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Vos réponses sont très claires et peignent le portrait d'une expérience exceptionnellement formatrice. Le fait d'avoir surmonté ces obstacles et mené à bien un projet d'une telle ampleur est un point majeur pour votre VAE.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Voici une synthèse de vos réponses, suivie de la proposition d'analyse pour le dernier point, comme vous l'avez demandé.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Synthèse de votre Expérience : Projet Collaboratif Innovant (PCI)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1 : Le Contexte et la Genèse du Projet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Une solution créative :</w:t>
      </w:r>
      <w:r w:rsidDel="00000000" w:rsidR="00000000" w:rsidRPr="00000000">
        <w:rPr>
          <w:rFonts w:ascii="Google Sans Text" w:cs="Google Sans Text" w:eastAsia="Google Sans Text" w:hAnsi="Google Sans Text"/>
          <w:color w:val="1b1c1d"/>
          <w:rtl w:val="0"/>
        </w:rPr>
        <w:t xml:space="preserve"> Confronté à l'impossibilité de réaliser un PCI classique en tant qu'unique stagiaire NSI, votre proposition de projet intra-établissement a été perçue par l'INSPE comme une excellente initiative, revenant à l'esprit originel du dispositif.</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Des objectifs transversaux :</w:t>
      </w:r>
      <w:r w:rsidDel="00000000" w:rsidR="00000000" w:rsidRPr="00000000">
        <w:rPr>
          <w:rFonts w:ascii="Google Sans Text" w:cs="Google Sans Text" w:eastAsia="Google Sans Text" w:hAnsi="Google Sans Text"/>
          <w:color w:val="1b1c1d"/>
          <w:rtl w:val="0"/>
        </w:rPr>
        <w:t xml:space="preserve"> L'objectif principal n'était pas seulement technique, mais visait surtout le développement de compétences transversales : </w:t>
      </w:r>
      <w:r w:rsidDel="00000000" w:rsidR="00000000" w:rsidRPr="00000000">
        <w:rPr>
          <w:rFonts w:ascii="Google Sans Text" w:cs="Google Sans Text" w:eastAsia="Google Sans Text" w:hAnsi="Google Sans Text"/>
          <w:b w:val="1"/>
          <w:color w:val="1b1c1d"/>
          <w:rtl w:val="0"/>
        </w:rPr>
        <w:t xml:space="preserve">travail d'équipe, gestion de projet, respect des contraintes et des délais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support stratégique :</w:t>
      </w:r>
      <w:r w:rsidDel="00000000" w:rsidR="00000000" w:rsidRPr="00000000">
        <w:rPr>
          <w:rFonts w:ascii="Google Sans Text" w:cs="Google Sans Text" w:eastAsia="Google Sans Text" w:hAnsi="Google Sans Text"/>
          <w:color w:val="1b1c1d"/>
          <w:rtl w:val="0"/>
        </w:rPr>
        <w:t xml:space="preserve"> Le jeu vidéo a été choisi pour son aspect </w:t>
      </w:r>
      <w:r w:rsidDel="00000000" w:rsidR="00000000" w:rsidRPr="00000000">
        <w:rPr>
          <w:rFonts w:ascii="Google Sans Text" w:cs="Google Sans Text" w:eastAsia="Google Sans Text" w:hAnsi="Google Sans Text"/>
          <w:b w:val="1"/>
          <w:color w:val="1b1c1d"/>
          <w:rtl w:val="0"/>
        </w:rPr>
        <w:t xml:space="preserve">ludique et motivant</w:t>
      </w:r>
      <w:r w:rsidDel="00000000" w:rsidR="00000000" w:rsidRPr="00000000">
        <w:rPr>
          <w:rFonts w:ascii="Google Sans Text" w:cs="Google Sans Text" w:eastAsia="Google Sans Text" w:hAnsi="Google Sans Text"/>
          <w:color w:val="1b1c1d"/>
          <w:rtl w:val="0"/>
        </w:rPr>
        <w:t xml:space="preserve">, mais aussi comme un entraînement concret et ambitieux en vue des </w:t>
      </w:r>
      <w:r w:rsidDel="00000000" w:rsidR="00000000" w:rsidRPr="00000000">
        <w:rPr>
          <w:rFonts w:ascii="Google Sans Text" w:cs="Google Sans Text" w:eastAsia="Google Sans Text" w:hAnsi="Google Sans Text"/>
          <w:b w:val="1"/>
          <w:color w:val="1b1c1d"/>
          <w:rtl w:val="0"/>
        </w:rPr>
        <w:t xml:space="preserve">Olympiades de NSI</w:t>
      </w:r>
      <w:r w:rsidDel="00000000" w:rsidR="00000000" w:rsidRPr="00000000">
        <w:rPr>
          <w:rFonts w:ascii="Google Sans Text" w:cs="Google Sans Text" w:eastAsia="Google Sans Text" w:hAnsi="Google Sans Text"/>
          <w:color w:val="1b1c1d"/>
          <w:rtl w:val="0"/>
        </w:rPr>
        <w:t xml:space="preserve">, inscrivant le projet dans une perspective d'excellence.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2 : La Conception et la Planification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L'enseignant-développeur :</w:t>
      </w:r>
      <w:r w:rsidDel="00000000" w:rsidR="00000000" w:rsidRPr="00000000">
        <w:rPr>
          <w:rFonts w:ascii="Google Sans Text" w:cs="Google Sans Text" w:eastAsia="Google Sans Text" w:hAnsi="Google Sans Text"/>
          <w:color w:val="1b1c1d"/>
          <w:rtl w:val="0"/>
        </w:rPr>
        <w:t xml:space="preserve"> Vous avez développé un </w:t>
      </w:r>
      <w:r w:rsidDel="00000000" w:rsidR="00000000" w:rsidRPr="00000000">
        <w:rPr>
          <w:rFonts w:ascii="Google Sans Text" w:cs="Google Sans Text" w:eastAsia="Google Sans Text" w:hAnsi="Google Sans Text"/>
          <w:b w:val="1"/>
          <w:color w:val="1b1c1d"/>
          <w:rtl w:val="0"/>
        </w:rPr>
        <w:t xml:space="preserve">moteur de jeu sur mesure</w:t>
      </w:r>
      <w:r w:rsidDel="00000000" w:rsidR="00000000" w:rsidRPr="00000000">
        <w:rPr>
          <w:rFonts w:ascii="Google Sans Text" w:cs="Google Sans Text" w:eastAsia="Google Sans Text" w:hAnsi="Google Sans Text"/>
          <w:color w:val="1b1c1d"/>
          <w:rtl w:val="0"/>
        </w:rPr>
        <w:t xml:space="preserve"> (Python/Pygame). Cette démarche vous a contraint à une réflexion didactique profonde : comment rendre le code compréhensible ? Quels commentaires et outils fournir pour que les élèves se l'approprient ? C'est une compétence d'ingénierie pédagogique.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Une organisation collaborative :</w:t>
      </w:r>
      <w:r w:rsidDel="00000000" w:rsidR="00000000" w:rsidRPr="00000000">
        <w:rPr>
          <w:rFonts w:ascii="Google Sans Text" w:cs="Google Sans Text" w:eastAsia="Google Sans Text" w:hAnsi="Google Sans Text"/>
          <w:color w:val="1b1c1d"/>
          <w:rtl w:val="0"/>
        </w:rPr>
        <w:t xml:space="preserve"> Les rôles et la taille des équipes ont été définis via un </w:t>
      </w:r>
      <w:r w:rsidDel="00000000" w:rsidR="00000000" w:rsidRPr="00000000">
        <w:rPr>
          <w:rFonts w:ascii="Google Sans Text" w:cs="Google Sans Text" w:eastAsia="Google Sans Text" w:hAnsi="Google Sans Text"/>
          <w:b w:val="1"/>
          <w:color w:val="1b1c1d"/>
          <w:rtl w:val="0"/>
        </w:rPr>
        <w:t xml:space="preserve">brainstorming dirigé</w:t>
      </w:r>
      <w:r w:rsidDel="00000000" w:rsidR="00000000" w:rsidRPr="00000000">
        <w:rPr>
          <w:rFonts w:ascii="Google Sans Text" w:cs="Google Sans Text" w:eastAsia="Google Sans Text" w:hAnsi="Google Sans Text"/>
          <w:color w:val="1b1c1d"/>
          <w:rtl w:val="0"/>
        </w:rPr>
        <w:t xml:space="preserve">, impliquant les élèves dès le début dans la structure du projet.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 défi humain :</w:t>
      </w:r>
      <w:r w:rsidDel="00000000" w:rsidR="00000000" w:rsidRPr="00000000">
        <w:rPr>
          <w:rFonts w:ascii="Google Sans Text" w:cs="Google Sans Text" w:eastAsia="Google Sans Text" w:hAnsi="Google Sans Text"/>
          <w:color w:val="1b1c1d"/>
          <w:rtl w:val="0"/>
        </w:rPr>
        <w:t xml:space="preserve"> Le recrutement des collègues a été difficile dans un lycée d'élite où la culture de la collaboration bénévole était peu présente. Votre </w:t>
      </w:r>
      <w:r w:rsidDel="00000000" w:rsidR="00000000" w:rsidRPr="00000000">
        <w:rPr>
          <w:rFonts w:ascii="Google Sans Text" w:cs="Google Sans Text" w:eastAsia="Google Sans Text" w:hAnsi="Google Sans Text"/>
          <w:b w:val="1"/>
          <w:color w:val="1b1c1d"/>
          <w:rtl w:val="0"/>
        </w:rPr>
        <w:t xml:space="preserve">persévérance</w:t>
      </w:r>
      <w:r w:rsidDel="00000000" w:rsidR="00000000" w:rsidRPr="00000000">
        <w:rPr>
          <w:rFonts w:ascii="Google Sans Text" w:cs="Google Sans Text" w:eastAsia="Google Sans Text" w:hAnsi="Google Sans Text"/>
          <w:color w:val="1b1c1d"/>
          <w:rtl w:val="0"/>
        </w:rPr>
        <w:t xml:space="preserve">, appuyée par votre tutrice, a été déterminante pour fédérer une équipe interdisciplinaire.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3 : Le Déroulement et votre Rôle de Chef d'Orchestre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management de projet agile :</w:t>
      </w:r>
      <w:r w:rsidDel="00000000" w:rsidR="00000000" w:rsidRPr="00000000">
        <w:rPr>
          <w:rFonts w:ascii="Google Sans Text" w:cs="Google Sans Text" w:eastAsia="Google Sans Text" w:hAnsi="Google Sans Text"/>
          <w:color w:val="1b1c1d"/>
          <w:rtl w:val="0"/>
        </w:rPr>
        <w:t xml:space="preserve"> Vous avez adopté une posture de </w:t>
      </w:r>
      <w:r w:rsidDel="00000000" w:rsidR="00000000" w:rsidRPr="00000000">
        <w:rPr>
          <w:rFonts w:ascii="Google Sans Text" w:cs="Google Sans Text" w:eastAsia="Google Sans Text" w:hAnsi="Google Sans Text"/>
          <w:b w:val="1"/>
          <w:color w:val="1b1c1d"/>
          <w:rtl w:val="0"/>
        </w:rPr>
        <w:t xml:space="preserve">tuteur-cadre</w:t>
      </w:r>
      <w:r w:rsidDel="00000000" w:rsidR="00000000" w:rsidRPr="00000000">
        <w:rPr>
          <w:rFonts w:ascii="Google Sans Text" w:cs="Google Sans Text" w:eastAsia="Google Sans Text" w:hAnsi="Google Sans Text"/>
          <w:color w:val="1b1c1d"/>
          <w:rtl w:val="0"/>
        </w:rPr>
        <w:t xml:space="preserve"> plutôt que de chef direct. La structure (équipe coordinatrice, chefs d'équipe, réunions de suivi post-séance) est directement inspirée des </w:t>
      </w:r>
      <w:r w:rsidDel="00000000" w:rsidR="00000000" w:rsidRPr="00000000">
        <w:rPr>
          <w:rFonts w:ascii="Google Sans Text" w:cs="Google Sans Text" w:eastAsia="Google Sans Text" w:hAnsi="Google Sans Text"/>
          <w:b w:val="1"/>
          <w:color w:val="1b1c1d"/>
          <w:rtl w:val="0"/>
        </w:rPr>
        <w:t xml:space="preserve">méthodes de gestion de projet agiles</w:t>
      </w:r>
      <w:r w:rsidDel="00000000" w:rsidR="00000000" w:rsidRPr="00000000">
        <w:rPr>
          <w:rFonts w:ascii="Google Sans Text" w:cs="Google Sans Text" w:eastAsia="Google Sans Text" w:hAnsi="Google Sans Text"/>
          <w:color w:val="1b1c1d"/>
          <w:rtl w:val="0"/>
        </w:rPr>
        <w:t xml:space="preserve">, responsabilisant les élèves.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Une gestion réaliste :</w:t>
      </w:r>
      <w:r w:rsidDel="00000000" w:rsidR="00000000" w:rsidRPr="00000000">
        <w:rPr>
          <w:rFonts w:ascii="Google Sans Text" w:cs="Google Sans Text" w:eastAsia="Google Sans Text" w:hAnsi="Google Sans Text"/>
          <w:color w:val="1b1c1d"/>
          <w:rtl w:val="0"/>
        </w:rPr>
        <w:t xml:space="preserve"> Vous avez fait face à des défis classiques de la gestion de projet : </w:t>
      </w:r>
      <w:r w:rsidDel="00000000" w:rsidR="00000000" w:rsidRPr="00000000">
        <w:rPr>
          <w:rFonts w:ascii="Google Sans Text" w:cs="Google Sans Text" w:eastAsia="Google Sans Text" w:hAnsi="Google Sans Text"/>
          <w:b w:val="1"/>
          <w:color w:val="1b1c1d"/>
          <w:rtl w:val="0"/>
        </w:rPr>
        <w:t xml:space="preserve">dépassement des délais et fluctuation de l'implication</w:t>
      </w:r>
      <w:r w:rsidDel="00000000" w:rsidR="00000000" w:rsidRPr="00000000">
        <w:rPr>
          <w:rFonts w:ascii="Google Sans Text" w:cs="Google Sans Text" w:eastAsia="Google Sans Text" w:hAnsi="Google Sans Text"/>
          <w:color w:val="1b1c1d"/>
          <w:rtl w:val="0"/>
        </w:rPr>
        <w:t xml:space="preserve"> des membres, ce qui a nécessité des compétences de médiation et de remotivation.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4 : Les Résultats et l'Analyse Rétrospective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produit fini complet :</w:t>
      </w:r>
      <w:r w:rsidDel="00000000" w:rsidR="00000000" w:rsidRPr="00000000">
        <w:rPr>
          <w:rFonts w:ascii="Google Sans Text" w:cs="Google Sans Text" w:eastAsia="Google Sans Text" w:hAnsi="Google Sans Text"/>
          <w:color w:val="1b1c1d"/>
          <w:rtl w:val="0"/>
        </w:rPr>
        <w:t xml:space="preserve"> Le résultat est un jeu de type Zelda, fonctionnel et riche, avec 4 niveaux, un scénario à message positif ("La rédemption d'un homme riche"), des énigmes et des objets à collecter.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impact au-delà de la classe :</w:t>
      </w:r>
      <w:r w:rsidDel="00000000" w:rsidR="00000000" w:rsidRPr="00000000">
        <w:rPr>
          <w:rFonts w:ascii="Google Sans Text" w:cs="Google Sans Text" w:eastAsia="Google Sans Text" w:hAnsi="Google Sans Text"/>
          <w:color w:val="1b1c1d"/>
          <w:rtl w:val="0"/>
        </w:rPr>
        <w:t xml:space="preserve"> Le projet a eu un rayonnement dans le lycée, avec des démonstrations dans les classes des enseignants participants, valorisant le travail des élèves et la collaboration interdisciplinaire. Ce fut une </w:t>
      </w:r>
      <w:r w:rsidDel="00000000" w:rsidR="00000000" w:rsidRPr="00000000">
        <w:rPr>
          <w:rFonts w:ascii="Google Sans Text" w:cs="Google Sans Text" w:eastAsia="Google Sans Text" w:hAnsi="Google Sans Text"/>
          <w:b w:val="1"/>
          <w:color w:val="1b1c1d"/>
          <w:rtl w:val="0"/>
        </w:rPr>
        <w:t xml:space="preserve">superbe expérience</w:t>
      </w:r>
      <w:r w:rsidDel="00000000" w:rsidR="00000000" w:rsidRPr="00000000">
        <w:rPr>
          <w:rFonts w:ascii="Google Sans Text" w:cs="Google Sans Text" w:eastAsia="Google Sans Text" w:hAnsi="Google Sans Text"/>
          <w:color w:val="1b1c1d"/>
          <w:rtl w:val="0"/>
        </w:rPr>
        <w:t xml:space="preserve"> collective.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Proposition d'Analyse : Transférabilité et Compétences du Référentiel MEEF</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expérience, née d'une contrainte, est en réalité la démonstration la plus probante de vos compétences de concepteur et de pilote de projet pédagogique, validant plusieurs blocs du référentiel Master MEEF à un niveau expert.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UE 11 - Agir en tant qu'acteur de la communauté éducative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Vous n'avez pas seulement collaboré, vous avez initié et construit une collaboration interdisciplinaire dans un environnement a priori peu favorable. En réussissant à mobiliser des collègues agrégés de disciplines variées (musique, histoire, langues) autour d'un projet numérique, vous démontrez des compétences de leadership, de persuasion et une capacité à faire vivre la communauté éducative. Vous avez créé des ponts là où il n'y en avait pas.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UE 32 - Maîtriser la didactique de l'informatique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Cette expérience est un cas d'école de la pédagogie de projet. Les notions techniques de NSI (programmation événementielle, bibliothèques, etc.) ne sont pas apprises hors-sol, mais sont au service d'un but créatif, concret et motivant. La création du moteur de jeu est une forme avancée de transposition didactique : vous avez "prédigéré" la complexité technique pour offrir aux élèves un outil leur permettant de se concentrer sur la logique et la créativité, sans être noyés dans les difficultés techniques pures.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UE 23 &amp; 43 - Se former par la recherche et se projeter dans le métier de professeur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Face à un problème ("Je suis seul pour le PCI"), vous n'avez pas attendu de solution, vous l'avez inventée. Cette démarche (Analyse du problème -&gt; Conception d'une solution innovante -&gt; Mise en œuvre -&gt; Analyse des résultats) est celle d'un praticien-chercheur. Vous avez mené une véritable recherche-action pour valider une approche pédagogique complexe. Cela démontre une autonomie et une vision stratégique qui dépassent largement les attendus d'un enseignant stagiaire et préfigurent les compétences d'un enseignant-chercheur.</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UE 33 - Agir en tant que praticien réflexif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Votre rôle de "tuteur-cadre" et la mise en place d'une structure de management (chefs d'équipe, réunions) montrent que votre réflexion ne portait pas seulement sur le contenu à enseigner, mais sur l'organisation de l'apprentissage lui-même. Vous avez enseigné l'informatique, mais aussi et surtout, vous leur avez appris à gérer un projet, une compétence essentielle du XXIe siècle.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résumé, cette expérience prouve que vous êtes bien plus qu'un enseignant capable d'appliquer un programme ; vous êtes un </w:t>
      </w:r>
      <w:r w:rsidDel="00000000" w:rsidR="00000000" w:rsidRPr="00000000">
        <w:rPr>
          <w:rFonts w:ascii="Google Sans Text" w:cs="Google Sans Text" w:eastAsia="Google Sans Text" w:hAnsi="Google Sans Text"/>
          <w:b w:val="1"/>
          <w:color w:val="1b1c1d"/>
          <w:rtl w:val="0"/>
        </w:rPr>
        <w:t xml:space="preserve">ingénieur pédagogique</w:t>
      </w:r>
      <w:r w:rsidDel="00000000" w:rsidR="00000000" w:rsidRPr="00000000">
        <w:rPr>
          <w:rFonts w:ascii="Google Sans Text" w:cs="Google Sans Text" w:eastAsia="Google Sans Text" w:hAnsi="Google Sans Text"/>
          <w:color w:val="1b1c1d"/>
          <w:rtl w:val="0"/>
        </w:rPr>
        <w:t xml:space="preserve">, capable de concevoir, financer humainement, piloter et livrer un projet d'apprentissage complexe et innovant. C'est un atout majeur qui justifie pleinement une validation au niveau Master.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Cette analyse vous semble-t-elle pertinente ? Nous pouvons passer à la dernière expérience dès que vous le souhaitez.</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Est-ce la fin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