
<file path=[Content_Types].xml><?xml version="1.0" encoding="utf-8"?>
<Types xmlns="http://schemas.openxmlformats.org/package/2006/content-types">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Default Extension="png" ContentType="image/png"/>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http://schemas.openxmlformats.org/drawingml/2006/main" xmlns:pic="http://schemas.openxmlformats.org/drawingml/2006/picture" xmlns:m="http://schemas.openxmlformats.org/officeDocument/2006/math" xmlns:mo="http://schemas.microsoft.com/office/mac/office/2008/main" xmlns:mv="urn:schemas-microsoft-com:mac:vml" xmlns:o="urn:schemas-microsoft-com:office:office" xmlns:r="http://schemas.openxmlformats.org/officeDocument/2006/relationships" xmlns:v="urn:schemas-microsoft-com:vml" xmlns:ve="http://schemas.openxmlformats.org/markup-compatibility/2006" xmlns:w10="urn:schemas-microsoft-com:office:word" xmlns:wne="http://schemas.microsoft.com/office/word/2006/wordml" xmlns:wp="http://schemas.openxmlformats.org/drawingml/2006/wordprocessingDrawing">
  <w:body>
    <w:p>
      <w:pPr>
        <w:outlineLvl w:val="0"/>
        <w:pStyle w:val="Heading1"/>
        <w:numPr>
          <w:ilvl w:val="0"/>
          <w:numId w:val="1"/>
        </w:numPr>
        <w:jc w:val="left"/>
        <w:spacing w:line="264" w:lineRule="auto"/>
        <w:rPr/>
      </w:pPr>
      <w:bookmarkStart w:id="0" w:name="_RefC5F7011C"/>
      <w:r>
        <w:rPr/>
        <w:t xml:space="preserve">lit-ki</w:t>
      </w:r>
      <w:r>
        <w:rPr>
          <w:shd w:val="clear" w:color="auto" w:fill="FFEEBF"/>
        </w:rPr>
        <w:fldChar w:fldCharType="begin"/>
      </w:r>
      <w:r>
        <w:rPr>
          <w:shd w:val="clear" w:color="auto" w:fill="FFEEBF"/>
        </w:rPr>
        <w:instrText xml:space="preserve"> HYPERLINK "marginnote4app://note/D832F449-5938-442A-ADCF-CF91C5F7011C" </w:instrText>
      </w:r>
      <w:r>
        <w:rPr>
          <w:shd w:val="clear" w:color="auto" w:fill="FFEEBF"/>
        </w:rPr>
        <w:fldChar w:fldCharType="separate"/>
      </w:r>
      <w:r>
        <w:rPr/>
        <w:t xml:space="preserve"> &gt;&gt;</w:t>
      </w:r>
      <w:r>
        <w:rPr>
          <w:shd w:val="clear" w:color="auto" w:fill="FFEEBF"/>
        </w:rPr>
        <w:fldChar w:fldCharType="end"/>
      </w:r>
      <w:bookmarkEnd w:id="0"/>
    </w:p>
    <w:p>
      <w:pPr>
        <w:ind w:left="320"/>
        <w:pStyle w:val="NoteStyle"/>
      </w:pPr>
    </w:p>
    <w:p>
      <w:pPr>
        <w:outlineLvl w:val="0"/>
        <w:pStyle w:val="Heading1"/>
        <w:numPr>
          <w:ilvl w:val="0"/>
          <w:numId w:val="2"/>
        </w:numPr>
        <w:jc w:val="left"/>
        <w:spacing w:line="264" w:lineRule="auto"/>
        <w:rPr/>
      </w:pPr>
      <w:bookmarkStart w:id="1" w:name="_Ref65FED90C"/>
      <w:r>
        <w:rPr>
          <w:rFonts w:ascii="Georgia" w:hAnsi="Georgia"/>
          <w:shd w:val="clear" w:color="auto" w:fill="FFFFD4"/>
        </w:rPr>
        <w:t xml:space="preserve">Gruppe viel dazu beigetragen hat, die Aufmerksamkeit der mathematisch Interessierten auf die Möglichkeiten der biologischen Wissenschaften hinzulenken,</w:t>
      </w:r>
      <w:r>
        <w:rPr>
          <w:shd w:val="clear" w:color="auto" w:fill="FFEEBF"/>
        </w:rPr>
        <w:fldChar w:fldCharType="begin"/>
      </w:r>
      <w:r>
        <w:rPr>
          <w:shd w:val="clear" w:color="auto" w:fill="FFEEBF"/>
        </w:rPr>
        <w:instrText xml:space="preserve"> HYPERLINK "marginnote4app://note/625677BF-B54C-4309-A95D-CA2465FED90C" </w:instrText>
      </w:r>
      <w:r>
        <w:rPr>
          <w:shd w:val="clear" w:color="auto" w:fill="FFEEBF"/>
        </w:rPr>
        <w:fldChar w:fldCharType="separate"/>
      </w:r>
      <w:r>
        <w:rPr/>
        <w:t xml:space="preserve"> &gt;&gt;</w:t>
      </w:r>
      <w:r>
        <w:rPr>
          <w:shd w:val="clear" w:color="auto" w:fill="FFEEBF"/>
        </w:rPr>
        <w:fldChar w:fldCharType="end"/>
      </w:r>
      <w:bookmarkEnd w:id="1"/>
    </w:p>
    <w:p>
      <w:pPr>
        <w:ind w:left="320"/>
        <w:pStyle w:val="NoteStyle"/>
      </w:pPr>
    </w:p>
    <w:p>
      <w:pPr>
        <w:outlineLvl w:val="0"/>
        <w:pStyle w:val="Heading1"/>
        <w:numPr>
          <w:ilvl w:val="0"/>
          <w:numId w:val="3"/>
        </w:numPr>
        <w:jc w:val="left"/>
        <w:spacing w:line="264" w:lineRule="auto"/>
        <w:rPr/>
      </w:pPr>
      <w:bookmarkStart w:id="2" w:name="_Ref77AF39C8"/>
      <w:r>
        <w:rPr>
          <w:rFonts w:ascii="Georgia" w:hAnsi="Georgia"/>
          <w:shd w:val="clear" w:color="auto" w:fill="FFFFD4"/>
        </w:rPr>
        <w:t xml:space="preserve">Vereinigung der Nervenfasern durch Synapsen zu Systemen mit gegebenen Gesamteigenschaften</w:t>
      </w:r>
      <w:r>
        <w:rPr>
          <w:shd w:val="clear" w:color="auto" w:fill="FFEEBF"/>
        </w:rPr>
        <w:fldChar w:fldCharType="begin"/>
      </w:r>
      <w:r>
        <w:rPr>
          <w:shd w:val="clear" w:color="auto" w:fill="FFEEBF"/>
        </w:rPr>
        <w:instrText xml:space="preserve"> HYPERLINK "marginnote4app://note/A4CE8934-92E4-4B1D-83F1-895D77AF39C8" </w:instrText>
      </w:r>
      <w:r>
        <w:rPr>
          <w:shd w:val="clear" w:color="auto" w:fill="FFEEBF"/>
        </w:rPr>
        <w:fldChar w:fldCharType="separate"/>
      </w:r>
      <w:r>
        <w:rPr/>
        <w:t xml:space="preserve"> &gt;&gt;</w:t>
      </w:r>
      <w:r>
        <w:rPr>
          <w:shd w:val="clear" w:color="auto" w:fill="FFEEBF"/>
        </w:rPr>
        <w:fldChar w:fldCharType="end"/>
      </w:r>
      <w:bookmarkEnd w:id="2"/>
    </w:p>
    <w:p>
      <w:pPr>
        <w:ind w:left="320"/>
        <w:pStyle w:val="NoteStyle"/>
      </w:pPr>
    </w:p>
    <w:p>
      <w:pPr>
        <w:outlineLvl w:val="0"/>
        <w:pStyle w:val="Heading1"/>
        <w:numPr>
          <w:ilvl w:val="0"/>
          <w:numId w:val="4"/>
        </w:numPr>
        <w:jc w:val="left"/>
        <w:spacing w:line="264" w:lineRule="auto"/>
        <w:rPr/>
      </w:pPr>
      <w:bookmarkStart w:id="3" w:name="_Ref1961C827"/>
      <w:r>
        <w:rPr>
          <w:rFonts w:ascii="Georgia" w:hAnsi="Georgia"/>
          <w:shd w:val="clear" w:color="auto" w:fill="FFFFD4"/>
        </w:rPr>
        <w:t xml:space="preserve">Beispiele von modernen Vakuumröhren zeigte und ihm erklärte, daß diese ideale Mittel wären, um apparative Aquivalente zu seinen nervlichen Kreisen und Systemen darzustellen</w:t>
      </w:r>
      <w:r>
        <w:rPr>
          <w:shd w:val="clear" w:color="auto" w:fill="FFEEBF"/>
        </w:rPr>
        <w:fldChar w:fldCharType="begin"/>
      </w:r>
      <w:r>
        <w:rPr>
          <w:shd w:val="clear" w:color="auto" w:fill="FFEEBF"/>
        </w:rPr>
        <w:instrText xml:space="preserve"> HYPERLINK "marginnote4app://note/577879FA-EEAE-4633-87D6-142A1961C827" </w:instrText>
      </w:r>
      <w:r>
        <w:rPr>
          <w:shd w:val="clear" w:color="auto" w:fill="FFEEBF"/>
        </w:rPr>
        <w:fldChar w:fldCharType="separate"/>
      </w:r>
      <w:r>
        <w:rPr/>
        <w:t xml:space="preserve"> &gt;&gt;</w:t>
      </w:r>
      <w:r>
        <w:rPr>
          <w:shd w:val="clear" w:color="auto" w:fill="FFEEBF"/>
        </w:rPr>
        <w:fldChar w:fldCharType="end"/>
      </w:r>
      <w:bookmarkEnd w:id="3"/>
    </w:p>
    <w:p>
      <w:pPr>
        <w:ind w:left="320"/>
        <w:pStyle w:val="NoteStyle"/>
      </w:pPr>
    </w:p>
    <w:p>
      <w:pPr>
        <w:outlineLvl w:val="0"/>
        <w:pStyle w:val="Heading1"/>
        <w:numPr>
          <w:ilvl w:val="0"/>
          <w:numId w:val="5"/>
        </w:numPr>
        <w:jc w:val="left"/>
        <w:spacing w:line="264" w:lineRule="auto"/>
        <w:rPr/>
      </w:pPr>
      <w:bookmarkStart w:id="4" w:name="_Ref7843458F"/>
      <w:r>
        <w:rPr>
          <w:rFonts w:ascii="Georgia" w:hAnsi="Georgia"/>
          <w:shd w:val="clear" w:color="auto" w:fill="FFFFD4"/>
        </w:rPr>
        <w:t xml:space="preserve">ultraschnelle Rechenmaschine, so wie sie abhängig war von aufeinanderfolgenden Schaltern, beinahe ein ideales Modell der sich aus dem Nervensystem ergebenden Probleme darstellen mußte</w:t>
      </w:r>
      <w:r>
        <w:rPr>
          <w:shd w:val="clear" w:color="auto" w:fill="FFEEBF"/>
        </w:rPr>
        <w:fldChar w:fldCharType="begin"/>
      </w:r>
      <w:r>
        <w:rPr>
          <w:shd w:val="clear" w:color="auto" w:fill="FFEEBF"/>
        </w:rPr>
        <w:instrText xml:space="preserve"> HYPERLINK "marginnote4app://note/4B5192AC-BECB-49BD-944C-3CF37843458F" </w:instrText>
      </w:r>
      <w:r>
        <w:rPr>
          <w:shd w:val="clear" w:color="auto" w:fill="FFEEBF"/>
        </w:rPr>
        <w:fldChar w:fldCharType="separate"/>
      </w:r>
      <w:r>
        <w:rPr/>
        <w:t xml:space="preserve"> &gt;&gt;</w:t>
      </w:r>
      <w:r>
        <w:rPr>
          <w:shd w:val="clear" w:color="auto" w:fill="FFEEBF"/>
        </w:rPr>
        <w:fldChar w:fldCharType="end"/>
      </w:r>
      <w:bookmarkEnd w:id="4"/>
    </w:p>
    <w:p>
      <w:pPr>
        <w:ind w:left="320"/>
        <w:pStyle w:val="NoteStyle"/>
      </w:pPr>
    </w:p>
    <w:p>
      <w:pPr>
        <w:outlineLvl w:val="0"/>
        <w:pStyle w:val="Heading1"/>
        <w:numPr>
          <w:ilvl w:val="0"/>
          <w:numId w:val="6"/>
        </w:numPr>
        <w:jc w:val="left"/>
        <w:spacing w:line="264" w:lineRule="auto"/>
        <w:rPr/>
      </w:pPr>
      <w:bookmarkStart w:id="5" w:name="_RefC32CE415"/>
      <w:r>
        <w:rPr>
          <w:rFonts w:ascii="Georgia" w:hAnsi="Georgia"/>
          <w:shd w:val="clear" w:color="auto" w:fill="FFFFD4"/>
        </w:rPr>
        <w:t xml:space="preserve">Der Alles-oder-nichts-Charakter der Neuronenentladung ist völlig analog zur Auswahl einer binären Ziffer; und schon mehr als einer von uns hatte das binäre Zahlensystem als beste Basis des Rechnens in der Maschine erkannt. Die  Synapse  ist nichts als ein Mechanismus, der bestimmt, ob eine gewisse Kombination von Ausgängen von anderen Elementen ein ausreichender Anreiz für das Entladen des nächsten Elementes ist oder nicht und muß ein genaues Analogon in der Rechenmaschine haben</w:t>
      </w:r>
      <w:r>
        <w:rPr>
          <w:shd w:val="clear" w:color="auto" w:fill="FFEEBF"/>
        </w:rPr>
        <w:fldChar w:fldCharType="begin"/>
      </w:r>
      <w:r>
        <w:rPr>
          <w:shd w:val="clear" w:color="auto" w:fill="FFEEBF"/>
        </w:rPr>
        <w:instrText xml:space="preserve"> HYPERLINK "marginnote4app://note/336E7C99-AC25-4CCB-B47E-48C5C32CE415" </w:instrText>
      </w:r>
      <w:r>
        <w:rPr>
          <w:shd w:val="clear" w:color="auto" w:fill="FFEEBF"/>
        </w:rPr>
        <w:fldChar w:fldCharType="separate"/>
      </w:r>
      <w:r>
        <w:rPr/>
        <w:t xml:space="preserve"> &gt;&gt;</w:t>
      </w:r>
      <w:r>
        <w:rPr>
          <w:shd w:val="clear" w:color="auto" w:fill="FFEEBF"/>
        </w:rPr>
        <w:fldChar w:fldCharType="end"/>
      </w:r>
      <w:bookmarkEnd w:id="5"/>
    </w:p>
    <w:p>
      <w:pPr>
        <w:ind w:left="320"/>
        <w:pStyle w:val="NoteStyle"/>
      </w:pPr>
    </w:p>
    <w:p>
      <w:pPr>
        <w:outlineLvl w:val="0"/>
        <w:pStyle w:val="Heading1"/>
        <w:numPr>
          <w:ilvl w:val="0"/>
          <w:numId w:val="7"/>
        </w:numPr>
        <w:jc w:val="left"/>
        <w:spacing w:line="264" w:lineRule="auto"/>
        <w:rPr/>
      </w:pPr>
      <w:bookmarkStart w:id="6" w:name="_RefE68FD69B"/>
      <w:r>
        <w:rPr>
          <w:rFonts w:ascii="Georgia" w:hAnsi="Georgia"/>
          <w:shd w:val="clear" w:color="auto" w:fill="FFFFD4"/>
        </w:rPr>
        <w:t xml:space="preserve">Die Physiologen gaben eine gemeinsame Darstellung von Kybernetikproblemen von ihrem Gesichtspunkt aus; ähnlich stellten die Rechenmaschinenbauer ihre Methoden und Ziele dar. Am Ende des Treffens war es allen klar, daß es eine beträchtliche gemeinsame Denkbasis aller Bearbeiter der verschiedenen Gebiete gab, daB man in jeder Gruppe schon Begriffe gebrauchen konnte, die durch andere schon besser entwickelt waren, und daß ein Versuch gemacht werden sollte, ein allgemeines Vokabular zustande zu bringen.</w:t>
      </w:r>
      <w:r>
        <w:rPr>
          <w:shd w:val="clear" w:color="auto" w:fill="FFEEBF"/>
        </w:rPr>
        <w:fldChar w:fldCharType="begin"/>
      </w:r>
      <w:r>
        <w:rPr>
          <w:shd w:val="clear" w:color="auto" w:fill="FFEEBF"/>
        </w:rPr>
        <w:instrText xml:space="preserve"> HYPERLINK "marginnote4app://note/92E5BF37-6060-4A05-8C38-2A9FE68FD69B" </w:instrText>
      </w:r>
      <w:r>
        <w:rPr>
          <w:shd w:val="clear" w:color="auto" w:fill="FFEEBF"/>
        </w:rPr>
        <w:fldChar w:fldCharType="separate"/>
      </w:r>
      <w:r>
        <w:rPr/>
        <w:t xml:space="preserve"> &gt;&gt;</w:t>
      </w:r>
      <w:r>
        <w:rPr>
          <w:shd w:val="clear" w:color="auto" w:fill="FFEEBF"/>
        </w:rPr>
        <w:fldChar w:fldCharType="end"/>
      </w:r>
      <w:bookmarkEnd w:id="6"/>
    </w:p>
    <w:p>
      <w:pPr>
        <w:ind w:left="320"/>
        <w:pStyle w:val="NoteStyle"/>
      </w:pPr>
    </w:p>
    <w:p>
      <w:pPr>
        <w:outlineLvl w:val="0"/>
        <w:pStyle w:val="Heading1"/>
        <w:numPr>
          <w:ilvl w:val="0"/>
          <w:numId w:val="8"/>
        </w:numPr>
        <w:jc w:val="left"/>
        <w:spacing w:line="264" w:lineRule="auto"/>
        <w:rPr/>
      </w:pPr>
      <w:bookmarkStart w:id="7" w:name="_Ref00C0B40E"/>
      <w:r>
        <w:rPr>
          <w:rFonts w:ascii="Georgia" w:hAnsi="Georgia"/>
          <w:shd w:val="clear" w:color="auto" w:fill="FFFFD4"/>
        </w:rPr>
        <w:t xml:space="preserve">So waren auf diese oder jene Weise bei Kriegsende die Gedanken der Vorhersagetheorie und der statistischen Nachrichtentheorie bereits einem großen Teil der Statistiker und Nachrichteningenieure der Vereinigten Staaten und Großbritanniens bekannt.</w:t>
      </w:r>
      <w:r>
        <w:rPr>
          <w:shd w:val="clear" w:color="auto" w:fill="FFEEBF"/>
        </w:rPr>
        <w:fldChar w:fldCharType="begin"/>
      </w:r>
      <w:r>
        <w:rPr>
          <w:shd w:val="clear" w:color="auto" w:fill="FFEEBF"/>
        </w:rPr>
        <w:instrText xml:space="preserve"> HYPERLINK "marginnote4app://note/65040C9E-85C4-4D82-ACFE-DB1C00C0B40E" </w:instrText>
      </w:r>
      <w:r>
        <w:rPr>
          <w:shd w:val="clear" w:color="auto" w:fill="FFEEBF"/>
        </w:rPr>
        <w:fldChar w:fldCharType="separate"/>
      </w:r>
      <w:r>
        <w:rPr/>
        <w:t xml:space="preserve"> &gt;&gt;</w:t>
      </w:r>
      <w:r>
        <w:rPr>
          <w:shd w:val="clear" w:color="auto" w:fill="FFEEBF"/>
        </w:rPr>
        <w:fldChar w:fldCharType="end"/>
      </w:r>
      <w:bookmarkEnd w:id="7"/>
    </w:p>
    <w:p>
      <w:pPr>
        <w:ind w:left="320"/>
        <w:pStyle w:val="NoteStyle"/>
      </w:pPr>
    </w:p>
    <w:p>
      <w:pPr>
        <w:outlineLvl w:val="0"/>
        <w:pStyle w:val="Heading1"/>
        <w:numPr>
          <w:ilvl w:val="0"/>
          <w:numId w:val="9"/>
        </w:numPr>
        <w:jc w:val="left"/>
        <w:spacing w:line="264" w:lineRule="auto"/>
        <w:rPr/>
      </w:pPr>
      <w:bookmarkStart w:id="8" w:name="_Ref9B9E3024"/>
      <w:r>
        <w:rPr>
          <w:rFonts w:ascii="Georgia" w:hAnsi="Georgia"/>
          <w:shd w:val="clear" w:color="auto" w:fill="FFFFD4"/>
        </w:rPr>
        <w:t xml:space="preserve">daß der Herzmuskel ein reizbares Gewebe darstellte, das ebenso für die Erforschung von Leitungsmechanismen brauchbar war wie das Nervengewebe</w:t>
      </w:r>
      <w:r>
        <w:rPr>
          <w:shd w:val="clear" w:color="auto" w:fill="FFEEBF"/>
        </w:rPr>
        <w:fldChar w:fldCharType="begin"/>
      </w:r>
      <w:r>
        <w:rPr>
          <w:shd w:val="clear" w:color="auto" w:fill="FFEEBF"/>
        </w:rPr>
        <w:instrText xml:space="preserve"> HYPERLINK "marginnote4app://note/A489A1DC-5D7B-41DB-BD4D-C86C9B9E3024" </w:instrText>
      </w:r>
      <w:r>
        <w:rPr>
          <w:shd w:val="clear" w:color="auto" w:fill="FFEEBF"/>
        </w:rPr>
        <w:fldChar w:fldCharType="separate"/>
      </w:r>
      <w:r>
        <w:rPr/>
        <w:t xml:space="preserve"> &gt;&gt;</w:t>
      </w:r>
      <w:r>
        <w:rPr>
          <w:shd w:val="clear" w:color="auto" w:fill="FFEEBF"/>
        </w:rPr>
        <w:fldChar w:fldCharType="end"/>
      </w:r>
      <w:bookmarkEnd w:id="8"/>
    </w:p>
    <w:p>
      <w:pPr>
        <w:ind w:left="320"/>
        <w:pStyle w:val="NoteStyle"/>
      </w:pPr>
    </w:p>
    <w:p>
      <w:pPr>
        <w:outlineLvl w:val="0"/>
        <w:pStyle w:val="Heading1"/>
        <w:numPr>
          <w:ilvl w:val="0"/>
          <w:numId w:val="10"/>
        </w:numPr>
        <w:jc w:val="left"/>
        <w:spacing w:line="264" w:lineRule="auto"/>
        <w:rPr/>
      </w:pPr>
      <w:bookmarkStart w:id="9" w:name="_Ref954B099A"/>
      <w:r>
        <w:rPr>
          <w:rFonts w:ascii="Georgia" w:hAnsi="Georgia"/>
          <w:shd w:val="clear" w:color="auto" w:fill="FFFFD4"/>
        </w:rPr>
        <w:t xml:space="preserve">Forschung schlug zwei Richtungen ein: das Studium der Phänomene der Leitfähigkeit und Latenz in gleichförmig leitenden zwei- oder dreidimensionalen Medien und die statistische Untersuchung der Leitungseigenschaften von zufälligen Netzen aus leitenden Fasern.</w:t>
      </w:r>
      <w:r>
        <w:rPr>
          <w:shd w:val="clear" w:color="auto" w:fill="FFEEBF"/>
        </w:rPr>
        <w:fldChar w:fldCharType="begin"/>
      </w:r>
      <w:r>
        <w:rPr>
          <w:shd w:val="clear" w:color="auto" w:fill="FFEEBF"/>
        </w:rPr>
        <w:instrText xml:space="preserve"> HYPERLINK "marginnote4app://note/AFC6AA3B-8886-44C5-9132-DB56954B099A" </w:instrText>
      </w:r>
      <w:r>
        <w:rPr>
          <w:shd w:val="clear" w:color="auto" w:fill="FFEEBF"/>
        </w:rPr>
        <w:fldChar w:fldCharType="separate"/>
      </w:r>
      <w:r>
        <w:rPr/>
        <w:t xml:space="preserve"> &gt;&gt;</w:t>
      </w:r>
      <w:r>
        <w:rPr>
          <w:shd w:val="clear" w:color="auto" w:fill="FFEEBF"/>
        </w:rPr>
        <w:fldChar w:fldCharType="end"/>
      </w:r>
      <w:bookmarkEnd w:id="9"/>
    </w:p>
    <w:p>
      <w:pPr>
        <w:ind w:left="320"/>
        <w:pStyle w:val="NoteStyle"/>
      </w:pPr>
    </w:p>
    <w:p>
      <w:pPr>
        <w:outlineLvl w:val="0"/>
        <w:pStyle w:val="Heading1"/>
        <w:numPr>
          <w:ilvl w:val="0"/>
          <w:numId w:val="11"/>
        </w:numPr>
        <w:jc w:val="left"/>
        <w:spacing w:line="264" w:lineRule="auto"/>
        <w:rPr/>
      </w:pPr>
      <w:bookmarkStart w:id="10" w:name="_Ref29529A5F"/>
      <w:r>
        <w:rPr>
          <w:rFonts w:ascii="Georgia" w:hAnsi="Georgia"/>
          <w:shd w:val="clear" w:color="auto" w:fill="FFFFD4"/>
        </w:rPr>
        <w:t xml:space="preserve">Der Kern unserer Treffen war die Gruppe gewesen, die in  Princeton  1944 versammelt war, aber die Doktoren  McCulloch  und  FremontSmith  hatten richtig die psychologischen und soziologischen Beziehungen des Themas erkannt und der Gruppe eine Anzahl von führenden Psychologen, Soziologen und Anthropologen hinzugeladen</w:t>
      </w:r>
      <w:r>
        <w:rPr>
          <w:shd w:val="clear" w:color="auto" w:fill="FFEEBF"/>
        </w:rPr>
        <w:fldChar w:fldCharType="begin"/>
      </w:r>
      <w:r>
        <w:rPr>
          <w:shd w:val="clear" w:color="auto" w:fill="FFEEBF"/>
        </w:rPr>
        <w:instrText xml:space="preserve"> HYPERLINK "marginnote4app://note/7EBBB4C9-3DD3-4425-AE9E-614E29529A5F" </w:instrText>
      </w:r>
      <w:r>
        <w:rPr>
          <w:shd w:val="clear" w:color="auto" w:fill="FFEEBF"/>
        </w:rPr>
        <w:fldChar w:fldCharType="separate"/>
      </w:r>
      <w:r>
        <w:rPr/>
        <w:t xml:space="preserve"> &gt;&gt;</w:t>
      </w:r>
      <w:r>
        <w:rPr>
          <w:shd w:val="clear" w:color="auto" w:fill="FFEEBF"/>
        </w:rPr>
        <w:fldChar w:fldCharType="end"/>
      </w:r>
      <w:bookmarkEnd w:id="10"/>
    </w:p>
    <w:p>
      <w:pPr>
        <w:ind w:left="320"/>
        <w:pStyle w:val="NoteStyle"/>
      </w:pPr>
    </w:p>
    <w:p>
      <w:pPr>
        <w:outlineLvl w:val="0"/>
        <w:pStyle w:val="Heading1"/>
        <w:numPr>
          <w:ilvl w:val="0"/>
          <w:numId w:val="12"/>
        </w:numPr>
        <w:jc w:val="left"/>
        <w:spacing w:line="264" w:lineRule="auto"/>
        <w:rPr/>
      </w:pPr>
      <w:bookmarkStart w:id="11" w:name="_Ref1A06EA98"/>
      <w:r>
        <w:rPr>
          <w:rFonts w:ascii="Georgia" w:hAnsi="Georgia"/>
          <w:shd w:val="clear" w:color="auto" w:fill="FFFFD4"/>
        </w:rPr>
        <w:t xml:space="preserve">Vieles von der früheren Psychologie hat sich als nichts anderes als die Physiologie der speziellen Sinnesorgane herausgestellt, und das gesamte Gewicht des Gedankengutes, das die Kybernetik in die Psychologie hineinträgt, betrifft die Physiologie und Anatomie</w:t>
      </w:r>
      <w:r>
        <w:rPr>
          <w:shd w:val="clear" w:color="auto" w:fill="FFEEBF"/>
        </w:rPr>
        <w:fldChar w:fldCharType="begin"/>
      </w:r>
      <w:r>
        <w:rPr>
          <w:shd w:val="clear" w:color="auto" w:fill="FFEEBF"/>
        </w:rPr>
        <w:instrText xml:space="preserve"> HYPERLINK "marginnote4app://note/17D48702-3A44-495A-8EDA-32261A06EA98" </w:instrText>
      </w:r>
      <w:r>
        <w:rPr>
          <w:shd w:val="clear" w:color="auto" w:fill="FFEEBF"/>
        </w:rPr>
        <w:fldChar w:fldCharType="separate"/>
      </w:r>
      <w:r>
        <w:rPr/>
        <w:t xml:space="preserve"> &gt;&gt;</w:t>
      </w:r>
      <w:r>
        <w:rPr>
          <w:shd w:val="clear" w:color="auto" w:fill="FFEEBF"/>
        </w:rPr>
        <w:fldChar w:fldCharType="end"/>
      </w:r>
      <w:bookmarkEnd w:id="11"/>
    </w:p>
    <w:p>
      <w:pPr>
        <w:ind w:left="320"/>
        <w:pStyle w:val="NoteStyle"/>
      </w:pPr>
    </w:p>
    <w:p>
      <w:pPr>
        <w:outlineLvl w:val="0"/>
        <w:pStyle w:val="Heading1"/>
        <w:numPr>
          <w:ilvl w:val="0"/>
          <w:numId w:val="13"/>
        </w:numPr>
        <w:jc w:val="left"/>
        <w:spacing w:line="264" w:lineRule="auto"/>
        <w:rPr/>
      </w:pPr>
      <w:bookmarkStart w:id="12" w:name="_Ref931272B8"/>
      <w:r>
        <w:rPr>
          <w:rFonts w:ascii="Georgia" w:hAnsi="Georgia"/>
          <w:shd w:val="clear" w:color="auto" w:fill="FFFFD4"/>
        </w:rPr>
        <w:t xml:space="preserve">Von Anfang an haben wir vorausgesehen, daß das Problem des Erkennens von »Gestalter« oder der wahrnehmbaren Formation der Allgemeinbegriffe zu dieser Art gehδren würde. Was ist der Mechanismus, durch den wir ein Quadrat als ein Quadrat erkennen, ohne Rllcksicht auf seine Lage, seine Größe und seine Orientierung</w:t>
      </w:r>
      <w:r>
        <w:rPr>
          <w:shd w:val="clear" w:color="auto" w:fill="FFEEBF"/>
        </w:rPr>
        <w:fldChar w:fldCharType="begin"/>
      </w:r>
      <w:r>
        <w:rPr>
          <w:shd w:val="clear" w:color="auto" w:fill="FFEEBF"/>
        </w:rPr>
        <w:instrText xml:space="preserve"> HYPERLINK "marginnote4app://note/CBEA5D2D-7DC9-43B4-BCD0-DA56931272B8" </w:instrText>
      </w:r>
      <w:r>
        <w:rPr>
          <w:shd w:val="clear" w:color="auto" w:fill="FFEEBF"/>
        </w:rPr>
        <w:fldChar w:fldCharType="separate"/>
      </w:r>
      <w:r>
        <w:rPr/>
        <w:t xml:space="preserve"> &gt;&gt;</w:t>
      </w:r>
      <w:r>
        <w:rPr>
          <w:shd w:val="clear" w:color="auto" w:fill="FFEEBF"/>
        </w:rPr>
        <w:fldChar w:fldCharType="end"/>
      </w:r>
      <w:bookmarkEnd w:id="12"/>
    </w:p>
    <w:p>
      <w:pPr>
        <w:ind w:left="320"/>
        <w:pStyle w:val="NoteStyle"/>
      </w:pPr>
    </w:p>
    <w:p>
      <w:pPr>
        <w:outlineLvl w:val="0"/>
        <w:pStyle w:val="Heading1"/>
        <w:numPr>
          <w:ilvl w:val="0"/>
          <w:numId w:val="14"/>
        </w:numPr>
        <w:jc w:val="left"/>
        <w:spacing w:line="264" w:lineRule="auto"/>
        <w:rPr/>
      </w:pPr>
      <w:bookmarkStart w:id="13" w:name="_Ref9252262F"/>
      <w:r>
        <w:rPr>
          <w:rFonts w:ascii="Georgia" w:hAnsi="Georgia"/>
          <w:shd w:val="clear" w:color="auto" w:fill="FFFFD4"/>
        </w:rPr>
        <w:t xml:space="preserve">Was die Soziologie und Anthropologie betrifft, ist es offenkundig, daB die Information und Übertragung als Mechanismus der fortschreitenden Organisation vom Einzelwesen zur Gemeinschaft von Bedeutung ist</w:t>
      </w:r>
      <w:r>
        <w:rPr>
          <w:shd w:val="clear" w:color="auto" w:fill="FFEEBF"/>
        </w:rPr>
        <w:fldChar w:fldCharType="begin"/>
      </w:r>
      <w:r>
        <w:rPr>
          <w:shd w:val="clear" w:color="auto" w:fill="FFEEBF"/>
        </w:rPr>
        <w:instrText xml:space="preserve"> HYPERLINK "marginnote4app://note/E4A445AF-85EC-4748-AF31-80749252262F" </w:instrText>
      </w:r>
      <w:r>
        <w:rPr>
          <w:shd w:val="clear" w:color="auto" w:fill="FFEEBF"/>
        </w:rPr>
        <w:fldChar w:fldCharType="separate"/>
      </w:r>
      <w:r>
        <w:rPr/>
        <w:t xml:space="preserve"> &gt;&gt;</w:t>
      </w:r>
      <w:r>
        <w:rPr>
          <w:shd w:val="clear" w:color="auto" w:fill="FFEEBF"/>
        </w:rPr>
        <w:fldChar w:fldCharType="end"/>
      </w:r>
      <w:bookmarkEnd w:id="13"/>
    </w:p>
    <w:p>
      <w:pPr>
        <w:ind w:left="320"/>
        <w:pStyle w:val="NoteStyle"/>
      </w:pPr>
    </w:p>
    <w:p>
      <w:pPr>
        <w:outlineLvl w:val="0"/>
        <w:pStyle w:val="Heading1"/>
        <w:numPr>
          <w:ilvl w:val="0"/>
          <w:numId w:val="15"/>
        </w:numPr>
        <w:jc w:val="left"/>
        <w:spacing w:line="264" w:lineRule="auto"/>
        <w:rPr/>
      </w:pPr>
      <w:bookmarkStart w:id="14" w:name="_Ref46CA628D"/>
      <w:r>
        <w:rPr>
          <w:rFonts w:ascii="Georgia" w:hAnsi="Georgia"/>
          <w:shd w:val="clear" w:color="auto" w:fill="FFFFD4"/>
        </w:rPr>
        <w:t xml:space="preserve">erstes Treffen, das im Frühling 1946 abgehalten wurde, war größtenteils didaktischen Vorträgen für diejenigen von uns gewidmet, die beim  Princeton-Treffen dabeigewesen waren, und einer allgemeinen Festlegung der Bedeutung des Gebietes für alle Anwesenden</w:t>
      </w:r>
      <w:r>
        <w:rPr>
          <w:shd w:val="clear" w:color="auto" w:fill="FFEEBF"/>
        </w:rPr>
        <w:fldChar w:fldCharType="begin"/>
      </w:r>
      <w:r>
        <w:rPr>
          <w:shd w:val="clear" w:color="auto" w:fill="FFEEBF"/>
        </w:rPr>
        <w:instrText xml:space="preserve"> HYPERLINK "marginnote4app://note/2EA57E83-9865-4FDB-B35F-748E46CA628D" </w:instrText>
      </w:r>
      <w:r>
        <w:rPr>
          <w:shd w:val="clear" w:color="auto" w:fill="FFEEBF"/>
        </w:rPr>
        <w:fldChar w:fldCharType="separate"/>
      </w:r>
      <w:r>
        <w:rPr/>
        <w:t xml:space="preserve"> &gt;&gt;</w:t>
      </w:r>
      <w:r>
        <w:rPr>
          <w:shd w:val="clear" w:color="auto" w:fill="FFEEBF"/>
        </w:rPr>
        <w:fldChar w:fldCharType="end"/>
      </w:r>
      <w:bookmarkEnd w:id="14"/>
    </w:p>
    <w:p>
      <w:pPr>
        <w:ind w:left="320"/>
        <w:pStyle w:val="NoteStyle"/>
      </w:pPr>
    </w:p>
    <w:p>
      <w:pPr>
        <w:outlineLvl w:val="0"/>
        <w:pStyle w:val="Heading1"/>
        <w:numPr>
          <w:ilvl w:val="0"/>
          <w:numId w:val="16"/>
        </w:numPr>
        <w:jc w:val="left"/>
        <w:spacing w:line="264" w:lineRule="auto"/>
        <w:rPr/>
      </w:pPr>
      <w:bookmarkStart w:id="15" w:name="_Ref68E371DC"/>
      <w:r>
        <w:rPr>
          <w:rFonts w:ascii="Georgia" w:hAnsi="Georgia"/>
          <w:shd w:val="clear" w:color="auto" w:fill="FFFFD4"/>
        </w:rPr>
        <w:t xml:space="preserve">ein nervliches Problem direkt mit dem Begriff der Rückkopplung zu behandeln</w:t>
      </w:r>
      <w:r>
        <w:rPr>
          <w:shd w:val="clear" w:color="auto" w:fill="FFEEBF"/>
        </w:rPr>
        <w:fldChar w:fldCharType="begin"/>
      </w:r>
      <w:r>
        <w:rPr>
          <w:shd w:val="clear" w:color="auto" w:fill="FFEEBF"/>
        </w:rPr>
        <w:instrText xml:space="preserve"> HYPERLINK "marginnote4app://note/96408061-D72D-4DED-939F-434068E371DC" </w:instrText>
      </w:r>
      <w:r>
        <w:rPr>
          <w:shd w:val="clear" w:color="auto" w:fill="FFEEBF"/>
        </w:rPr>
        <w:fldChar w:fldCharType="separate"/>
      </w:r>
      <w:r>
        <w:rPr/>
        <w:t xml:space="preserve"> &gt;&gt;</w:t>
      </w:r>
      <w:r>
        <w:rPr>
          <w:shd w:val="clear" w:color="auto" w:fill="FFEEBF"/>
        </w:rPr>
        <w:fldChar w:fldCharType="end"/>
      </w:r>
      <w:bookmarkEnd w:id="15"/>
    </w:p>
    <w:p>
      <w:pPr>
        <w:ind w:left="320"/>
        <w:pStyle w:val="NoteStyle"/>
      </w:pPr>
    </w:p>
    <w:p>
      <w:pPr>
        <w:outlineLvl w:val="0"/>
        <w:pStyle w:val="Heading1"/>
        <w:numPr>
          <w:ilvl w:val="0"/>
          <w:numId w:val="17"/>
        </w:numPr>
        <w:jc w:val="left"/>
        <w:spacing w:line="264" w:lineRule="auto"/>
        <w:rPr/>
      </w:pPr>
      <w:bookmarkStart w:id="16" w:name="_Ref354D50CD"/>
      <w:r>
        <w:rPr>
          <w:rFonts w:ascii="Georgia" w:hAnsi="Georgia"/>
          <w:shd w:val="clear" w:color="auto" w:fill="FFFFD4"/>
        </w:rPr>
        <w:t xml:space="preserve">Dieses näherungsweise logarithmische Verhalten des Synapsenmechanismus hängt sicher damit zusammen, daß das Weber-Fechnersche Gesetz der Reizintensität logarithmisch ist, obgleich dieses Gesetz nur eine erste Näherung darstellt.</w:t>
      </w:r>
      <w:r>
        <w:rPr>
          <w:shd w:val="clear" w:color="auto" w:fill="FFEEBF"/>
        </w:rPr>
        <w:fldChar w:fldCharType="begin"/>
      </w:r>
      <w:r>
        <w:rPr>
          <w:shd w:val="clear" w:color="auto" w:fill="FFEEBF"/>
        </w:rPr>
        <w:instrText xml:space="preserve"> HYPERLINK "marginnote4app://note/CDBFA62D-0B39-4F14-BD40-0655354D50CD" </w:instrText>
      </w:r>
      <w:r>
        <w:rPr>
          <w:shd w:val="clear" w:color="auto" w:fill="FFEEBF"/>
        </w:rPr>
        <w:fldChar w:fldCharType="separate"/>
      </w:r>
      <w:r>
        <w:rPr/>
        <w:t xml:space="preserve"> &gt;&gt;</w:t>
      </w:r>
      <w:r>
        <w:rPr>
          <w:shd w:val="clear" w:color="auto" w:fill="FFEEBF"/>
        </w:rPr>
        <w:fldChar w:fldCharType="end"/>
      </w:r>
      <w:bookmarkEnd w:id="16"/>
    </w:p>
    <w:p>
      <w:pPr>
        <w:ind w:left="320"/>
        <w:pStyle w:val="NoteStyle"/>
      </w:pPr>
    </w:p>
    <w:p>
      <w:pPr>
        <w:outlineLvl w:val="0"/>
        <w:pStyle w:val="Heading1"/>
        <w:numPr>
          <w:ilvl w:val="0"/>
          <w:numId w:val="18"/>
        </w:numPr>
        <w:jc w:val="left"/>
        <w:spacing w:line="264" w:lineRule="auto"/>
        <w:rPr/>
      </w:pPr>
      <w:bookmarkStart w:id="17" w:name="_Ref3F1D260B"/>
      <w:r>
        <w:rPr>
          <w:rFonts w:ascii="Georgia" w:hAnsi="Georgia"/>
          <w:shd w:val="clear" w:color="auto" w:fill="FFFFD4"/>
        </w:rPr>
        <w:t xml:space="preserve">McCulloch  war vor das Problem gestellt worden, einen Apparat zu konstruieren, der den Blinden in die Lage versetzen sollte, die gedruckte Seite mit Hilfe des Ohres zu lesen</w:t>
      </w:r>
      <w:r>
        <w:rPr>
          <w:shd w:val="clear" w:color="auto" w:fill="FFEEBF"/>
        </w:rPr>
        <w:fldChar w:fldCharType="begin"/>
      </w:r>
      <w:r>
        <w:rPr>
          <w:shd w:val="clear" w:color="auto" w:fill="FFEEBF"/>
        </w:rPr>
        <w:instrText xml:space="preserve"> HYPERLINK "marginnote4app://note/6BDA2A56-855E-4065-964F-2B083F1D260B" </w:instrText>
      </w:r>
      <w:r>
        <w:rPr>
          <w:shd w:val="clear" w:color="auto" w:fill="FFEEBF"/>
        </w:rPr>
        <w:fldChar w:fldCharType="separate"/>
      </w:r>
      <w:r>
        <w:rPr/>
        <w:t xml:space="preserve"> &gt;&gt;</w:t>
      </w:r>
      <w:r>
        <w:rPr>
          <w:shd w:val="clear" w:color="auto" w:fill="FFEEBF"/>
        </w:rPr>
        <w:fldChar w:fldCharType="end"/>
      </w:r>
      <w:bookmarkEnd w:id="17"/>
    </w:p>
    <w:p>
      <w:pPr>
        <w:ind w:left="320"/>
        <w:pStyle w:val="NoteStyle"/>
      </w:pPr>
    </w:p>
    <w:p>
      <w:pPr>
        <w:outlineLvl w:val="0"/>
        <w:pStyle w:val="Heading1"/>
        <w:numPr>
          <w:ilvl w:val="0"/>
          <w:numId w:val="19"/>
        </w:numPr>
        <w:jc w:val="left"/>
        <w:spacing w:line="264" w:lineRule="auto"/>
        <w:rPr/>
      </w:pPr>
      <w:bookmarkStart w:id="18" w:name="_Ref06918375"/>
      <w:r>
        <w:rPr>
          <w:rFonts w:ascii="Georgia" w:hAnsi="Georgia"/>
          <w:shd w:val="clear" w:color="auto" w:fill="FFFFD4"/>
        </w:rPr>
        <w:t xml:space="preserve">Es ist bestimmt so, daB das soziale System eine Organisation ähnlich dem Einzelwesen ist</w:t>
      </w:r>
      <w:r>
        <w:rPr>
          <w:shd w:val="clear" w:color="auto" w:fill="FFEEBF"/>
        </w:rPr>
        <w:fldChar w:fldCharType="begin"/>
      </w:r>
      <w:r>
        <w:rPr>
          <w:shd w:val="clear" w:color="auto" w:fill="FFEEBF"/>
        </w:rPr>
        <w:instrText xml:space="preserve"> HYPERLINK "marginnote4app://note/42F30735-3FDC-422A-9419-066806918375" </w:instrText>
      </w:r>
      <w:r>
        <w:rPr>
          <w:shd w:val="clear" w:color="auto" w:fill="FFEEBF"/>
        </w:rPr>
        <w:fldChar w:fldCharType="separate"/>
      </w:r>
      <w:r>
        <w:rPr/>
        <w:t xml:space="preserve"> &gt;&gt;</w:t>
      </w:r>
      <w:r>
        <w:rPr>
          <w:shd w:val="clear" w:color="auto" w:fill="FFEEBF"/>
        </w:rPr>
        <w:fldChar w:fldCharType="end"/>
      </w:r>
      <w:bookmarkEnd w:id="18"/>
    </w:p>
    <w:p>
      <w:pPr>
        <w:ind w:left="320"/>
        <w:pStyle w:val="NoteStyle"/>
      </w:pPr>
    </w:p>
    <w:p>
      <w:pPr>
        <w:outlineLvl w:val="0"/>
        <w:pStyle w:val="Heading1"/>
        <w:numPr>
          <w:ilvl w:val="0"/>
          <w:numId w:val="20"/>
        </w:numPr>
        <w:jc w:val="left"/>
        <w:spacing w:line="264" w:lineRule="auto"/>
        <w:rPr/>
      </w:pPr>
      <w:bookmarkStart w:id="19" w:name="_RefCDC0B5FE"/>
      <w:r>
        <w:rPr>
          <w:rFonts w:ascii="Georgia" w:hAnsi="Georgia"/>
          <w:shd w:val="clear" w:color="auto" w:fill="FFFFD4"/>
        </w:rPr>
        <w:t xml:space="preserve">Es gibt zwei andere Gebiete, wo ich letztlich hoffe, einiges mit Hilfe kybernetischer Gedanken tatsächlich zustande zu bringen, bei denen diese Hoffnung jedoch auf weitere Entwicklungen warten muß. Eines davon betrifft Prothesen für verlorene oder verkümmerte Glieder</w:t>
      </w:r>
      <w:r>
        <w:rPr>
          <w:shd w:val="clear" w:color="auto" w:fill="FFEEBF"/>
        </w:rPr>
        <w:fldChar w:fldCharType="begin"/>
      </w:r>
      <w:r>
        <w:rPr>
          <w:shd w:val="clear" w:color="auto" w:fill="FFEEBF"/>
        </w:rPr>
        <w:instrText xml:space="preserve"> HYPERLINK "marginnote4app://note/89E8D21D-9EC8-4420-BB25-E651CDC0B5FE" </w:instrText>
      </w:r>
      <w:r>
        <w:rPr>
          <w:shd w:val="clear" w:color="auto" w:fill="FFEEBF"/>
        </w:rPr>
        <w:fldChar w:fldCharType="separate"/>
      </w:r>
      <w:r>
        <w:rPr/>
        <w:t xml:space="preserve"> &gt;&gt;</w:t>
      </w:r>
      <w:r>
        <w:rPr>
          <w:shd w:val="clear" w:color="auto" w:fill="FFEEBF"/>
        </w:rPr>
        <w:fldChar w:fldCharType="end"/>
      </w:r>
      <w:bookmarkEnd w:id="19"/>
    </w:p>
    <w:p>
      <w:pPr>
        <w:ind w:left="320"/>
        <w:pStyle w:val="NoteStyle"/>
      </w:pPr>
    </w:p>
    <w:p>
      <w:pPr>
        <w:outlineLvl w:val="0"/>
        <w:pStyle w:val="Heading1"/>
        <w:numPr>
          <w:ilvl w:val="0"/>
          <w:numId w:val="21"/>
        </w:numPr>
        <w:jc w:val="left"/>
        <w:spacing w:line="264" w:lineRule="auto"/>
        <w:rPr/>
      </w:pPr>
      <w:bookmarkStart w:id="20" w:name="_Ref721731FD"/>
      <w:r>
        <w:rPr>
          <w:rFonts w:ascii="Georgia" w:hAnsi="Georgia"/>
          <w:shd w:val="clear" w:color="auto" w:fill="FFFFD4"/>
        </w:rPr>
        <w:t xml:space="preserve">Es war mir schon lange klar gewesen, daß die modernen, ultraschnellen Rechenmaschinen im Prinzip ein ideales zentrales Nervensystem für eine automatische Regelungsanlage waren und daB ihre Eingaben und Ausgänge nicht die Form von Zahlen oder Diagrammen haben müssen, sondern sehr gut Äußerungen von künstlichen Sinnesorganen sein können, wie z. B. von photoelektrischen Zellen oder Thermometern bzw. die Wirkungen von Motoren oder Magnetspulen. Mit der Hilfe von Spannungsmessern oder ähnlichen Hilfsmitteln, die die Wirkungen dieser Motororgane lesen und berichten und zu dem zentralen Steuerungssystem als einem künstlichen kinästhetischen Sinn zurückkoppeln, sind wir bereits in der Lage, künstliche Maschinen von fast jedem Grad sorgfältiger Arbeitsleistung zu konstruieren</w:t>
      </w:r>
      <w:r>
        <w:rPr>
          <w:shd w:val="clear" w:color="auto" w:fill="FFEEBF"/>
        </w:rPr>
        <w:fldChar w:fldCharType="begin"/>
      </w:r>
      <w:r>
        <w:rPr>
          <w:shd w:val="clear" w:color="auto" w:fill="FFEEBF"/>
        </w:rPr>
        <w:instrText xml:space="preserve"> HYPERLINK "marginnote4app://note/53D5C8A7-D2A5-4312-8592-F09B721731FD" </w:instrText>
      </w:r>
      <w:r>
        <w:rPr>
          <w:shd w:val="clear" w:color="auto" w:fill="FFEEBF"/>
        </w:rPr>
        <w:fldChar w:fldCharType="separate"/>
      </w:r>
      <w:r>
        <w:rPr/>
        <w:t xml:space="preserve"> &gt;&gt;</w:t>
      </w:r>
      <w:r>
        <w:rPr>
          <w:shd w:val="clear" w:color="auto" w:fill="FFEEBF"/>
        </w:rPr>
        <w:fldChar w:fldCharType="end"/>
      </w:r>
      <w:bookmarkEnd w:id="20"/>
    </w:p>
    <w:p>
      <w:pPr>
        <w:ind w:left="320"/>
        <w:pStyle w:val="NoteStyle"/>
      </w:pPr>
    </w:p>
    <w:p>
      <w:pPr>
        <w:outlineLvl w:val="0"/>
        <w:pStyle w:val="Heading1"/>
        <w:numPr>
          <w:ilvl w:val="0"/>
          <w:numId w:val="22"/>
        </w:numPr>
        <w:jc w:val="left"/>
        <w:spacing w:line="264" w:lineRule="auto"/>
        <w:rPr/>
      </w:pPr>
      <w:bookmarkStart w:id="21" w:name="_Ref6B60020E"/>
      <w:r>
        <w:rPr>
          <w:rFonts w:ascii="Georgia" w:hAnsi="Georgia"/>
          <w:shd w:val="clear" w:color="auto" w:fill="FFFFD4"/>
        </w:rPr>
        <w:t xml:space="preserve">Es kann sehr wohl fΥr die Menschheit gut sein, Maschinen zu besitzen, die sie von der Notwendigkeit niedriger und unangenehmer Aufgaben befreien, oder es kann auch nicht gut sein. Ich weiß es nicht. Es kann nicht gut sein, diese neuen Kräfteverhältnisse in den Begriffen des Marktes abzuschätzen, des Geldes, das sie verdienen; und es sind genau die Begriffe des freien Marktes, des  »fifth freedom«,  die die Losungsworte des Teiles der amerikanischen Meinung wurden, der durch die National  Association  of  Manufacturers  und die  Saturday Evening  Post repräsentiert wird</w:t>
      </w:r>
      <w:r>
        <w:rPr>
          <w:shd w:val="clear" w:color="auto" w:fill="FFEEBF"/>
        </w:rPr>
        <w:fldChar w:fldCharType="begin"/>
      </w:r>
      <w:r>
        <w:rPr>
          <w:shd w:val="clear" w:color="auto" w:fill="FFEEBF"/>
        </w:rPr>
        <w:instrText xml:space="preserve"> HYPERLINK "marginnote4app://note/ABF9D04D-09F6-4455-9C29-76F36B60020E" </w:instrText>
      </w:r>
      <w:r>
        <w:rPr>
          <w:shd w:val="clear" w:color="auto" w:fill="FFEEBF"/>
        </w:rPr>
        <w:fldChar w:fldCharType="separate"/>
      </w:r>
      <w:r>
        <w:rPr/>
        <w:t xml:space="preserve"> &gt;&gt;</w:t>
      </w:r>
      <w:r>
        <w:rPr>
          <w:shd w:val="clear" w:color="auto" w:fill="FFEEBF"/>
        </w:rPr>
        <w:fldChar w:fldCharType="end"/>
      </w:r>
      <w:bookmarkEnd w:id="21"/>
    </w:p>
    <w:p>
      <w:pPr>
        <w:ind w:left="320"/>
        <w:pStyle w:val="NoteStyle"/>
      </w:pPr>
    </w:p>
    <w:p>
      <w:pPr>
        <w:outlineLvl w:val="0"/>
        <w:pStyle w:val="Heading1"/>
        <w:numPr>
          <w:ilvl w:val="0"/>
          <w:numId w:val="23"/>
        </w:numPr>
        <w:jc w:val="left"/>
        <w:spacing w:line="264" w:lineRule="auto"/>
        <w:rPr/>
      </w:pPr>
      <w:bookmarkStart w:id="22" w:name="_RefA8201C93"/>
      <w:r>
        <w:rPr>
          <w:rFonts w:ascii="Georgia" w:hAnsi="Georgia"/>
          <w:shd w:val="clear" w:color="auto" w:fill="FFFFD4"/>
        </w:rPr>
        <w:t xml:space="preserve">Die moderne industrielle Revolution ist in ähnlicher Weise dazu bestimmt, das menschliche Gehirn zu entwerten, wenigstens in seinen einfacheren und mehr routinemäßigen Entscheidungen</w:t>
      </w:r>
      <w:r>
        <w:rPr>
          <w:shd w:val="clear" w:color="auto" w:fill="FFEEBF"/>
        </w:rPr>
        <w:fldChar w:fldCharType="begin"/>
      </w:r>
      <w:r>
        <w:rPr>
          <w:shd w:val="clear" w:color="auto" w:fill="FFEEBF"/>
        </w:rPr>
        <w:instrText xml:space="preserve"> HYPERLINK "marginnote4app://note/C1749C6D-B92D-4BFF-8688-EF3AA8201C93" </w:instrText>
      </w:r>
      <w:r>
        <w:rPr>
          <w:shd w:val="clear" w:color="auto" w:fill="FFEEBF"/>
        </w:rPr>
        <w:fldChar w:fldCharType="separate"/>
      </w:r>
      <w:r>
        <w:rPr/>
        <w:t xml:space="preserve"> &gt;&gt;</w:t>
      </w:r>
      <w:r>
        <w:rPr>
          <w:shd w:val="clear" w:color="auto" w:fill="FFEEBF"/>
        </w:rPr>
        <w:fldChar w:fldCharType="end"/>
      </w:r>
      <w:bookmarkEnd w:id="22"/>
    </w:p>
    <w:p>
      <w:pPr>
        <w:ind w:left="320"/>
        <w:pStyle w:val="NoteStyle"/>
      </w:pPr>
    </w:p>
    <w:p>
      <w:pPr>
        <w:outlineLvl w:val="0"/>
        <w:pStyle w:val="Heading1"/>
        <w:numPr>
          <w:ilvl w:val="0"/>
          <w:numId w:val="24"/>
        </w:numPr>
        <w:jc w:val="left"/>
        <w:spacing w:line="264" w:lineRule="auto"/>
        <w:rPr/>
      </w:pPr>
      <w:bookmarkStart w:id="23" w:name="_Ref4B988E30"/>
      <w:r>
        <w:rPr>
          <w:rFonts w:ascii="Georgia" w:hAnsi="Georgia"/>
          <w:shd w:val="clear" w:color="auto" w:fill="FFFFD4"/>
        </w:rPr>
        <w:t xml:space="preserve">Natürlich, gerade wie der gelernte Zimmermann, der gelernte Mechaniker, der gelernte Schneider in gewissem Grade die erste industrielle Revolution überlebt haben, können der erfahrene Wissenschaftler und der erfahrene Verwaltungsbeamte die zweite überleben. Wenn man sich jedoch die zweite Revolution abgeschlossen denkt, hat das durchschnittliche menschliche Wesen mit mittelmäßigen oder noch geringeren Kenntnissen nichts zu verkaufen, was für irgend jemanden das Geld wert wäre</w:t>
      </w:r>
      <w:r>
        <w:rPr>
          <w:shd w:val="clear" w:color="auto" w:fill="FFEEBF"/>
        </w:rPr>
        <w:fldChar w:fldCharType="begin"/>
      </w:r>
      <w:r>
        <w:rPr>
          <w:shd w:val="clear" w:color="auto" w:fill="FFEEBF"/>
        </w:rPr>
        <w:instrText xml:space="preserve"> HYPERLINK "marginnote4app://note/08D68B54-7EE9-4A6F-80AC-3ACF4B988E30" </w:instrText>
      </w:r>
      <w:r>
        <w:rPr>
          <w:shd w:val="clear" w:color="auto" w:fill="FFEEBF"/>
        </w:rPr>
        <w:fldChar w:fldCharType="separate"/>
      </w:r>
      <w:r>
        <w:rPr/>
        <w:t xml:space="preserve"> &gt;&gt;</w:t>
      </w:r>
      <w:r>
        <w:rPr>
          <w:shd w:val="clear" w:color="auto" w:fill="FFEEBF"/>
        </w:rPr>
        <w:fldChar w:fldCharType="end"/>
      </w:r>
      <w:bookmarkEnd w:id="23"/>
    </w:p>
    <w:p>
      <w:pPr>
        <w:ind w:left="320"/>
        <w:pStyle w:val="NoteStyle"/>
      </w:pPr>
    </w:p>
    <w:p>
      <w:pPr>
        <w:outlineLvl w:val="0"/>
        <w:pStyle w:val="Heading1"/>
        <w:numPr>
          <w:ilvl w:val="0"/>
          <w:numId w:val="25"/>
        </w:numPr>
        <w:jc w:val="left"/>
        <w:spacing w:line="264" w:lineRule="auto"/>
        <w:rPr/>
      </w:pPr>
      <w:bookmarkStart w:id="24" w:name="_Ref6FCFFB39"/>
      <w:r>
        <w:rPr>
          <w:rFonts w:ascii="Georgia" w:hAnsi="Georgia"/>
          <w:shd w:val="clear" w:color="auto" w:fill="FFFFD4"/>
        </w:rPr>
        <w:t xml:space="preserve">Diejenigen von uns, die zu der neuen Wissenschaft Kybernetik beigetragen haben, sind in einer moralischen Lage, die, um es gelinde auszudrücken, nicht sehr bequem ist. Wir haben zu der Einführung einer neuen Wissenschaft beigesteuert, die, wie ich gesagt habe, technische Entwicklungen mit großen Möglichkeiten für Gut oder Böse umschließt. Wir können sie nur in die Welt weitergeben, die um uns existiert, und dies ist die Welt von Belsen und Hiroshima</w:t>
      </w:r>
      <w:r>
        <w:rPr>
          <w:shd w:val="clear" w:color="auto" w:fill="FFEEBF"/>
        </w:rPr>
        <w:fldChar w:fldCharType="begin"/>
      </w:r>
      <w:r>
        <w:rPr>
          <w:shd w:val="clear" w:color="auto" w:fill="FFEEBF"/>
        </w:rPr>
        <w:instrText xml:space="preserve"> HYPERLINK "marginnote4app://note/5BBE57C0-B85A-4219-A6A6-59E56FCFFB39" </w:instrText>
      </w:r>
      <w:r>
        <w:rPr>
          <w:shd w:val="clear" w:color="auto" w:fill="FFEEBF"/>
        </w:rPr>
        <w:fldChar w:fldCharType="separate"/>
      </w:r>
      <w:r>
        <w:rPr/>
        <w:t xml:space="preserve"> &gt;&gt;</w:t>
      </w:r>
      <w:r>
        <w:rPr>
          <w:shd w:val="clear" w:color="auto" w:fill="FFEEBF"/>
        </w:rPr>
        <w:fldChar w:fldCharType="end"/>
      </w:r>
      <w:bookmarkEnd w:id="24"/>
    </w:p>
    <w:p>
      <w:pPr>
        <w:ind w:left="320"/>
        <w:pStyle w:val="NoteStyle"/>
      </w:pPr>
    </w:p>
    <w:p>
      <w:pPr>
        <w:outlineLvl w:val="0"/>
        <w:pStyle w:val="Heading1"/>
        <w:numPr>
          <w:ilvl w:val="0"/>
          <w:numId w:val="26"/>
        </w:numPr>
        <w:jc w:val="left"/>
        <w:spacing w:line="264" w:lineRule="auto"/>
        <w:rPr/>
      </w:pPr>
      <w:bookmarkStart w:id="25" w:name="_RefD51CA708"/>
      <w:r>
        <w:rPr>
          <w:rFonts w:ascii="Georgia" w:hAnsi="Georgia"/>
          <w:shd w:val="clear" w:color="auto" w:fill="FFFFD4"/>
        </w:rPr>
        <w:t xml:space="preserve">Das Beste, was wir tun können, ist, zu versuchen, daB eine breite Öffentlichkeit die Richtung und die Lage der gegenwärtigen Arbeit versteht, und unsere persönlichen Anstrengungen auf die Gebiete zu beschränken, die, wie z. B. Physiologie und Psychologie, am weitesten von Krieg und Unterdrückung entfernt sind.</w:t>
      </w:r>
      <w:r>
        <w:rPr>
          <w:shd w:val="clear" w:color="auto" w:fill="FFEEBF"/>
        </w:rPr>
        <w:fldChar w:fldCharType="begin"/>
      </w:r>
      <w:r>
        <w:rPr>
          <w:shd w:val="clear" w:color="auto" w:fill="FFEEBF"/>
        </w:rPr>
        <w:instrText xml:space="preserve"> HYPERLINK "marginnote4app://note/9A94A887-A38A-49DD-BBC9-96C3D51CA708" </w:instrText>
      </w:r>
      <w:r>
        <w:rPr>
          <w:shd w:val="clear" w:color="auto" w:fill="FFEEBF"/>
        </w:rPr>
        <w:fldChar w:fldCharType="separate"/>
      </w:r>
      <w:r>
        <w:rPr/>
        <w:t xml:space="preserve"> &gt;&gt;</w:t>
      </w:r>
      <w:r>
        <w:rPr>
          <w:shd w:val="clear" w:color="auto" w:fill="FFEEBF"/>
        </w:rPr>
        <w:fldChar w:fldCharType="end"/>
      </w:r>
      <w:bookmarkEnd w:id="25"/>
    </w:p>
    <w:p>
      <w:pPr>
        <w:ind w:left="320"/>
        <w:pStyle w:val="NoteStyle"/>
      </w:pPr>
    </w:p>
    <w:p>
      <w:pPr>
        <w:outlineLvl w:val="0"/>
        <w:pStyle w:val="Heading1"/>
        <w:numPr>
          <w:ilvl w:val="0"/>
          <w:numId w:val="27"/>
        </w:numPr>
        <w:jc w:val="left"/>
        <w:spacing w:line="264" w:lineRule="auto"/>
        <w:rPr/>
      </w:pPr>
      <w:bookmarkStart w:id="26" w:name="_Ref4927B399"/>
      <w:r>
        <w:rPr>
          <w:rFonts w:ascii="Georgia" w:hAnsi="Georgia"/>
          <w:shd w:val="clear" w:color="auto" w:fill="FFFFD4"/>
        </w:rPr>
        <w:t xml:space="preserve">Viele Jahre hatten  Dr.  Rosenblueth und ich die Überzeugung geteilt, daß die für das Gedeihen der Wissenschaft fruchtbarsten Gebiete jene waren, die als Niemandsland zwischen den verschiedenen bestehenden Disziplinen vernachlässigt wurden. Seit Leibniz hat es vielleicht keinen Menschen mehr gegeben, der die volle Übersicht über die gesamte geistige Tätigkeit seiner Zeit gehabt hat. 
Seit jener Zeit ist die Wissenschaft in zunehmendem Maß die Aufgabe von Spezialisten geworden; auf Gebieten, die die Tendenz zeigen, ständig näher zusammenzuwachsen</w:t>
      </w:r>
      <w:r>
        <w:rPr>
          <w:shd w:val="clear" w:color="auto" w:fill="FFEEBF"/>
        </w:rPr>
        <w:fldChar w:fldCharType="begin"/>
      </w:r>
      <w:r>
        <w:rPr>
          <w:shd w:val="clear" w:color="auto" w:fill="FFEEBF"/>
        </w:rPr>
        <w:instrText xml:space="preserve"> HYPERLINK "marginnote4app://note/68604097-99B2-4094-9BC3-4B524927B399" </w:instrText>
      </w:r>
      <w:r>
        <w:rPr>
          <w:shd w:val="clear" w:color="auto" w:fill="FFEEBF"/>
        </w:rPr>
        <w:fldChar w:fldCharType="separate"/>
      </w:r>
      <w:r>
        <w:rPr/>
        <w:t xml:space="preserve"> &gt;&gt;</w:t>
      </w:r>
      <w:r>
        <w:rPr>
          <w:shd w:val="clear" w:color="auto" w:fill="FFEEBF"/>
        </w:rPr>
        <w:fldChar w:fldCharType="end"/>
      </w:r>
      <w:bookmarkEnd w:id="26"/>
    </w:p>
    <w:p>
      <w:pPr>
        <w:ind w:left="320"/>
        <w:pStyle w:val="NoteStyle"/>
      </w:pPr>
    </w:p>
    <w:p>
      <w:pPr>
        <w:outlineLvl w:val="0"/>
        <w:pStyle w:val="Heading1"/>
        <w:numPr>
          <w:ilvl w:val="0"/>
          <w:numId w:val="28"/>
        </w:numPr>
        <w:jc w:val="left"/>
        <w:spacing w:line="264" w:lineRule="auto"/>
        <w:rPr/>
      </w:pPr>
      <w:bookmarkStart w:id="27" w:name="_RefFF451616"/>
      <w:r>
        <w:rPr>
          <w:rFonts w:ascii="Georgia" w:hAnsi="Georgia"/>
          <w:shd w:val="clear" w:color="auto" w:fill="FFFFD4"/>
        </w:rPr>
        <w:t xml:space="preserve">Wir haben jahrelang von einem Institut mit unabhängigen Wissenschaftlern geträumt, die gemeinsam in diesen Hinterwäldern der Wissenschaft arbeiten würden; nicht als Untergeordnete irgendeines hohen Exekutivbeamten, sondern vereint durch den Wunsch — ja durch die geistige Notwendigkeit —, das Teilgebiet als Ganzes zu verstehen und einander zu diesem Verstehen zu verhelfen</w:t>
      </w:r>
      <w:r>
        <w:rPr>
          <w:shd w:val="clear" w:color="auto" w:fill="FFEEBF"/>
        </w:rPr>
        <w:fldChar w:fldCharType="begin"/>
      </w:r>
      <w:r>
        <w:rPr>
          <w:shd w:val="clear" w:color="auto" w:fill="FFEEBF"/>
        </w:rPr>
        <w:instrText xml:space="preserve"> HYPERLINK "marginnote4app://note/184080D6-727A-4E12-9FB1-DAEAFF451616" </w:instrText>
      </w:r>
      <w:r>
        <w:rPr>
          <w:shd w:val="clear" w:color="auto" w:fill="FFEEBF"/>
        </w:rPr>
        <w:fldChar w:fldCharType="separate"/>
      </w:r>
      <w:r>
        <w:rPr/>
        <w:t xml:space="preserve"> &gt;&gt;</w:t>
      </w:r>
      <w:r>
        <w:rPr>
          <w:shd w:val="clear" w:color="auto" w:fill="FFEEBF"/>
        </w:rPr>
        <w:fldChar w:fldCharType="end"/>
      </w:r>
      <w:bookmarkEnd w:id="27"/>
    </w:p>
    <w:p>
      <w:pPr>
        <w:ind w:left="320"/>
        <w:pStyle w:val="NoteStyle"/>
      </w:pPr>
    </w:p>
    <w:p>
      <w:pPr>
        <w:outlineLvl w:val="0"/>
        <w:pStyle w:val="Heading1"/>
        <w:numPr>
          <w:ilvl w:val="0"/>
          <w:numId w:val="29"/>
        </w:numPr>
        <w:jc w:val="left"/>
        <w:spacing w:line="264" w:lineRule="auto"/>
        <w:rPr/>
      </w:pPr>
      <w:bookmarkStart w:id="28" w:name="_RefFA197CEB"/>
      <w:r>
        <w:rPr>
          <w:rFonts w:ascii="Georgia" w:hAnsi="Georgia"/>
          <w:shd w:val="clear" w:color="auto" w:fill="FFFFD4"/>
        </w:rPr>
        <w:t xml:space="preserve">Bei Kriegsbeginn richteten das deutsche Luftwaffenpotential und die defensive Lage Englands die Aufmerksamkeit vieler Wissenschaftler auf die Entwicklung der Flugabwehrartillerie. Schon vor dem Krieg war es klargeworden, daß die Geschwindigkeit des Flugzeugs alle klassischen Methoden der Feuerleitung überwunden hatte und daß es nötig war, alle notwendigen Rechnungen in die Regelungsapparatur selbst einzubauen. Diese waren sehr schwierig geartet durch die Tatsache, daß — nicht zu vergleichen mit allen vorher betrachteten Zielen — ein Flugzeug eine Geschwindigkeit hat, die ein sehr ansehnlicher Bruchteil der Geschwindigkeit des Geschosses ist, das zum Beschuß verwendet wird. Demgemäß ist es außerordentlich wichtig, das Geschoß nicht auf das Ziel abzuschießen, sondern so, daß Geschoß und Ziel im Raum zu einem späteren Zeitpunkt zusammentreffen. 
Wir mußten deshalb eine Methode Enden, die zukünftige Position des Flugzeuges vorherzusagen</w:t>
      </w:r>
      <w:r>
        <w:rPr>
          <w:shd w:val="clear" w:color="auto" w:fill="FFEEBF"/>
        </w:rPr>
        <w:fldChar w:fldCharType="begin"/>
      </w:r>
      <w:r>
        <w:rPr>
          <w:shd w:val="clear" w:color="auto" w:fill="FFEEBF"/>
        </w:rPr>
        <w:instrText xml:space="preserve"> HYPERLINK "marginnote4app://note/4D629217-595B-46FC-86FB-425FFA197CEB" </w:instrText>
      </w:r>
      <w:r>
        <w:rPr>
          <w:shd w:val="clear" w:color="auto" w:fill="FFEEBF"/>
        </w:rPr>
        <w:fldChar w:fldCharType="separate"/>
      </w:r>
      <w:r>
        <w:rPr/>
        <w:t xml:space="preserve"> &gt;&gt;</w:t>
      </w:r>
      <w:r>
        <w:rPr>
          <w:shd w:val="clear" w:color="auto" w:fill="FFEEBF"/>
        </w:rPr>
        <w:fldChar w:fldCharType="end"/>
      </w:r>
      <w:bookmarkEnd w:id="28"/>
    </w:p>
    <w:p>
      <w:pPr>
        <w:ind w:left="320"/>
        <w:pStyle w:val="NoteStyle"/>
      </w:pPr>
    </w:p>
    <w:p>
      <w:pPr>
        <w:outlineLvl w:val="0"/>
        <w:pStyle w:val="Heading1"/>
        <w:numPr>
          <w:ilvl w:val="0"/>
          <w:numId w:val="30"/>
        </w:numPr>
        <w:jc w:val="left"/>
        <w:spacing w:line="264" w:lineRule="auto"/>
        <w:rPr/>
      </w:pPr>
      <w:bookmarkStart w:id="29" w:name="_Ref2A602967"/>
      <w:r>
        <w:rPr>
          <w:rFonts w:ascii="Georgia" w:hAnsi="Georgia"/>
          <w:shd w:val="clear" w:color="auto" w:fill="FFFFD4"/>
        </w:rPr>
        <w:t xml:space="preserve">ein außerordentlich wichtiger Faktor im willensgesteuerten Handeln das ist, was die Regelungstechniker mit Ruckkopplung bezeichnen</w:t>
      </w:r>
      <w:r>
        <w:rPr>
          <w:shd w:val="clear" w:color="auto" w:fill="FFEEBF"/>
        </w:rPr>
        <w:fldChar w:fldCharType="begin"/>
      </w:r>
      <w:r>
        <w:rPr>
          <w:shd w:val="clear" w:color="auto" w:fill="FFEEBF"/>
        </w:rPr>
        <w:instrText xml:space="preserve"> HYPERLINK "marginnote4app://note/5F3A80C2-5385-4484-B59E-BE172A602967" </w:instrText>
      </w:r>
      <w:r>
        <w:rPr>
          <w:shd w:val="clear" w:color="auto" w:fill="FFEEBF"/>
        </w:rPr>
        <w:fldChar w:fldCharType="separate"/>
      </w:r>
      <w:r>
        <w:rPr/>
        <w:t xml:space="preserve"> &gt;&gt;</w:t>
      </w:r>
      <w:r>
        <w:rPr>
          <w:shd w:val="clear" w:color="auto" w:fill="FFEEBF"/>
        </w:rPr>
        <w:fldChar w:fldCharType="end"/>
      </w:r>
      <w:bookmarkEnd w:id="29"/>
    </w:p>
    <w:p>
      <w:pPr>
        <w:ind w:left="320"/>
        <w:pStyle w:val="NoteStyle"/>
      </w:pPr>
    </w:p>
    <w:p>
      <w:pPr>
        <w:outlineLvl w:val="0"/>
        <w:pStyle w:val="Heading1"/>
        <w:numPr>
          <w:ilvl w:val="0"/>
          <w:numId w:val="31"/>
        </w:numPr>
        <w:jc w:val="left"/>
        <w:spacing w:line="264" w:lineRule="auto"/>
        <w:rPr/>
      </w:pPr>
      <w:bookmarkStart w:id="30" w:name="_RefBFDEBE26"/>
      <w:r>
        <w:rPr>
          <w:rFonts w:ascii="Georgia" w:hAnsi="Georgia"/>
          <w:shd w:val="clear" w:color="auto" w:fill="FFFFD4"/>
        </w:rPr>
        <w:t xml:space="preserve">Hier geniigt die Feststellung, daB bei einer von einem Muster gelenkten Bewegung die Abweichung der wirklich durchgeführten Bewegung von diesem Muster als neue Eingabe benutzt wird, um den geregelten Teil zu veranlassen, die Bewegung dem Muster naherzubringen.</w:t>
      </w:r>
      <w:r>
        <w:rPr>
          <w:shd w:val="clear" w:color="auto" w:fill="FFEEBF"/>
        </w:rPr>
        <w:fldChar w:fldCharType="begin"/>
      </w:r>
      <w:r>
        <w:rPr>
          <w:shd w:val="clear" w:color="auto" w:fill="FFEEBF"/>
        </w:rPr>
        <w:instrText xml:space="preserve"> HYPERLINK "marginnote4app://note/9B8EED3F-7085-4D29-9D4D-B9F9BFDEBE26" </w:instrText>
      </w:r>
      <w:r>
        <w:rPr>
          <w:shd w:val="clear" w:color="auto" w:fill="FFEEBF"/>
        </w:rPr>
        <w:fldChar w:fldCharType="separate"/>
      </w:r>
      <w:r>
        <w:rPr/>
        <w:t xml:space="preserve"> &gt;&gt;</w:t>
      </w:r>
      <w:r>
        <w:rPr>
          <w:shd w:val="clear" w:color="auto" w:fill="FFEEBF"/>
        </w:rPr>
        <w:fldChar w:fldCharType="end"/>
      </w:r>
      <w:bookmarkEnd w:id="30"/>
    </w:p>
    <w:p>
      <w:pPr>
        <w:ind w:left="320"/>
        <w:pStyle w:val="NoteStyle"/>
      </w:pPr>
    </w:p>
    <w:p>
      <w:pPr>
        <w:outlineLvl w:val="0"/>
        <w:pStyle w:val="Heading1"/>
        <w:numPr>
          <w:ilvl w:val="0"/>
          <w:numId w:val="32"/>
        </w:numPr>
        <w:jc w:val="left"/>
        <w:spacing w:line="264" w:lineRule="auto"/>
        <w:rPr/>
      </w:pPr>
      <w:bookmarkStart w:id="31" w:name="_RefEF1AE45D"/>
      <w:r>
        <w:rPr>
          <w:rFonts w:ascii="Georgia" w:hAnsi="Georgia"/>
          <w:shd w:val="clear" w:color="auto" w:fill="FFFFD4"/>
        </w:rPr>
        <w:t xml:space="preserve">Nehmen wir nun an, daB ich einen Bleistift aufhebe, so muB ich, um dieses zu tun, gewisse Muskeln bewegen. Jedoch jeder von uns, ausgenommen wenige Anatomieexperten, weiß nicht, welches diese Muskeln sind, und sogar unter den Anatomen gibt es wenige, wenn es ilberhaupt welche gibt, die diese Handlung durch eine bewußte Willenssteuerung der Kontraktion jedes betreffenden Muskels ausführen können. Was wir hingegen wollen, ist, den Bleistift aufzuheben. Haben wir dies einmal beschlossen, so schreitet unsere Bewegung derart fort, daß wir grob sagen können, daß der Grad, zu welchem der Bleistift noch nicht aufgehoben ist, mit jedem Bewegungsstadium vermindert wird. Dieser Teil der Aktion ist nicht voll im Bewußtsein.</w:t>
      </w:r>
      <w:r>
        <w:rPr>
          <w:shd w:val="clear" w:color="auto" w:fill="FFEEBF"/>
        </w:rPr>
        <w:fldChar w:fldCharType="begin"/>
      </w:r>
      <w:r>
        <w:rPr>
          <w:shd w:val="clear" w:color="auto" w:fill="FFEEBF"/>
        </w:rPr>
        <w:instrText xml:space="preserve"> HYPERLINK "marginnote4app://note/F93B08FF-DD2E-49A7-8298-4E49EF1AE45D" </w:instrText>
      </w:r>
      <w:r>
        <w:rPr>
          <w:shd w:val="clear" w:color="auto" w:fill="FFEEBF"/>
        </w:rPr>
        <w:fldChar w:fldCharType="separate"/>
      </w:r>
      <w:r>
        <w:rPr/>
        <w:t xml:space="preserve"> &gt;&gt;</w:t>
      </w:r>
      <w:r>
        <w:rPr>
          <w:shd w:val="clear" w:color="auto" w:fill="FFEEBF"/>
        </w:rPr>
        <w:fldChar w:fldCharType="end"/>
      </w:r>
      <w:bookmarkEnd w:id="31"/>
    </w:p>
    <w:p>
      <w:pPr>
        <w:ind w:left="320"/>
        <w:pStyle w:val="NoteStyle"/>
      </w:pPr>
    </w:p>
    <w:p>
      <w:pPr>
        <w:outlineLvl w:val="0"/>
        <w:pStyle w:val="Heading1"/>
        <w:numPr>
          <w:ilvl w:val="0"/>
          <w:numId w:val="33"/>
        </w:numPr>
        <w:jc w:val="left"/>
        <w:spacing w:line="264" w:lineRule="auto"/>
        <w:rPr/>
      </w:pPr>
      <w:bookmarkStart w:id="32" w:name="_Ref52C01C8B"/>
      <w:r>
        <w:rPr>
          <w:rFonts w:ascii="Georgia" w:hAnsi="Georgia"/>
          <w:shd w:val="clear" w:color="auto" w:fill="FFFFD4"/>
        </w:rPr>
        <w:t xml:space="preserve">Die Nachricht ist eine zeitlich diskret oder stetig verteilte Folge meßbarer Ereignisse — genau das, was von den Statistikern ein Zufallsprozeß genannt wird. Die Vorhersage der Zukunft einer Nachricht geschieht durch irgendeine Operation auf ihre Vergangenheit, gleichgültig, ob dieser Operator durch ein mathematisches Rechenschema oder durch einen mechanischen oder elektrischen Apparat verwirklicht wird.</w:t>
      </w:r>
      <w:r>
        <w:rPr>
          <w:shd w:val="clear" w:color="auto" w:fill="FFEEBF"/>
        </w:rPr>
        <w:fldChar w:fldCharType="begin"/>
      </w:r>
      <w:r>
        <w:rPr>
          <w:shd w:val="clear" w:color="auto" w:fill="FFEEBF"/>
        </w:rPr>
        <w:instrText xml:space="preserve"> HYPERLINK "marginnote4app://note/0B450D1F-EC32-489C-BBBF-702752C01C8B" </w:instrText>
      </w:r>
      <w:r>
        <w:rPr>
          <w:shd w:val="clear" w:color="auto" w:fill="FFEEBF"/>
        </w:rPr>
        <w:fldChar w:fldCharType="separate"/>
      </w:r>
      <w:r>
        <w:rPr/>
        <w:t xml:space="preserve"> &gt;&gt;</w:t>
      </w:r>
      <w:r>
        <w:rPr>
          <w:shd w:val="clear" w:color="auto" w:fill="FFEEBF"/>
        </w:rPr>
        <w:fldChar w:fldCharType="end"/>
      </w:r>
      <w:bookmarkEnd w:id="32"/>
    </w:p>
    <w:p>
      <w:pPr>
        <w:ind w:left="320"/>
        <w:pStyle w:val="NoteStyle"/>
      </w:pPr>
    </w:p>
  </w:body>
</w:document>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55DA457B"/>
    <w:multiLevelType w:val="hybridMultilevel"/>
    <w:tmpl w:val="67CA1882"/>
    <w:lvl w:ilvl="0" w:tplc="04090001">
      <w:start w:val="1"/>
      <w:numFmt w:val="bullet"/>
      <w:lvlText w:val=""/>
      <w:lvlJc w:val="left"/>
      <w:pPr>
        <w:ind w:hanging="230" w:left="320"/>
      </w:pPr>
      <w:rPr>
        <w:rFonts w:ascii="Symbol" w:hAnsi="Symbol" w:hint="default"/>
      </w:rPr>
    </w:lvl>
    <w:lvl w:ilvl="1" w:tplc="04090003">
      <w:start w:val="1"/>
      <w:numFmt w:val="bullet"/>
      <w:lvlText w:val=""/>
      <w:lvlJc w:val="left"/>
      <w:pPr>
        <w:ind w:hanging="230" w:left="560"/>
      </w:pPr>
      <w:rPr>
        <w:rFonts w:ascii="Symbol" w:hAnsi="Symbol" w:hint="default"/>
      </w:rPr>
    </w:lvl>
    <w:lvl w:ilvl="2" w:tplc="04090005">
      <w:start w:val="1"/>
      <w:numFmt w:val="bullet"/>
      <w:lvlText w:val=""/>
      <w:lvlJc w:val="left"/>
      <w:pPr>
        <w:ind w:hanging="230" w:left="800"/>
      </w:pPr>
      <w:rPr>
        <w:rFonts w:ascii="Symbol" w:hAnsi="Symbol" w:hint="default"/>
      </w:rPr>
    </w:lvl>
    <w:lvl w:ilvl="3" w:tplc="04090001" w:tentative="1">
      <w:start w:val="1"/>
      <w:numFmt w:val="bullet"/>
      <w:lvlText w:val=""/>
      <w:lvlJc w:val="left"/>
      <w:pPr>
        <w:ind w:hanging="230" w:left="1040"/>
      </w:pPr>
      <w:rPr>
        <w:rFonts w:ascii="Symbol" w:hAnsi="Symbol" w:hint="default"/>
      </w:rPr>
    </w:lvl>
    <w:lvl w:ilvl="4" w:tplc="04090003" w:tentative="1">
      <w:start w:val="1"/>
      <w:numFmt w:val="bullet"/>
      <w:lvlText w:val=""/>
      <w:lvlJc w:val="left"/>
      <w:pPr>
        <w:ind w:hanging="230" w:left="1280"/>
      </w:pPr>
      <w:rPr>
        <w:rFonts w:ascii="Symbol" w:hAnsi="Symbol" w:hint="default"/>
      </w:rPr>
    </w:lvl>
    <w:lvl w:ilvl="5" w:tplc="04090005" w:tentative="1">
      <w:start w:val="1"/>
      <w:numFmt w:val="bullet"/>
      <w:lvlText w:val=""/>
      <w:lvlJc w:val="left"/>
      <w:pPr>
        <w:ind w:hanging="230" w:left="1520"/>
      </w:pPr>
      <w:rPr>
        <w:rFonts w:ascii="Symbol" w:hAnsi="Symbol" w:hint="default"/>
      </w:rPr>
    </w:lvl>
    <w:lvl w:ilvl="6" w:tplc="04090001" w:tentative="1">
      <w:start w:val="1"/>
      <w:numFmt w:val="bullet"/>
      <w:lvlText w:val=""/>
      <w:lvlJc w:val="left"/>
      <w:pPr>
        <w:ind w:hanging="230" w:left="1760"/>
      </w:pPr>
      <w:rPr>
        <w:rFonts w:ascii="Symbol" w:hAnsi="Symbol" w:hint="default"/>
      </w:rPr>
    </w:lvl>
    <w:lvl w:ilvl="7" w:tplc="04090003" w:tentative="1">
      <w:start w:val="1"/>
      <w:numFmt w:val="bullet"/>
      <w:lvlText w:val=""/>
      <w:lvlJc w:val="left"/>
      <w:pPr>
        <w:ind w:hanging="230" w:left="2000"/>
      </w:pPr>
      <w:rPr>
        <w:rFonts w:ascii="Symbol" w:hAnsi="Symbol" w:hint="default"/>
      </w:rPr>
    </w:lvl>
    <w:lvl w:ilvl="8" w:tplc="04090005" w:tentative="1">
      <w:start w:val="1"/>
      <w:numFmt w:val="bullet"/>
      <w:lvlText w:val=""/>
      <w:lvlJc w:val="left"/>
      <w:pPr>
        <w:ind w:hanging="230" w:left="2240"/>
      </w:pPr>
      <w:rPr>
        <w:rFonts w:ascii="Symbol" w:hAnsi="Symbol" w:hint="default"/>
      </w:rPr>
    </w:lvl>
  </w:abstractNum>
  <w:abstractNum w:abstractNumId="1">
    <w:multiLevelType w:val="multilevel"/>
    <w:lvl w:ilvl="0">
      <w:start w:val="1"/>
      <w:numFmt w:val="decimal"/>
      <w:lvlText w:val="%1."/>
      <w:lvlJc w:val="right"/>
      <w:pPr>
        <w:ind w:hanging="230" w:left="320"/>
      </w:pPr>
    </w:lvl>
    <w:lvl w:ilvl="1">
      <w:start w:val="1"/>
      <w:numFmt w:val="upperLetter"/>
      <w:lvlText w:val="%2."/>
      <w:lvlJc w:val="right"/>
      <w:pPr>
        <w:ind w:hanging="230" w:left="560"/>
      </w:pPr>
    </w:lvl>
    <w:lvl w:ilvl="2">
      <w:start w:val="1"/>
      <w:numFmt w:val="decimal"/>
      <w:lvlText w:val="%3."/>
      <w:lvlJc w:val="right"/>
      <w:pPr>
        <w:ind w:hanging="230" w:left="800"/>
      </w:pPr>
    </w:lvl>
    <w:lvl w:ilvl="3">
      <w:start w:val="1"/>
      <w:numFmt w:val="lowerLetter"/>
      <w:lvlText w:val="%4)"/>
      <w:lvlJc w:val="right"/>
      <w:pPr>
        <w:ind w:hanging="230" w:left="1040"/>
      </w:pPr>
    </w:lvl>
    <w:lvl w:ilvl="4">
      <w:start w:val="1"/>
      <w:numFmt w:val="decimal"/>
      <w:lvlText w:val="(%5)"/>
      <w:lvlJc w:val="right"/>
      <w:pPr>
        <w:ind w:hanging="230" w:left="1280"/>
      </w:pPr>
    </w:lvl>
    <w:lvl w:ilvl="5">
      <w:start w:val="1"/>
      <w:numFmt w:val="lowerRoman"/>
      <w:lvlText w:val="%6)"/>
      <w:lvlJc w:val="right"/>
      <w:pPr>
        <w:ind w:hanging="230" w:left="1520"/>
      </w:pPr>
    </w:lvl>
    <w:lvl w:ilvl="6">
      <w:start w:val="1"/>
      <w:numFmt w:val="lowerLetter"/>
      <w:lvlText w:val="(%7)"/>
      <w:lvlJc w:val="right"/>
      <w:pPr>
        <w:ind w:hanging="230" w:left="1760"/>
      </w:pPr>
    </w:lvl>
    <w:lvl w:ilvl="7">
      <w:start w:val="1"/>
      <w:numFmt w:val="lowerRoman"/>
      <w:lvlText w:val="%8)"/>
      <w:lvlJc w:val="right"/>
      <w:pPr>
        <w:ind w:hanging="230" w:left="2000"/>
      </w:pPr>
    </w:lvl>
    <w:lvl w:ilvl="8">
      <w:start w:val="1"/>
      <w:numFmt w:val="upperLetter"/>
      <w:lvlText w:val="(%9)"/>
      <w:lvlJc w:val="right"/>
      <w:pPr>
        <w:ind w:hanging="230" w:left="224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settings>
</file>

<file path=word/styles.xml><?xml version="1.0" encoding="utf-8"?>
<w:styles xmlns:r="http://schemas.openxmlformats.org/officeDocument/2006/relationships" xmlns:w="http://schemas.openxmlformats.org/wordprocessingml/2006/main">
  <w:docDefaults>
    <w:rPrDefault>
      <w:rPr/>
    </w:rPrDefault>
    <w:pPrDefault/>
  </w:docDefaults>
  <w:style w:type="paragraph" w:default="1" w:styleId="Normal">
    <w:name w:val="Normal"/>
    <w:qFormat/>
    <w:pPr>
      <w:jc w:val="left"/>
    </w:pPr>
    <w:rPr>
      <w:rFonts w:ascii="Helvetica Neue" w:hAnsi="Helvetica Neue"/>
      <w:sz w:val="26"/>
    </w:rPr>
  </w:style>
  <w:style w:type="paragraph" w:styleId="Heading1">
    <w:name w:val="Heading 1"/>
    <w:basedOn w:val="Normal"/>
    <w:qFormat/>
    <w:pPr>
      <w:outlineLvl w:val="0"/>
      <w:jc w:val="left"/>
      <w:spacing w:lineRule="auto" w:line="264"/>
    </w:pPr>
    <w:rPr>
      <w:b w:val="0"/>
      <w:sz w:val="40"/>
      <w:color w:val="323232"/>
    </w:rPr>
  </w:style>
  <w:style w:type="paragraph" w:styleId="Heading2">
    <w:name w:val="Heading 2"/>
    <w:basedOn w:val="Normal"/>
    <w:qFormat/>
    <w:pPr>
      <w:outlineLvl w:val="1"/>
      <w:jc w:val="left"/>
      <w:spacing w:lineRule="auto" w:line="264"/>
    </w:pPr>
    <w:rPr>
      <w:sz w:val="32"/>
      <w:color w:val="323232"/>
    </w:rPr>
  </w:style>
  <w:style w:type="paragraph" w:styleId="Heading3">
    <w:name w:val="Heading 3"/>
    <w:basedOn w:val="Normal"/>
    <w:qFormat/>
    <w:pPr>
      <w:outlineLvl w:val="2"/>
      <w:jc w:val="left"/>
      <w:spacing w:lineRule="auto" w:line="264"/>
    </w:pPr>
    <w:rPr/>
  </w:style>
  <w:style w:type="paragraph" w:styleId="Heading4">
    <w:name w:val="Heading 4"/>
    <w:basedOn w:val="Normal"/>
    <w:qFormat/>
    <w:pPr>
      <w:outlineLvl w:val="3"/>
      <w:jc w:val="left"/>
    </w:pPr>
    <w:rPr/>
  </w:style>
  <w:style w:type="paragraph" w:styleId="Heading5">
    <w:name w:val="Heading 5"/>
    <w:basedOn w:val="Normal"/>
    <w:qFormat/>
    <w:pPr>
      <w:outlineLvl w:val="4"/>
      <w:jc w:val="left"/>
    </w:pPr>
    <w:rPr/>
  </w:style>
  <w:style w:type="paragraph" w:styleId="Heading6">
    <w:name w:val="Heading 6"/>
    <w:basedOn w:val="Normal"/>
    <w:qFormat/>
    <w:pPr>
      <w:outlineLvl w:val="5"/>
      <w:jc w:val="left"/>
    </w:pPr>
    <w:rPr/>
  </w:style>
  <w:style w:type="paragraph" w:styleId="Heading7">
    <w:name w:val="Heading 7"/>
    <w:basedOn w:val="Normal"/>
    <w:qFormat/>
    <w:pPr>
      <w:outlineLvl w:val="6"/>
      <w:jc w:val="left"/>
    </w:pPr>
    <w:rPr/>
  </w:style>
  <w:style w:type="paragraph" w:styleId="Heading8">
    <w:name w:val="Heading 8"/>
    <w:basedOn w:val="Normal"/>
    <w:qFormat/>
    <w:pPr>
      <w:outlineLvl w:val="7"/>
      <w:jc w:val="left"/>
    </w:pPr>
    <w:rPr/>
  </w:style>
  <w:style w:type="paragraph" w:styleId="Heading9">
    <w:name w:val="Heading 9"/>
    <w:basedOn w:val="Normal"/>
    <w:qFormat/>
    <w:pPr>
      <w:outlineLvl w:val="8"/>
      <w:jc w:val="left"/>
    </w:pPr>
    <w:rPr/>
  </w:style>
  <w:style w:type="paragraph" w:styleId="Heading10">
    <w:name w:val="Heading 10"/>
    <w:basedOn w:val="Normal"/>
    <w:qFormat/>
    <w:pPr>
      <w:jc w:val="left"/>
    </w:pPr>
    <w:rPr/>
  </w:style>
  <w:style w:type="paragraph" w:styleId="Heading11">
    <w:name w:val="Heading 11"/>
    <w:basedOn w:val="Normal"/>
    <w:qFormat/>
    <w:pPr>
      <w:jc w:val="left"/>
    </w:pPr>
    <w:rPr/>
  </w:style>
  <w:style w:type="paragraph" w:styleId="Heading12">
    <w:name w:val="Heading 12"/>
    <w:basedOn w:val="Normal"/>
    <w:qFormat/>
    <w:pPr>
      <w:jc w:val="left"/>
    </w:pPr>
    <w:rPr/>
  </w:style>
  <w:style w:type="paragraph" w:styleId="Heading13">
    <w:name w:val="Heading 13"/>
    <w:basedOn w:val="Normal"/>
    <w:qFormat/>
    <w:pPr>
      <w:jc w:val="left"/>
    </w:pPr>
    <w:rPr/>
  </w:style>
  <w:style w:type="paragraph" w:styleId="Heading14">
    <w:name w:val="Heading 14"/>
    <w:basedOn w:val="Normal"/>
    <w:qFormat/>
    <w:pPr>
      <w:jc w:val="left"/>
    </w:pPr>
    <w:rPr/>
  </w:style>
  <w:style w:type="paragraph" w:default="1" w:styleId="NoteStyle">
    <w:name w:val="Note Text"/>
    <w:qFormat/>
    <w:pPr>
      <w:jc w:val="left"/>
    </w:pPr>
    <w:rPr>
      <w:rFonts w:ascii="Helvetica Neue" w:hAnsi="Helvetica Neue"/>
      <w:sz w:val="26"/>
      <w:color w:val="737373"/>
    </w:rPr>
  </w:style>
  <w:style w:type="character" w:styleId="Hyperlink">
    <w:name w:val="Hyperlink"/>
    <w:basedOn w:val="DefaultParagraphFont"/>
    <w:rPr>
      <w:color w:val="0000FF" w:themeColor="hyperlink"/>
      <w:u w:val="single"/>
    </w:rPr>
  </w:style>
</w:styles>
</file>

<file path=word/_rels/document.xml.rels><?xml version="1.0" encoding="utf-8"?>
<Relationships xmlns="http://schemas.openxmlformats.org/package/2006/relationships" xmlns:w="http://schemas.openxmlformats.org/wordprocessingml/2006/main"><Relationship Id="rId1" Target="styles.xml" Type="http://schemas.openxmlformats.org/officeDocument/2006/relationships/styles"/><Relationship Id="rId2" Target="numbering.xml" Type="http://schemas.openxmlformats.org/officeDocument/2006/relationships/numbering"/><Relationship Id="rId3" Target="settings.xml" Type="http://schemas.openxmlformats.org/officeDocument/2006/relationships/settings"/></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