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99B0C32A"/>
      <w:r>
        <w:rPr/>
        <w:t xml:space="preserve">nietzsche</w:t>
      </w:r>
      <w:r>
        <w:rPr>
          <w:shd w:val="clear" w:color="auto" w:fill="FFEEBF"/>
        </w:rPr>
        <w:fldChar w:fldCharType="begin"/>
      </w:r>
      <w:r>
        <w:rPr>
          <w:shd w:val="clear" w:color="auto" w:fill="FFEEBF"/>
        </w:rPr>
        <w:instrText xml:space="preserve"> HYPERLINK "marginnote4app://note/30C436BB-2A3A-41BC-8B28-6CE999B0C32A"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7F4F3F75"/>
      <w:r>
        <w:rPr/>
        <w:t xml:space="preserve">Gesammelte Werke Bd. 2 Prosa und Szenen by Gottfried Benn</w:t>
      </w:r>
      <w:r>
        <w:rPr>
          <w:shd w:val="clear" w:color="auto" w:fill="FFEEBF"/>
        </w:rPr>
        <w:fldChar w:fldCharType="begin"/>
      </w:r>
      <w:r>
        <w:rPr>
          <w:shd w:val="clear" w:color="auto" w:fill="FFEEBF"/>
        </w:rPr>
        <w:instrText xml:space="preserve"> HYPERLINK "marginnote4app://note/A7AFBE9F-55A6-4AD8-9F50-3D0A7F4F3F75"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100667DC"/>
      <w:r>
        <w:rPr>
          <w:rFonts w:ascii="Georgia" w:hAnsi="Georgia"/>
          <w:shd w:val="clear" w:color="auto" w:fill="FFFF7F"/>
        </w:rPr>
        <w:t xml:space="preserve">so auch in der Stadt, wo meine Wohnung iiber allem sdiwebte. Uber dem Jahrzehnt, heute, nach Beendigung des Kriegs. Den vierzig Jahren seit Nietzsche, als dem Ausgang der Triebpsychologie</w:t>
      </w:r>
      <w:r>
        <w:rPr>
          <w:shd w:val="clear" w:color="auto" w:fill="FFEEBF"/>
        </w:rPr>
        <w:fldChar w:fldCharType="begin"/>
      </w:r>
      <w:r>
        <w:rPr>
          <w:shd w:val="clear" w:color="auto" w:fill="FFEEBF"/>
        </w:rPr>
        <w:instrText xml:space="preserve"> HYPERLINK "marginnote4app://note/A91BC468-53BF-446E-A3F6-62AB100667DC"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1"/>
        <w:pStyle w:val="Heading2"/>
        <w:numPr>
          <w:ilvl w:val="1"/>
          <w:numId w:val="4"/>
        </w:numPr>
        <w:jc w:val="left"/>
        <w:spacing w:line="264" w:lineRule="auto"/>
        <w:rPr/>
      </w:pPr>
      <w:bookmarkStart w:id="3" w:name="_Ref79EA18D0"/>
      <w:r>
        <w:rPr>
          <w:rFonts w:ascii="Georgia" w:hAnsi="Georgia"/>
          <w:shd w:val="clear" w:color="auto" w:fill="FFFF7F"/>
        </w:rPr>
        <w:t xml:space="preserve">Wenn man die weifienVolker imVerlauf ihrerletzten fiinfhundert Jahre iiberblickt und einen Mafistab sucht fiir den Rang ihrer grofien Geister, lafit sich nichts anderes dafiir erkennen als der Grad von Nihilismus, den sie unaufhebbar in sich trugen und durch die Brudistiicke ihrer Werke anfallsweise iiberdeckten.</w:t>
      </w:r>
      <w:r>
        <w:rPr>
          <w:shd w:val="clear" w:color="auto" w:fill="FFEEBF"/>
        </w:rPr>
        <w:fldChar w:fldCharType="begin"/>
      </w:r>
      <w:r>
        <w:rPr>
          <w:shd w:val="clear" w:color="auto" w:fill="FFEEBF"/>
        </w:rPr>
        <w:instrText xml:space="preserve"> HYPERLINK "marginnote4app://note/B0BD7D02-ABC7-4768-BB66-485F79EA18D0" </w:instrText>
      </w:r>
      <w:r>
        <w:rPr>
          <w:shd w:val="clear" w:color="auto" w:fill="FFEEBF"/>
        </w:rPr>
        <w:fldChar w:fldCharType="separate"/>
      </w:r>
      <w:r>
        <w:rPr/>
        <w:t xml:space="preserve"> &gt;&gt;</w:t>
      </w:r>
      <w:r>
        <w:rPr>
          <w:shd w:val="clear" w:color="auto" w:fill="FFEEBF"/>
        </w:rPr>
        <w:fldChar w:fldCharType="end"/>
      </w:r>
      <w:bookmarkEnd w:id="3"/>
    </w:p>
    <w:p>
      <w:pPr>
        <w:ind w:left="560"/>
        <w:pStyle w:val="NoteStyle"/>
      </w:pPr>
    </w:p>
    <w:p>
      <w:pPr>
        <w:outlineLvl w:val="1"/>
        <w:pStyle w:val="Heading2"/>
        <w:numPr>
          <w:ilvl w:val="1"/>
          <w:numId w:val="5"/>
        </w:numPr>
        <w:jc w:val="left"/>
        <w:spacing w:line="264" w:lineRule="auto"/>
        <w:rPr/>
      </w:pPr>
      <w:bookmarkStart w:id="4" w:name="_Ref426518A0"/>
      <w:r>
        <w:rPr>
          <w:rFonts w:ascii="Georgia" w:hAnsi="Georgia"/>
          <w:shd w:val="clear" w:color="auto" w:fill="FFFF7F"/>
        </w:rPr>
        <w:t xml:space="preserve">Nietzsche wirkt in dieser Reihe lange als idealistischer Antinous. Noch Zarathustra - was fiir ein Naturbursche, was fiir ein Ziichtungsoptimismus, was fiir eine flache Utopie vom Geist und seiner Verwirklichung</w:t>
      </w:r>
      <w:r>
        <w:rPr>
          <w:shd w:val="clear" w:color="auto" w:fill="FFEEBF"/>
        </w:rPr>
        <w:fldChar w:fldCharType="begin"/>
      </w:r>
      <w:r>
        <w:rPr>
          <w:shd w:val="clear" w:color="auto" w:fill="FFEEBF"/>
        </w:rPr>
        <w:instrText xml:space="preserve"> HYPERLINK "marginnote4app://note/701A6DE2-D912-4E0C-92A5-210C426518A0"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8C83A261"/>
      <w:r>
        <w:rPr>
          <w:rFonts w:ascii="Georgia" w:hAnsi="Georgia"/>
          <w:shd w:val="clear" w:color="auto" w:fill="FFFF7F"/>
        </w:rPr>
        <w:t xml:space="preserve">Die astrale Ordnung, in der wir leben, ist eine Ausnahme. Der Gesamtdiarakter der Welt ist dagegen in alle Ewigkeit Chaos</w:t>
      </w:r>
      <w:r>
        <w:rPr>
          <w:shd w:val="clear" w:color="auto" w:fill="FFEEBF"/>
        </w:rPr>
        <w:fldChar w:fldCharType="begin"/>
      </w:r>
      <w:r>
        <w:rPr>
          <w:shd w:val="clear" w:color="auto" w:fill="FFEEBF"/>
        </w:rPr>
        <w:instrText xml:space="preserve"> HYPERLINK "marginnote4app://note/D6A2D6C8-4747-462F-99AA-42308C83A261"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664633F5"/>
      <w:r>
        <w:rPr>
          <w:rFonts w:ascii="Georgia" w:hAnsi="Georgia"/>
          <w:shd w:val="clear" w:color="auto" w:fill="FFFF7F"/>
        </w:rPr>
        <w:t xml:space="preserve">Gemeint ist Ziffer 109 im Dritten Buch der Frohlichen Wissenschaft. Wovon Nietzsche dort spricht, ist „das All" oder „die Welt". 
Hiiten wir uns, sagt er, zu denken, dafi die Welt ein lebendiges Wesen sei. Wohin soil sie sich ausdehnen? Wovon sollte sie sich nahren? Wie konnte sie wachsen und sich vermehren?</w:t>
      </w:r>
      <w:r>
        <w:rPr>
          <w:shd w:val="clear" w:color="auto" w:fill="FFEEBF"/>
        </w:rPr>
        <w:fldChar w:fldCharType="begin"/>
      </w:r>
      <w:r>
        <w:rPr>
          <w:shd w:val="clear" w:color="auto" w:fill="FFEEBF"/>
        </w:rPr>
        <w:instrText xml:space="preserve"> HYPERLINK "marginnote4app://note/1CEF4F93-D279-4882-A03F-ED5F664633F5"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1"/>
        <w:pStyle w:val="Heading2"/>
        <w:numPr>
          <w:ilvl w:val="1"/>
          <w:numId w:val="8"/>
        </w:numPr>
        <w:jc w:val="left"/>
        <w:spacing w:line="264" w:lineRule="auto"/>
        <w:rPr/>
      </w:pPr>
      <w:bookmarkStart w:id="7" w:name="_Ref886AE3B8"/>
      <w:r>
        <w:rPr>
          <w:rFonts w:ascii="Georgia" w:hAnsi="Georgia"/>
          <w:shd w:val="clear" w:color="auto" w:fill="FFFF7F"/>
        </w:rPr>
        <w:t xml:space="preserve">ersten zweiundfiinfzig Reihen des Aphorismus.</w:t>
      </w:r>
      <w:r>
        <w:rPr>
          <w:shd w:val="clear" w:color="auto" w:fill="FFEEBF"/>
        </w:rPr>
        <w:fldChar w:fldCharType="begin"/>
      </w:r>
      <w:r>
        <w:rPr>
          <w:shd w:val="clear" w:color="auto" w:fill="FFEEBF"/>
        </w:rPr>
        <w:instrText xml:space="preserve"> HYPERLINK "marginnote4app://note/63620A11-9C19-4F7C-BD62-A5FF886AE3B8" </w:instrText>
      </w:r>
      <w:r>
        <w:rPr>
          <w:shd w:val="clear" w:color="auto" w:fill="FFEEBF"/>
        </w:rPr>
        <w:fldChar w:fldCharType="separate"/>
      </w:r>
      <w:r>
        <w:rPr/>
        <w:t xml:space="preserve"> &gt;&gt;</w:t>
      </w:r>
      <w:r>
        <w:rPr>
          <w:shd w:val="clear" w:color="auto" w:fill="FFEEBF"/>
        </w:rPr>
        <w:fldChar w:fldCharType="end"/>
      </w:r>
      <w:bookmarkEnd w:id="7"/>
    </w:p>
    <w:p>
      <w:pPr>
        <w:ind w:left="560"/>
        <w:pStyle w:val="NoteStyle"/>
      </w:pPr>
    </w:p>
    <w:p>
      <w:pPr>
        <w:outlineLvl w:val="1"/>
        <w:pStyle w:val="Heading2"/>
        <w:numPr>
          <w:ilvl w:val="1"/>
          <w:numId w:val="9"/>
        </w:numPr>
        <w:jc w:val="left"/>
        <w:spacing w:line="264" w:lineRule="auto"/>
        <w:rPr/>
      </w:pPr>
      <w:bookmarkStart w:id="8" w:name="_RefA797F422"/>
      <w:r>
        <w:rPr>
          <w:rFonts w:ascii="Georgia" w:hAnsi="Georgia"/>
          <w:shd w:val="clear" w:color="auto" w:fill="FFFF7F"/>
        </w:rPr>
        <w:t xml:space="preserve">Bedenken gegen Nietzsche</w:t>
      </w:r>
      <w:r>
        <w:rPr>
          <w:shd w:val="clear" w:color="auto" w:fill="FFEEBF"/>
        </w:rPr>
        <w:fldChar w:fldCharType="begin"/>
      </w:r>
      <w:r>
        <w:rPr>
          <w:shd w:val="clear" w:color="auto" w:fill="FFEEBF"/>
        </w:rPr>
        <w:instrText xml:space="preserve"> HYPERLINK "marginnote4app://note/F8CE3D09-5038-47CF-9821-2216A797F422"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8665FFC5"/>
      <w:r>
        <w:rPr>
          <w:rFonts w:ascii="Georgia" w:hAnsi="Georgia"/>
          <w:shd w:val="clear" w:color="auto" w:fill="FFFF7F"/>
        </w:rPr>
        <w:t xml:space="preserve">Nietzsche setzt also plotzlich die Natur in Gegensatz zu dem chaotischen All und der chaotisdien Erde, und diese Natur soli neu erlost werden und dann sollen wir uns mit ihr vernaturlichen.</w:t>
      </w:r>
      <w:r>
        <w:rPr>
          <w:shd w:val="clear" w:color="auto" w:fill="FFEEBF"/>
        </w:rPr>
        <w:fldChar w:fldCharType="begin"/>
      </w:r>
      <w:r>
        <w:rPr>
          <w:shd w:val="clear" w:color="auto" w:fill="FFEEBF"/>
        </w:rPr>
        <w:instrText xml:space="preserve"> HYPERLINK "marginnote4app://note/35E8324D-E61A-46F6-9019-BF5C8665FFC5"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A3816254"/>
      <w:r>
        <w:rPr>
          <w:rFonts w:ascii="Georgia" w:hAnsi="Georgia"/>
          <w:shd w:val="clear" w:color="auto" w:fill="FFFF7F"/>
        </w:rPr>
        <w:t xml:space="preserve">Diese Wendung ist seltsam bei einem Autor, dem es bestimmt nicht entgangen sein kann, dafi die Natur der Schulfall des Unnatiirlichen ist, namlidi der Gegensatz dessen, was wir natiirlich nennen</w:t>
      </w:r>
      <w:r>
        <w:rPr>
          <w:shd w:val="clear" w:color="auto" w:fill="FFEEBF"/>
        </w:rPr>
        <w:fldChar w:fldCharType="begin"/>
      </w:r>
      <w:r>
        <w:rPr>
          <w:shd w:val="clear" w:color="auto" w:fill="FFEEBF"/>
        </w:rPr>
        <w:instrText xml:space="preserve"> HYPERLINK "marginnote4app://note/D16884C7-8468-4D14-9EFC-70F8A3816254"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1"/>
        <w:pStyle w:val="Heading2"/>
        <w:numPr>
          <w:ilvl w:val="1"/>
          <w:numId w:val="12"/>
        </w:numPr>
        <w:jc w:val="left"/>
        <w:spacing w:line="264" w:lineRule="auto"/>
        <w:rPr/>
      </w:pPr>
      <w:bookmarkStart w:id="11" w:name="_Ref183E04C7"/>
      <w:r>
        <w:rPr>
          <w:rFonts w:ascii="Georgia" w:hAnsi="Georgia"/>
          <w:shd w:val="clear" w:color="auto" w:fill="DEFFDE"/>
        </w:rPr>
        <w:t xml:space="preserve">Natur in Gegensatz zu dem chaotischen All und der chaotisdien Erde</w:t>
      </w:r>
      <w:r>
        <w:rPr>
          <w:shd w:val="clear" w:color="auto" w:fill="FFEEBF"/>
        </w:rPr>
        <w:fldChar w:fldCharType="begin"/>
      </w:r>
      <w:r>
        <w:rPr>
          <w:shd w:val="clear" w:color="auto" w:fill="FFEEBF"/>
        </w:rPr>
        <w:instrText xml:space="preserve"> HYPERLINK "marginnote4app://note/53D4A63A-316D-49CC-B2F9-860E183E04C7" </w:instrText>
      </w:r>
      <w:r>
        <w:rPr>
          <w:shd w:val="clear" w:color="auto" w:fill="FFEEBF"/>
        </w:rPr>
        <w:fldChar w:fldCharType="separate"/>
      </w:r>
      <w:r>
        <w:rPr/>
        <w:t xml:space="preserve"> &gt;&gt;</w:t>
      </w:r>
      <w:r>
        <w:rPr>
          <w:shd w:val="clear" w:color="auto" w:fill="FFEEBF"/>
        </w:rPr>
        <w:fldChar w:fldCharType="end"/>
      </w:r>
      <w:bookmarkEnd w:id="11"/>
    </w:p>
    <w:p>
      <w:pPr>
        <w:ind w:left="560"/>
        <w:pStyle w:val="NoteStyle"/>
      </w:pPr>
    </w:p>
    <w:p>
      <w:pPr>
        <w:outlineLvl w:val="1"/>
        <w:pStyle w:val="Heading2"/>
        <w:numPr>
          <w:ilvl w:val="1"/>
          <w:numId w:val="13"/>
        </w:numPr>
        <w:jc w:val="left"/>
        <w:spacing w:line="264" w:lineRule="auto"/>
        <w:rPr/>
      </w:pPr>
      <w:bookmarkStart w:id="12" w:name="_Ref1F86435B"/>
      <w:r>
        <w:rPr>
          <w:rFonts w:ascii="Georgia" w:hAnsi="Georgia"/>
          <w:shd w:val="clear" w:color="auto" w:fill="FFFF7F"/>
        </w:rPr>
        <w:t xml:space="preserve">Kunst eine Abweichung von der Natur sei</w:t>
      </w:r>
      <w:r>
        <w:rPr>
          <w:shd w:val="clear" w:color="auto" w:fill="FFEEBF"/>
        </w:rPr>
        <w:fldChar w:fldCharType="begin"/>
      </w:r>
      <w:r>
        <w:rPr>
          <w:shd w:val="clear" w:color="auto" w:fill="FFEEBF"/>
        </w:rPr>
        <w:instrText xml:space="preserve"> HYPERLINK "marginnote4app://note/42302A59-FF41-4DEC-A84C-0AF61F86435B" </w:instrText>
      </w:r>
      <w:r>
        <w:rPr>
          <w:shd w:val="clear" w:color="auto" w:fill="FFEEBF"/>
        </w:rPr>
        <w:fldChar w:fldCharType="separate"/>
      </w:r>
      <w:r>
        <w:rPr/>
        <w:t xml:space="preserve"> &gt;&gt;</w:t>
      </w:r>
      <w:r>
        <w:rPr>
          <w:shd w:val="clear" w:color="auto" w:fill="FFEEBF"/>
        </w:rPr>
        <w:fldChar w:fldCharType="end"/>
      </w:r>
      <w:bookmarkEnd w:id="12"/>
    </w:p>
    <w:p>
      <w:pPr>
        <w:ind w:left="560"/>
        <w:pStyle w:val="NoteStyle"/>
      </w:pPr>
    </w:p>
    <w:p>
      <w:pPr>
        <w:outlineLvl w:val="1"/>
        <w:pStyle w:val="Heading2"/>
        <w:numPr>
          <w:ilvl w:val="1"/>
          <w:numId w:val="14"/>
        </w:numPr>
        <w:jc w:val="left"/>
        <w:spacing w:line="264" w:lineRule="auto"/>
        <w:rPr/>
      </w:pPr>
      <w:bookmarkStart w:id="13" w:name="_RefA461FC69"/>
      <w:r>
        <w:rPr>
          <w:rFonts w:ascii="Georgia" w:hAnsi="Georgia"/>
          <w:shd w:val="clear" w:color="auto" w:fill="FFFF7F"/>
        </w:rPr>
        <w:t xml:space="preserve">Zu oft hat er die Kunst, nicht die Natur, als die letzte metaphysische Aufgabe der europaischen Rasse dargestellt - die monologische Kunst, sie ruht auf dem Vergessenen, sie ist die Musik des Vergessens</w:t>
      </w:r>
      <w:r>
        <w:rPr>
          <w:shd w:val="clear" w:color="auto" w:fill="FFEEBF"/>
        </w:rPr>
        <w:fldChar w:fldCharType="begin"/>
      </w:r>
      <w:r>
        <w:rPr>
          <w:shd w:val="clear" w:color="auto" w:fill="FFEEBF"/>
        </w:rPr>
        <w:instrText xml:space="preserve"> HYPERLINK "marginnote4app://note/01828868-B1AE-4AA1-94CF-CEC4A461FC69" </w:instrText>
      </w:r>
      <w:r>
        <w:rPr>
          <w:shd w:val="clear" w:color="auto" w:fill="FFEEBF"/>
        </w:rPr>
        <w:fldChar w:fldCharType="separate"/>
      </w:r>
      <w:r>
        <w:rPr/>
        <w:t xml:space="preserve"> &gt;&gt;</w:t>
      </w:r>
      <w:r>
        <w:rPr>
          <w:shd w:val="clear" w:color="auto" w:fill="FFEEBF"/>
        </w:rPr>
        <w:fldChar w:fldCharType="end"/>
      </w:r>
      <w:bookmarkEnd w:id="13"/>
    </w:p>
    <w:p>
      <w:pPr>
        <w:ind w:left="560"/>
        <w:pStyle w:val="NoteStyle"/>
      </w:pPr>
    </w:p>
    <w:p>
      <w:pPr>
        <w:outlineLvl w:val="0"/>
        <w:pStyle w:val="Heading1"/>
        <w:numPr>
          <w:ilvl w:val="0"/>
          <w:numId w:val="15"/>
        </w:numPr>
        <w:jc w:val="left"/>
        <w:spacing w:line="264" w:lineRule="auto"/>
        <w:rPr/>
      </w:pPr>
      <w:bookmarkStart w:id="14" w:name="_RefE6D7B014"/>
      <w:r>
        <w:rPr>
          <w:rFonts w:ascii="Georgia" w:hAnsi="Georgia"/>
          <w:shd w:val="clear" w:color="auto" w:fill="FFFFD4"/>
        </w:rPr>
        <w:t xml:space="preserve">nietzsche_kga_2024</w:t>
      </w:r>
      <w:r>
        <w:rPr>
          <w:shd w:val="clear" w:color="auto" w:fill="FFEEBF"/>
        </w:rPr>
        <w:fldChar w:fldCharType="begin"/>
      </w:r>
      <w:r>
        <w:rPr>
          <w:shd w:val="clear" w:color="auto" w:fill="FFEEBF"/>
        </w:rPr>
        <w:instrText xml:space="preserve"> HYPERLINK "marginnote4app://note/F09AA2BD-40E6-4251-9B11-1B7EE6D7B014"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r>
        <w:br/>
      </w:r>
      <w:r>
        <w:rPr>
          <w:shd w:color="auto" w:fill="FFEEBF" w:val="clear"/>
        </w:rPr>
        <w:t xml:space="preserve">#init_Geburt der Tragödie_</w:t>
      </w:r>
    </w:p>
    <w:p>
      <w:pPr>
        <w:ind w:left="320"/>
        <w:pStyle w:val="NoteStyle"/>
      </w:pPr>
    </w:p>
    <w:p>
      <w:pPr>
        <w:outlineLvl w:val="0"/>
        <w:pStyle w:val="Heading1"/>
        <w:numPr>
          <w:ilvl w:val="0"/>
          <w:numId w:val="16"/>
        </w:numPr>
        <w:jc w:val="left"/>
        <w:spacing w:line="264" w:lineRule="auto"/>
        <w:rPr/>
      </w:pPr>
      <w:bookmarkStart w:id="15" w:name="_Ref7D836CA8"/>
      <w:r>
        <w:rPr>
          <w:rFonts w:ascii="Georgia" w:hAnsi="Georgia"/>
          <w:shd w:val="clear" w:color="auto" w:fill="FFFFD4"/>
        </w:rPr>
        <w:t xml:space="preserve">Ist Pessimismus n o t h w e n d i g das Zeichen des Niedergangs, Verfalls, des Missrathenio seins, der ermüdeten und geschwächten Instinkte? — wie er es bei den Indern war, wie er es, allem Anschein nach, bei uns, den „modernen" Menschen und Europäern ist? Giebt es einen Pessimismus der S t ä r k e ? Eine intellektuelle Vorneigung für das Harte, Schauerliche, Böse, Problematische des Daseins aus Wohlsein, aus 15 überströmender Gesundheit, aus F ü l l e des Daseins? Giebt es vielleicht ein Leiden an der Ueberfülle selbst?</w:t>
      </w:r>
      <w:r>
        <w:rPr>
          <w:shd w:val="clear" w:color="auto" w:fill="FFEEBF"/>
        </w:rPr>
        <w:fldChar w:fldCharType="begin"/>
      </w:r>
      <w:r>
        <w:rPr>
          <w:shd w:val="clear" w:color="auto" w:fill="FFEEBF"/>
        </w:rPr>
        <w:instrText xml:space="preserve"> HYPERLINK "marginnote4app://note/781C1454-C84F-467F-B4E1-5BFC7D836CA8"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E0C6F85D"/>
      <w:r>
        <w:rPr>
          <w:rFonts w:ascii="Georgia" w:hAnsi="Georgia"/>
          <w:shd w:val="clear" w:color="auto" w:fill="FFFFD4"/>
        </w:rPr>
        <w:t xml:space="preserve">Was bedeutet, gerade bei den Griechen der besten, stärksten, tapfersten Zeit, der t r a g i s c h e Mythus?</w:t>
      </w:r>
      <w:r>
        <w:rPr>
          <w:shd w:val="clear" w:color="auto" w:fill="FFEEBF"/>
        </w:rPr>
        <w:fldChar w:fldCharType="begin"/>
      </w:r>
      <w:r>
        <w:rPr>
          <w:shd w:val="clear" w:color="auto" w:fill="FFEEBF"/>
        </w:rPr>
        <w:instrText xml:space="preserve"> HYPERLINK "marginnote4app://note/5D397772-A241-4430-970E-50ABE0C6F85D"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A7D74AB2"/>
      <w:r>
        <w:rPr>
          <w:rFonts w:ascii="Georgia" w:hAnsi="Georgia"/>
          <w:shd w:val="clear" w:color="auto" w:fill="FFFFD4"/>
        </w:rPr>
        <w:t xml:space="preserve">Phänomen des Dionysischen? Was, aus ihm geboren, die Tragödie?</w:t>
      </w:r>
      <w:r>
        <w:rPr>
          <w:shd w:val="clear" w:color="auto" w:fill="FFEEBF"/>
        </w:rPr>
        <w:fldChar w:fldCharType="begin"/>
      </w:r>
      <w:r>
        <w:rPr>
          <w:shd w:val="clear" w:color="auto" w:fill="FFEEBF"/>
        </w:rPr>
        <w:instrText xml:space="preserve"> HYPERLINK "marginnote4app://note/D8D9597D-EF1B-4F14-88C6-E98AA7D74AB2"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8BF4FF3E"/>
      <w:r>
        <w:rPr>
          <w:rFonts w:ascii="Georgia" w:hAnsi="Georgia"/>
          <w:shd w:val="clear" w:color="auto" w:fill="FFFFD4"/>
        </w:rPr>
        <w:t xml:space="preserve">Und die Wissenschaft selbst, unsere Wissenschaft — ja, was bedeutet überhaupt, als Symptom des Lebens angesehn, alle Wissenschaft? Wozu, schlimmer noch, w o h e r — alle Wissenschaft?</w:t>
      </w:r>
      <w:r>
        <w:rPr>
          <w:shd w:val="clear" w:color="auto" w:fill="FFEEBF"/>
        </w:rPr>
        <w:fldChar w:fldCharType="begin"/>
      </w:r>
      <w:r>
        <w:rPr>
          <w:shd w:val="clear" w:color="auto" w:fill="FFEEBF"/>
        </w:rPr>
        <w:instrText xml:space="preserve"> HYPERLINK "marginnote4app://note/640C4164-2BF4-401C-B7CB-496C8BF4FF3E"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4750D6A5"/>
      <w:r>
        <w:rPr>
          <w:rFonts w:ascii="Georgia" w:hAnsi="Georgia"/>
          <w:shd w:val="clear" w:color="auto" w:fill="FFFFD4"/>
        </w:rPr>
        <w:t xml:space="preserve">Eine feine Nothwehr gegen — die W a h r h e i t ?</w:t>
      </w:r>
      <w:r>
        <w:rPr>
          <w:shd w:val="clear" w:color="auto" w:fill="FFEEBF"/>
        </w:rPr>
        <w:fldChar w:fldCharType="begin"/>
      </w:r>
      <w:r>
        <w:rPr>
          <w:shd w:val="clear" w:color="auto" w:fill="FFEEBF"/>
        </w:rPr>
        <w:instrText xml:space="preserve"> HYPERLINK "marginnote4app://note/45C53E5F-4836-4605-BB6F-46FB4750D6A5"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r>
        <w:br/>
      </w:r>
      <w:r>
        <w:rPr>
          <w:shd w:color="auto" w:fill="FFEEBF" w:val="clear"/>
        </w:rPr>
        <w:t xml:space="preserve">#ref&gt; wahrheit und lüge i. a. sinne</w:t>
      </w:r>
    </w:p>
    <w:p>
      <w:pPr>
        <w:ind w:left="320"/>
        <w:pStyle w:val="NoteStyle"/>
      </w:pPr>
    </w:p>
    <w:p>
      <w:pPr>
        <w:outlineLvl w:val="0"/>
        <w:pStyle w:val="Heading1"/>
        <w:numPr>
          <w:ilvl w:val="0"/>
          <w:numId w:val="21"/>
        </w:numPr>
        <w:jc w:val="left"/>
        <w:spacing w:line="264" w:lineRule="auto"/>
        <w:rPr/>
      </w:pPr>
      <w:bookmarkStart w:id="20" w:name="_RefAAFDE004"/>
      <w:r>
        <w:rPr>
          <w:rFonts w:ascii="Georgia" w:hAnsi="Georgia"/>
          <w:shd w:val="clear" w:color="auto" w:fill="FFFFD4"/>
        </w:rPr>
        <w:t xml:space="preserve">das Problem der Wissenschaft kann nicht auf dem Boden der Wissenschaft erkannt werden</w:t>
      </w:r>
      <w:r>
        <w:rPr>
          <w:shd w:val="clear" w:color="auto" w:fill="FFEEBF"/>
        </w:rPr>
        <w:fldChar w:fldCharType="begin"/>
      </w:r>
      <w:r>
        <w:rPr>
          <w:shd w:val="clear" w:color="auto" w:fill="FFEEBF"/>
        </w:rPr>
        <w:instrText xml:space="preserve"> HYPERLINK "marginnote4app://note/E8D58CDC-8185-414D-BCD5-20B0AAFDE004"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37BB75DC"/>
      <w:r>
        <w:rPr>
          <w:rFonts w:ascii="Georgia" w:hAnsi="Georgia"/>
          <w:shd w:val="clear" w:color="auto" w:fill="FFFFD4"/>
        </w:rPr>
        <w:t xml:space="preserve">Aufgabe selbst nicht fremder wurde, an welche sich jenes verwegene Buch zum ersten Male herangewagt hat, — d i e W i s s e n s c h a f t u n t e r d e r O p t i k d e s K ü n s t l e r s zu s e h n , d i e K u n s t a b e r u n t e r d e r d e s L e b e n s</w:t>
      </w:r>
      <w:r>
        <w:rPr>
          <w:shd w:val="clear" w:color="auto" w:fill="FFEEBF"/>
        </w:rPr>
        <w:fldChar w:fldCharType="begin"/>
      </w:r>
      <w:r>
        <w:rPr>
          <w:shd w:val="clear" w:color="auto" w:fill="FFEEBF"/>
        </w:rPr>
        <w:instrText xml:space="preserve"> HYPERLINK "marginnote4app://note/C97C3397-55CF-409D-9B5C-3C5A37BB75DC"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9BEBDA95"/>
      <w:r>
        <w:rPr>
          <w:rFonts w:ascii="Georgia" w:hAnsi="Georgia"/>
          <w:shd w:val="clear" w:color="auto" w:fill="FFFFD4"/>
        </w:rPr>
        <w:t xml:space="preserve">ein hochmüthiges und schwärmerisches Buch, das sich gegen das profanum vulgus der „Gebildeten" von vornherein noch mehr als gegen das „Volk" abschliesst,</w:t>
      </w:r>
      <w:r>
        <w:rPr>
          <w:shd w:val="clear" w:color="auto" w:fill="FFEEBF"/>
        </w:rPr>
        <w:fldChar w:fldCharType="begin"/>
      </w:r>
      <w:r>
        <w:rPr>
          <w:shd w:val="clear" w:color="auto" w:fill="FFEEBF"/>
        </w:rPr>
        <w:instrText xml:space="preserve"> HYPERLINK "marginnote4app://note/0168788E-364E-4965-9C88-EBD89BEBDA95"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310377BC"/>
      <w:r>
        <w:rPr>
          <w:rFonts w:ascii="Georgia" w:hAnsi="Georgia"/>
          <w:shd w:val="clear" w:color="auto" w:fill="FFFFD4"/>
        </w:rPr>
        <w:t xml:space="preserve">das V e r l a n g e n n a c h d e m H ä s s l i c h e n , der gute strenge Wille des älteren Hellenen zum Pessimismus, zum tragischen Mythus, zum Bilde alles Furchtbaren, Bösen, Räthselhaften, Vernichtenden, Verhängnissvollen auf dem Grunde des 5 Daseins, — woher müsste dann die Tragödie stammen?</w:t>
      </w:r>
      <w:r>
        <w:rPr>
          <w:shd w:val="clear" w:color="auto" w:fill="FFEEBF"/>
        </w:rPr>
        <w:fldChar w:fldCharType="begin"/>
      </w:r>
      <w:r>
        <w:rPr>
          <w:shd w:val="clear" w:color="auto" w:fill="FFEEBF"/>
        </w:rPr>
        <w:instrText xml:space="preserve"> HYPERLINK "marginnote4app://note/C5E36018-F2A5-4AC8-83E6-E517310377BC"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0A6AB600"/>
      <w:r>
        <w:rPr>
          <w:rFonts w:ascii="Georgia" w:hAnsi="Georgia"/>
          <w:shd w:val="clear" w:color="auto" w:fill="FFFFD4"/>
        </w:rPr>
        <w:t xml:space="preserve">welche Bedeutung hat dann, physiologisch gefragt, jener Wahnsinn, aus dem die tragische wie die komische Kunst erwuchs, der dionysische Wahnsinn?</w:t>
      </w:r>
      <w:r>
        <w:rPr>
          <w:shd w:val="clear" w:color="auto" w:fill="FFEEBF"/>
        </w:rPr>
        <w:fldChar w:fldCharType="begin"/>
      </w:r>
      <w:r>
        <w:rPr>
          <w:shd w:val="clear" w:color="auto" w:fill="FFEEBF"/>
        </w:rPr>
        <w:instrText xml:space="preserve"> HYPERLINK "marginnote4app://note/2CAD846E-2E86-4D1B-9775-458C0A6AB600"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131066F7"/>
      <w:r>
        <w:rPr>
          <w:rFonts w:ascii="Georgia" w:hAnsi="Georgia"/>
          <w:shd w:val="clear" w:color="auto" w:fill="FFFFD4"/>
        </w:rPr>
        <w:t xml:space="preserve">Wie? wenn die Griechen, gerade im Reichthum ihrer Jugend, den Willen z u m Tragischen hatten und Pessimisten waren?</w:t>
      </w:r>
      <w:r>
        <w:rPr>
          <w:shd w:val="clear" w:color="auto" w:fill="FFEEBF"/>
        </w:rPr>
        <w:fldChar w:fldCharType="begin"/>
      </w:r>
      <w:r>
        <w:rPr>
          <w:shd w:val="clear" w:color="auto" w:fill="FFEEBF"/>
        </w:rPr>
        <w:instrText xml:space="preserve"> HYPERLINK "marginnote4app://note/C5A5FAB5-D517-4610-9AB5-93F4131066F7"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5A860BC7"/>
      <w:r>
        <w:rPr>
          <w:rFonts w:ascii="Georgia" w:hAnsi="Georgia"/>
          <w:shd w:val="clear" w:color="auto" w:fill="FFFFD4"/>
        </w:rPr>
        <w:t xml:space="preserve">Was bedeutet, unter der Optik des L e b e n s gesehn, — die Moral?</w:t>
      </w:r>
      <w:r>
        <w:rPr>
          <w:shd w:val="clear" w:color="auto" w:fill="FFEEBF"/>
        </w:rPr>
        <w:fldChar w:fldCharType="begin"/>
      </w:r>
      <w:r>
        <w:rPr>
          <w:shd w:val="clear" w:color="auto" w:fill="FFEEBF"/>
        </w:rPr>
        <w:instrText xml:space="preserve"> HYPERLINK "marginnote4app://note/49B39BC8-6F6B-43F8-95BD-359F5A860BC7"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2ABE998F"/>
      <w:r>
        <w:rPr>
          <w:rFonts w:ascii="Georgia" w:hAnsi="Georgia"/>
          <w:shd w:val="clear" w:color="auto" w:fill="FFFFD4"/>
        </w:rPr>
        <w:t xml:space="preserve">dass nur als ästhetisches Phänomen das Dasein der Welt g e r e c h t f e r t i g t ist.</w:t>
      </w:r>
      <w:r>
        <w:rPr>
          <w:shd w:val="clear" w:color="auto" w:fill="FFEEBF"/>
        </w:rPr>
        <w:fldChar w:fldCharType="begin"/>
      </w:r>
      <w:r>
        <w:rPr>
          <w:shd w:val="clear" w:color="auto" w:fill="FFEEBF"/>
        </w:rPr>
        <w:instrText xml:space="preserve"> HYPERLINK "marginnote4app://note/98184A10-5843-4182-A95F-10262ABE998F"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FF60B5B9"/>
      <w:r>
        <w:rPr>
          <w:rFonts w:ascii="Georgia" w:hAnsi="Georgia"/>
          <w:shd w:val="clear" w:color="auto" w:fill="FFFFD4"/>
        </w:rPr>
        <w:t xml:space="preserve">die Moral selbst in die Welt der Erscheinung zu setzen, herabzusetzen und nicht nur unter die „Erscheinungen" (im Sinne des idealistischen terminus technicus), sondern unter die „Täuschungen", als Schein, Wahn, Irrthum, Ausdeutung, Zurechtmachung, Kunst.</w:t>
      </w:r>
      <w:r>
        <w:rPr>
          <w:shd w:val="clear" w:color="auto" w:fill="FFEEBF"/>
        </w:rPr>
        <w:fldChar w:fldCharType="begin"/>
      </w:r>
      <w:r>
        <w:rPr>
          <w:shd w:val="clear" w:color="auto" w:fill="FFEEBF"/>
        </w:rPr>
        <w:instrText xml:space="preserve"> HYPERLINK "marginnote4app://note/7CA8CF3D-8BB4-4356-A1FF-32A9FF60B5B9"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9C719118"/>
      <w:r>
        <w:rPr>
          <w:rFonts w:ascii="Georgia" w:hAnsi="Georgia"/>
          <w:shd w:val="clear" w:color="auto" w:fill="FFFFD4"/>
        </w:rPr>
        <w:t xml:space="preserve">das Christenthum als die ausschweifendste Durchfigurirung des moralischen Thema's, welche die Menschheit bisher anzuhören bekommen hat.</w:t>
      </w:r>
      <w:r>
        <w:rPr>
          <w:shd w:val="clear" w:color="auto" w:fill="FFEEBF"/>
        </w:rPr>
        <w:fldChar w:fldCharType="begin"/>
      </w:r>
      <w:r>
        <w:rPr>
          <w:shd w:val="clear" w:color="auto" w:fill="FFEEBF"/>
        </w:rPr>
        <w:instrText xml:space="preserve"> HYPERLINK "marginnote4app://note/90545F58-E363-495F-B8AD-1AA89C719118"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68BB35AE"/>
      <w:r>
        <w:rPr>
          <w:rFonts w:ascii="Georgia" w:hAnsi="Georgia"/>
          <w:shd w:val="clear" w:color="auto" w:fill="FFFFD4"/>
        </w:rPr>
        <w:t xml:space="preserve">es giebt zu der rein ästhetischen Weltauslegung und Welt-Rechtfertigung, wie sie in diesem Buche gelehrt wird, keinen grösseren Gegensatz als die christliche Lehre, welche n u r moralisch ist und sein will und mit ihren absoluten Maassen, zum Beispiel schon mit ihrer Wahrhaftigkeit Gottes, die Kunst, j e d e Kunst in's Reich der L ü g e verweist,</w:t>
      </w:r>
      <w:r>
        <w:rPr>
          <w:shd w:val="clear" w:color="auto" w:fill="FFEEBF"/>
        </w:rPr>
        <w:fldChar w:fldCharType="begin"/>
      </w:r>
      <w:r>
        <w:rPr>
          <w:shd w:val="clear" w:color="auto" w:fill="FFEEBF"/>
        </w:rPr>
        <w:instrText xml:space="preserve"> HYPERLINK "marginnote4app://note/012F9BE1-0148-408D-982E-3FE068BB35AE"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FA532473"/>
      <w:r>
        <w:rPr>
          <w:rFonts w:ascii="Georgia" w:hAnsi="Georgia"/>
          <w:shd w:val="clear" w:color="auto" w:fill="FFFFD4"/>
        </w:rPr>
        <w:t xml:space="preserve">Christenthum war von Anfang an, wesentlich und gründlich, Ekel und Ueberdruss des Lebens am Leben,</w:t>
      </w:r>
      <w:r>
        <w:rPr>
          <w:shd w:val="clear" w:color="auto" w:fill="FFEEBF"/>
        </w:rPr>
        <w:fldChar w:fldCharType="begin"/>
      </w:r>
      <w:r>
        <w:rPr>
          <w:shd w:val="clear" w:color="auto" w:fill="FFEEBF"/>
        </w:rPr>
        <w:instrText xml:space="preserve"> HYPERLINK "marginnote4app://note/C551B3D0-EE58-459A-85D0-743BFA532473"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DD77E2E6"/>
      <w:r>
        <w:rPr>
          <w:rFonts w:ascii="Georgia" w:hAnsi="Georgia"/>
          <w:shd w:val="clear" w:color="auto" w:fill="FFFFD4"/>
        </w:rPr>
        <w:t xml:space="preserve">vor der Moral (in Sonderheit christlichen, das heisst unbedingten Moral) m u s s das Leben beständig und unvermeidlich Unrecht bekommen, weil Leben etwas essentiell Unmoralisches i s t , — m u s s endlich das Leben, erdrückt unter dem Gewichte der Verachtung und des ewigen Nein's, als begehrens-unwürdig, als unwerth an sich empfunden werden.</w:t>
      </w:r>
      <w:r>
        <w:rPr>
          <w:shd w:val="clear" w:color="auto" w:fill="FFEEBF"/>
        </w:rPr>
        <w:fldChar w:fldCharType="begin"/>
      </w:r>
      <w:r>
        <w:rPr>
          <w:shd w:val="clear" w:color="auto" w:fill="FFEEBF"/>
        </w:rPr>
        <w:instrText xml:space="preserve"> HYPERLINK "marginnote4app://note/BA61BD89-1D39-4AD8-9F75-8F61DD77E2E6"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p>
      <w:pPr>
        <w:outlineLvl w:val="0"/>
        <w:pStyle w:val="Heading1"/>
        <w:numPr>
          <w:ilvl w:val="0"/>
          <w:numId w:val="34"/>
        </w:numPr>
        <w:jc w:val="left"/>
        <w:spacing w:line="264" w:lineRule="auto"/>
        <w:rPr/>
      </w:pPr>
      <w:bookmarkStart w:id="33" w:name="_Ref0C2F8DEA"/>
      <w:r>
        <w:rPr>
          <w:rFonts w:ascii="Georgia" w:hAnsi="Georgia"/>
          <w:shd w:val="clear" w:color="auto" w:fill="FFFFD4"/>
        </w:rPr>
        <w:t xml:space="preserve">eine grundsätzliche Gegenlehre und Gegenwerthung des Lebens, eine rein artistische, eine a n t i c h r i s t l i c h e . Wie sie nennen? Als Philologe und Mensch der Worte taufte ich sie, nicht ohne einige Freiheit — denn wer wüsste den rechten Namen des Antichrist? — auf den Namen eines griechischen Gottes: ich hiess sie die d i o n y s i s c h e .</w:t>
      </w:r>
      <w:r>
        <w:rPr>
          <w:shd w:val="clear" w:color="auto" w:fill="FFEEBF"/>
        </w:rPr>
        <w:fldChar w:fldCharType="begin"/>
      </w:r>
      <w:r>
        <w:rPr>
          <w:shd w:val="clear" w:color="auto" w:fill="FFEEBF"/>
        </w:rPr>
        <w:instrText xml:space="preserve"> HYPERLINK "marginnote4app://note/123F41D1-C5B4-4574-BFD4-22AF0C2F8DEA" </w:instrText>
      </w:r>
      <w:r>
        <w:rPr>
          <w:shd w:val="clear" w:color="auto" w:fill="FFEEBF"/>
        </w:rPr>
        <w:fldChar w:fldCharType="separate"/>
      </w:r>
      <w:r>
        <w:rPr/>
        <w:t xml:space="preserve"> &gt;&gt;</w:t>
      </w:r>
      <w:r>
        <w:rPr>
          <w:shd w:val="clear" w:color="auto" w:fill="FFEEBF"/>
        </w:rPr>
        <w:fldChar w:fldCharType="end"/>
      </w:r>
      <w:bookmarkEnd w:id="33"/>
    </w:p>
    <w:p>
      <w:pPr>
        <w:ind w:left="320"/>
        <w:pStyle w:val="NoteStyle"/>
      </w:pPr>
    </w:p>
    <w:p>
      <w:pPr>
        <w:outlineLvl w:val="0"/>
        <w:pStyle w:val="Heading1"/>
        <w:numPr>
          <w:ilvl w:val="0"/>
          <w:numId w:val="35"/>
        </w:numPr>
        <w:jc w:val="left"/>
        <w:spacing w:line="264" w:lineRule="auto"/>
        <w:rPr/>
      </w:pPr>
      <w:bookmarkStart w:id="34" w:name="_Ref381D7E40"/>
      <w:r>
        <w:rPr>
          <w:rFonts w:ascii="Georgia" w:hAnsi="Georgia"/>
          <w:shd w:val="clear" w:color="auto" w:fill="FFFFD4"/>
        </w:rPr>
        <w:t xml:space="preserve">zu einer Zeit, wo der deutsche Geist, der nicht vor Langem noch den Willen zur Herrschaft über Europa, die Kraft zur Führung Europa's gehabt hatte, eben letztwillig und endgültig a b d a n k t e und, unter dem pomphaften Vorwande einer Reichs-Begründung, seinen Uebergang zur Vermittelmässigung, zur Demokratie und den „modernen Ideen" machte!</w:t>
      </w:r>
      <w:r>
        <w:rPr>
          <w:shd w:val="clear" w:color="auto" w:fill="FFEEBF"/>
        </w:rPr>
        <w:fldChar w:fldCharType="begin"/>
      </w:r>
      <w:r>
        <w:rPr>
          <w:shd w:val="clear" w:color="auto" w:fill="FFEEBF"/>
        </w:rPr>
        <w:instrText xml:space="preserve"> HYPERLINK "marginnote4app://note/E81CADD0-D1BC-42EE-ADB9-6A4B381D7E40" </w:instrText>
      </w:r>
      <w:r>
        <w:rPr>
          <w:shd w:val="clear" w:color="auto" w:fill="FFEEBF"/>
        </w:rPr>
        <w:fldChar w:fldCharType="separate"/>
      </w:r>
      <w:r>
        <w:rPr/>
        <w:t xml:space="preserve"> &gt;&gt;</w:t>
      </w:r>
      <w:r>
        <w:rPr>
          <w:shd w:val="clear" w:color="auto" w:fill="FFEEBF"/>
        </w:rPr>
        <w:fldChar w:fldCharType="end"/>
      </w:r>
      <w:bookmarkEnd w:id="34"/>
    </w:p>
    <w:p>
      <w:pPr>
        <w:ind w:left="320"/>
        <w:pStyle w:val="NoteStyle"/>
      </w:pPr>
    </w:p>
    <w:p>
      <w:pPr>
        <w:outlineLvl w:val="0"/>
        <w:pStyle w:val="Heading1"/>
        <w:numPr>
          <w:ilvl w:val="0"/>
          <w:numId w:val="36"/>
        </w:numPr>
        <w:jc w:val="left"/>
        <w:spacing w:line="264" w:lineRule="auto"/>
        <w:rPr/>
      </w:pPr>
      <w:bookmarkStart w:id="35" w:name="_RefF3C0F469"/>
      <w:r>
        <w:rPr>
          <w:rFonts w:ascii="Georgia" w:hAnsi="Georgia"/>
          <w:shd w:val="clear" w:color="auto" w:fill="FFFFD4"/>
        </w:rPr>
        <w:t xml:space="preserve">jetzigen d e u t s c h e n M u s i k , als welche Romantik durch und durch ist und die ungriechischeste aller möglichen Kunstformen</w:t>
      </w:r>
      <w:r>
        <w:rPr>
          <w:shd w:val="clear" w:color="auto" w:fill="FFEEBF"/>
        </w:rPr>
        <w:fldChar w:fldCharType="begin"/>
      </w:r>
      <w:r>
        <w:rPr>
          <w:shd w:val="clear" w:color="auto" w:fill="FFEEBF"/>
        </w:rPr>
        <w:instrText xml:space="preserve"> HYPERLINK "marginnote4app://note/E5E2202B-5604-4ACF-8EF2-314FF3C0F469" </w:instrText>
      </w:r>
      <w:r>
        <w:rPr>
          <w:shd w:val="clear" w:color="auto" w:fill="FFEEBF"/>
        </w:rPr>
        <w:fldChar w:fldCharType="separate"/>
      </w:r>
      <w:r>
        <w:rPr/>
        <w:t xml:space="preserve"> &gt;&gt;</w:t>
      </w:r>
      <w:r>
        <w:rPr>
          <w:shd w:val="clear" w:color="auto" w:fill="FFEEBF"/>
        </w:rPr>
        <w:fldChar w:fldCharType="end"/>
      </w:r>
      <w:bookmarkEnd w:id="35"/>
    </w:p>
    <w:p>
      <w:pPr>
        <w:ind w:left="320"/>
        <w:pStyle w:val="NoteStyle"/>
      </w:pPr>
    </w:p>
    <w:p>
      <w:pPr>
        <w:outlineLvl w:val="0"/>
        <w:pStyle w:val="Heading1"/>
        <w:numPr>
          <w:ilvl w:val="0"/>
          <w:numId w:val="37"/>
        </w:numPr>
        <w:jc w:val="left"/>
        <w:spacing w:line="264" w:lineRule="auto"/>
        <w:rPr/>
      </w:pPr>
      <w:bookmarkStart w:id="36" w:name="_RefCB144078"/>
      <w:r>
        <w:rPr>
          <w:rFonts w:ascii="Georgia" w:hAnsi="Georgia"/>
          <w:shd w:val="clear" w:color="auto" w:fill="FFFFD4"/>
        </w:rPr>
        <w:t xml:space="preserve">wie müsste eine Musik beschaffen sein, welche nicht mehr romantischen Ursprungs wäre, gleich der deutschen, — sondern d i o n y s i s c h e n ?</w:t>
      </w:r>
      <w:r>
        <w:rPr>
          <w:shd w:val="clear" w:color="auto" w:fill="FFEEBF"/>
        </w:rPr>
        <w:fldChar w:fldCharType="begin"/>
      </w:r>
      <w:r>
        <w:rPr>
          <w:shd w:val="clear" w:color="auto" w:fill="FFEEBF"/>
        </w:rPr>
        <w:instrText xml:space="preserve"> HYPERLINK "marginnote4app://note/86E021A7-7BC1-470E-8753-6BEBCB144078" </w:instrText>
      </w:r>
      <w:r>
        <w:rPr>
          <w:shd w:val="clear" w:color="auto" w:fill="FFEEBF"/>
        </w:rPr>
        <w:fldChar w:fldCharType="separate"/>
      </w:r>
      <w:r>
        <w:rPr/>
        <w:t xml:space="preserve"> &gt;&gt;</w:t>
      </w:r>
      <w:r>
        <w:rPr>
          <w:shd w:val="clear" w:color="auto" w:fill="FFEEBF"/>
        </w:rPr>
        <w:fldChar w:fldCharType="end"/>
      </w:r>
      <w:bookmarkEnd w:id="36"/>
    </w:p>
    <w:p>
      <w:pPr>
        <w:ind w:left="320"/>
        <w:pStyle w:val="NoteStyle"/>
      </w:pPr>
    </w:p>
    <w:p>
      <w:pPr>
        <w:outlineLvl w:val="0"/>
        <w:pStyle w:val="Heading1"/>
        <w:numPr>
          <w:ilvl w:val="0"/>
          <w:numId w:val="38"/>
        </w:numPr>
        <w:jc w:val="left"/>
        <w:spacing w:line="264" w:lineRule="auto"/>
        <w:rPr/>
      </w:pPr>
      <w:bookmarkStart w:id="37" w:name="_Ref29A8800B"/>
      <w:r>
        <w:rPr>
          <w:rFonts w:ascii="Georgia" w:hAnsi="Georgia"/>
          <w:shd w:val="clear" w:color="auto" w:fill="FFFFD4"/>
        </w:rPr>
        <w:t xml:space="preserve">Aber es ist sehr wahrscheinlich, dass es so e n d e t , dass i h r so endet, nämlich „getröstet", wie geschrieben steht, trotz aller Selbsterziehung zum Ernst und zum Schrecken, „metaphysisch getröstet", kurz, wie Romantiker enden, c h r i s t l i c h</w:t>
      </w:r>
      <w:r>
        <w:rPr>
          <w:shd w:val="clear" w:color="auto" w:fill="FFEEBF"/>
        </w:rPr>
        <w:fldChar w:fldCharType="begin"/>
      </w:r>
      <w:r>
        <w:rPr>
          <w:shd w:val="clear" w:color="auto" w:fill="FFEEBF"/>
        </w:rPr>
        <w:instrText xml:space="preserve"> HYPERLINK "marginnote4app://note/129F4BA0-ACA2-44CC-B44B-717429A8800B" </w:instrText>
      </w:r>
      <w:r>
        <w:rPr>
          <w:shd w:val="clear" w:color="auto" w:fill="FFEEBF"/>
        </w:rPr>
        <w:fldChar w:fldCharType="separate"/>
      </w:r>
      <w:r>
        <w:rPr/>
        <w:t xml:space="preserve"> &gt;&gt;</w:t>
      </w:r>
      <w:r>
        <w:rPr>
          <w:shd w:val="clear" w:color="auto" w:fill="FFEEBF"/>
        </w:rPr>
        <w:fldChar w:fldCharType="end"/>
      </w:r>
      <w:bookmarkEnd w:id="37"/>
    </w:p>
    <w:p>
      <w:pPr>
        <w:ind w:left="320"/>
        <w:pStyle w:val="NoteStyle"/>
      </w:pPr>
    </w:p>
    <w:p>
      <w:pPr>
        <w:outlineLvl w:val="0"/>
        <w:pStyle w:val="Heading1"/>
        <w:numPr>
          <w:ilvl w:val="0"/>
          <w:numId w:val="39"/>
        </w:numPr>
        <w:jc w:val="left"/>
        <w:spacing w:line="264" w:lineRule="auto"/>
        <w:rPr/>
      </w:pPr>
      <w:bookmarkStart w:id="38" w:name="_Ref337D71AC"/>
      <w:r>
        <w:rPr>
          <w:rFonts w:ascii="Georgia" w:hAnsi="Georgia"/>
          <w:shd w:val="clear" w:color="auto" w:fill="FFFFD4"/>
        </w:rPr>
        <w:t xml:space="preserve">Das Lachen sprach ich heilig: ihr höheren Menschen, l e r n t mir — lachen!</w:t>
      </w:r>
      <w:r>
        <w:rPr>
          <w:shd w:val="clear" w:color="auto" w:fill="FFEEBF"/>
        </w:rPr>
        <w:fldChar w:fldCharType="begin"/>
      </w:r>
      <w:r>
        <w:rPr>
          <w:shd w:val="clear" w:color="auto" w:fill="FFEEBF"/>
        </w:rPr>
        <w:instrText xml:space="preserve"> HYPERLINK "marginnote4app://note/FEE8CCED-EFA4-4A43-8E36-90C1337D71AC" </w:instrText>
      </w:r>
      <w:r>
        <w:rPr>
          <w:shd w:val="clear" w:color="auto" w:fill="FFEEBF"/>
        </w:rPr>
        <w:fldChar w:fldCharType="separate"/>
      </w:r>
      <w:r>
        <w:rPr/>
        <w:t xml:space="preserve"> &gt;&gt;</w:t>
      </w:r>
      <w:r>
        <w:rPr>
          <w:shd w:val="clear" w:color="auto" w:fill="FFEEBF"/>
        </w:rPr>
        <w:fldChar w:fldCharType="end"/>
      </w:r>
      <w:bookmarkEnd w:id="38"/>
    </w:p>
    <w:p>
      <w:pPr>
        <w:ind w:left="320"/>
        <w:pStyle w:val="NoteStyle"/>
      </w:pPr>
    </w:p>
    <w:p>
      <w:pPr>
        <w:outlineLvl w:val="0"/>
        <w:pStyle w:val="Heading1"/>
        <w:numPr>
          <w:ilvl w:val="0"/>
          <w:numId w:val="40"/>
        </w:numPr>
        <w:jc w:val="left"/>
        <w:spacing w:line="264" w:lineRule="auto"/>
        <w:rPr/>
      </w:pPr>
      <w:bookmarkStart w:id="39" w:name="_RefBC4668EA"/>
      <w:r>
        <w:rPr>
          <w:rFonts w:ascii="Georgia" w:hAnsi="Georgia"/>
          <w:shd w:val="clear" w:color="auto" w:fill="FFFFD4"/>
        </w:rPr>
        <w:t xml:space="preserve">Diesen Ernsthaften diene zur Belehrung, dass ich von der Kunst als der höchsten Auf15 gäbe und der eigentlich metaphysischen Thätigkeit dieses Lebens im Sinne des Mannes überzeugt bin, dem ich hier, als meinem erhabenen Vorkämpfer auf dieser Bahn, diese Schrift gewidmet haben will.</w:t>
      </w:r>
      <w:r>
        <w:rPr>
          <w:shd w:val="clear" w:color="auto" w:fill="FFEEBF"/>
        </w:rPr>
        <w:fldChar w:fldCharType="begin"/>
      </w:r>
      <w:r>
        <w:rPr>
          <w:shd w:val="clear" w:color="auto" w:fill="FFEEBF"/>
        </w:rPr>
        <w:instrText xml:space="preserve"> HYPERLINK "marginnote4app://note/F8CC8A84-2B0E-407A-B6B7-5D80BC4668EA" </w:instrText>
      </w:r>
      <w:r>
        <w:rPr>
          <w:shd w:val="clear" w:color="auto" w:fill="FFEEBF"/>
        </w:rPr>
        <w:fldChar w:fldCharType="separate"/>
      </w:r>
      <w:r>
        <w:rPr/>
        <w:t xml:space="preserve"> &gt;&gt;</w:t>
      </w:r>
      <w:r>
        <w:rPr>
          <w:shd w:val="clear" w:color="auto" w:fill="FFEEBF"/>
        </w:rPr>
        <w:fldChar w:fldCharType="end"/>
      </w:r>
      <w:bookmarkEnd w:id="39"/>
    </w:p>
    <w:p>
      <w:pPr>
        <w:ind w:left="320"/>
        <w:pStyle w:val="NoteStyle"/>
      </w:pPr>
    </w:p>
    <w:p>
      <w:pPr>
        <w:outlineLvl w:val="0"/>
        <w:pStyle w:val="Heading1"/>
        <w:numPr>
          <w:ilvl w:val="0"/>
          <w:numId w:val="41"/>
        </w:numPr>
        <w:jc w:val="left"/>
        <w:spacing w:line="264" w:lineRule="auto"/>
        <w:rPr/>
      </w:pPr>
      <w:bookmarkStart w:id="40" w:name="_RefFB49FEC9"/>
      <w:r>
        <w:rPr>
          <w:rFonts w:ascii="Georgia" w:hAnsi="Georgia"/>
          <w:shd w:val="clear" w:color="auto" w:fill="FFFFD4"/>
        </w:rPr>
        <w:t xml:space="preserve">Fortentwickelung der Kunst an die Duplicität des A p o l l i n i s c h e n und des D i o n y s i s c h e n gebunden ist: in ähnlicher Weise, wie die Generation von der Zweiheit der Geschlechter, bei fortwährendem Kampfe und nur periodisch eintretender Versöhnung, abhängt.</w:t>
      </w:r>
      <w:r>
        <w:rPr>
          <w:shd w:val="clear" w:color="auto" w:fill="FFEEBF"/>
        </w:rPr>
        <w:fldChar w:fldCharType="begin"/>
      </w:r>
      <w:r>
        <w:rPr>
          <w:shd w:val="clear" w:color="auto" w:fill="FFEEBF"/>
        </w:rPr>
        <w:instrText xml:space="preserve"> HYPERLINK "marginnote4app://note/3D5E0571-D7C0-4D95-926E-1823FB49FEC9" </w:instrText>
      </w:r>
      <w:r>
        <w:rPr>
          <w:shd w:val="clear" w:color="auto" w:fill="FFEEBF"/>
        </w:rPr>
        <w:fldChar w:fldCharType="separate"/>
      </w:r>
      <w:r>
        <w:rPr/>
        <w:t xml:space="preserve"> &gt;&gt;</w:t>
      </w:r>
      <w:r>
        <w:rPr>
          <w:shd w:val="clear" w:color="auto" w:fill="FFEEBF"/>
        </w:rPr>
        <w:fldChar w:fldCharType="end"/>
      </w:r>
      <w:bookmarkEnd w:id="40"/>
    </w:p>
    <w:p>
      <w:pPr>
        <w:ind w:left="320"/>
        <w:pStyle w:val="NoteStyle"/>
      </w:pPr>
    </w:p>
    <w:p>
      <w:pPr>
        <w:outlineLvl w:val="0"/>
        <w:pStyle w:val="Heading1"/>
        <w:numPr>
          <w:ilvl w:val="0"/>
          <w:numId w:val="42"/>
        </w:numPr>
        <w:jc w:val="left"/>
        <w:spacing w:line="264" w:lineRule="auto"/>
        <w:rPr/>
      </w:pPr>
      <w:bookmarkStart w:id="41" w:name="_Ref479B7937"/>
      <w:r>
        <w:rPr>
          <w:rFonts w:ascii="Georgia" w:hAnsi="Georgia"/>
          <w:shd w:val="clear" w:color="auto" w:fill="FFFFD4"/>
        </w:rPr>
        <w:t xml:space="preserve">Erkenntniss, dass in der griechischen Welt ein ungeheurer Gegensatz, nach Ursprung und Zielen, zwischen der Kunst des Bildners, der apollinischen, und der unbildlichen Kunst der Musik, als der des Dionysus, besteht: beide so verschiedne Triebe gehen neben einander her, zumeist im offnen Zwiespalt mit einander und sich gegenseitig zu immer neuen kräftigeren Geburten reizend, um in ihnen den Kampf jenes Gegensatzes zu perpetuiren, den das gemeinsame Wort „Kunst" nur scheinbar überbrückt;</w:t>
      </w:r>
      <w:r>
        <w:rPr>
          <w:shd w:val="clear" w:color="auto" w:fill="FFEEBF"/>
        </w:rPr>
        <w:fldChar w:fldCharType="begin"/>
      </w:r>
      <w:r>
        <w:rPr>
          <w:shd w:val="clear" w:color="auto" w:fill="FFEEBF"/>
        </w:rPr>
        <w:instrText xml:space="preserve"> HYPERLINK "marginnote4app://note/460B212B-85E0-4A33-80B5-8B53479B7937" </w:instrText>
      </w:r>
      <w:r>
        <w:rPr>
          <w:shd w:val="clear" w:color="auto" w:fill="FFEEBF"/>
        </w:rPr>
        <w:fldChar w:fldCharType="separate"/>
      </w:r>
      <w:r>
        <w:rPr/>
        <w:t xml:space="preserve"> &gt;&gt;</w:t>
      </w:r>
      <w:r>
        <w:rPr>
          <w:shd w:val="clear" w:color="auto" w:fill="FFEEBF"/>
        </w:rPr>
        <w:fldChar w:fldCharType="end"/>
      </w:r>
      <w:bookmarkEnd w:id="41"/>
    </w:p>
    <w:p>
      <w:pPr>
        <w:ind w:left="320"/>
        <w:pStyle w:val="NoteStyle"/>
      </w:pPr>
    </w:p>
    <w:p>
      <w:pPr>
        <w:outlineLvl w:val="0"/>
        <w:pStyle w:val="Heading1"/>
        <w:numPr>
          <w:ilvl w:val="0"/>
          <w:numId w:val="43"/>
        </w:numPr>
        <w:jc w:val="left"/>
        <w:spacing w:line="264" w:lineRule="auto"/>
        <w:rPr/>
      </w:pPr>
      <w:bookmarkStart w:id="42" w:name="_Ref7F172461"/>
      <w:r>
        <w:rPr>
          <w:rFonts w:ascii="Georgia" w:hAnsi="Georgia"/>
          <w:shd w:val="clear" w:color="auto" w:fill="FFFFD4"/>
        </w:rPr>
        <w:t xml:space="preserve">in dieser Paarung zuletzt das ebenso dionysische als apollinische Kunstwerk der attischen Tragödie erzeugen.</w:t>
      </w:r>
      <w:r>
        <w:rPr>
          <w:shd w:val="clear" w:color="auto" w:fill="FFEEBF"/>
        </w:rPr>
        <w:fldChar w:fldCharType="begin"/>
      </w:r>
      <w:r>
        <w:rPr>
          <w:shd w:val="clear" w:color="auto" w:fill="FFEEBF"/>
        </w:rPr>
        <w:instrText xml:space="preserve"> HYPERLINK "marginnote4app://note/15689C73-A993-4B39-935A-F1ED7F172461" </w:instrText>
      </w:r>
      <w:r>
        <w:rPr>
          <w:shd w:val="clear" w:color="auto" w:fill="FFEEBF"/>
        </w:rPr>
        <w:fldChar w:fldCharType="separate"/>
      </w:r>
      <w:r>
        <w:rPr/>
        <w:t xml:space="preserve"> &gt;&gt;</w:t>
      </w:r>
      <w:r>
        <w:rPr>
          <w:shd w:val="clear" w:color="auto" w:fill="FFEEBF"/>
        </w:rPr>
        <w:fldChar w:fldCharType="end"/>
      </w:r>
      <w:bookmarkEnd w:id="42"/>
    </w:p>
    <w:p>
      <w:pPr>
        <w:ind w:left="320"/>
        <w:pStyle w:val="NoteStyle"/>
      </w:pPr>
    </w:p>
    <w:p>
      <w:pPr>
        <w:outlineLvl w:val="0"/>
        <w:pStyle w:val="Heading1"/>
        <w:numPr>
          <w:ilvl w:val="0"/>
          <w:numId w:val="44"/>
        </w:numPr>
        <w:jc w:val="left"/>
        <w:spacing w:line="264" w:lineRule="auto"/>
        <w:rPr/>
      </w:pPr>
      <w:bookmarkStart w:id="43" w:name="_Ref95ECDE1D"/>
      <w:r>
        <w:rPr>
          <w:rFonts w:ascii="Georgia" w:hAnsi="Georgia"/>
          <w:shd w:val="clear" w:color="auto" w:fill="FFFFD4"/>
        </w:rPr>
        <w:t xml:space="preserve">denken wir sie uns zunächst als die getrennten Kunstwelten des T r a u m e s und des R a u s c h e s ;</w:t>
      </w:r>
      <w:r>
        <w:rPr>
          <w:shd w:val="clear" w:color="auto" w:fill="FFEEBF"/>
        </w:rPr>
        <w:fldChar w:fldCharType="begin"/>
      </w:r>
      <w:r>
        <w:rPr>
          <w:shd w:val="clear" w:color="auto" w:fill="FFEEBF"/>
        </w:rPr>
        <w:instrText xml:space="preserve"> HYPERLINK "marginnote4app://note/049B5309-0319-4FC5-ADB3-7F7D95ECDE1D" </w:instrText>
      </w:r>
      <w:r>
        <w:rPr>
          <w:shd w:val="clear" w:color="auto" w:fill="FFEEBF"/>
        </w:rPr>
        <w:fldChar w:fldCharType="separate"/>
      </w:r>
      <w:r>
        <w:rPr/>
        <w:t xml:space="preserve"> &gt;&gt;</w:t>
      </w:r>
      <w:r>
        <w:rPr>
          <w:shd w:val="clear" w:color="auto" w:fill="FFEEBF"/>
        </w:rPr>
        <w:fldChar w:fldCharType="end"/>
      </w:r>
      <w:bookmarkEnd w:id="43"/>
    </w:p>
    <w:p>
      <w:pPr>
        <w:ind w:left="320"/>
        <w:pStyle w:val="NoteStyle"/>
      </w:pPr>
    </w:p>
    <w:p>
      <w:pPr>
        <w:outlineLvl w:val="0"/>
        <w:pStyle w:val="Heading1"/>
        <w:numPr>
          <w:ilvl w:val="0"/>
          <w:numId w:val="45"/>
        </w:numPr>
        <w:jc w:val="left"/>
        <w:spacing w:line="264" w:lineRule="auto"/>
        <w:rPr/>
      </w:pPr>
      <w:bookmarkStart w:id="44" w:name="_Ref1C4EF35C"/>
      <w:r>
        <w:rPr>
          <w:rFonts w:ascii="Georgia" w:hAnsi="Georgia"/>
          <w:shd w:val="clear" w:color="auto" w:fill="FFFFD4"/>
        </w:rPr>
        <w:t xml:space="preserve">Der schöne Schein der Traumwelten, in deren Erzeugung jeder Mensch voller Künstler ist, ist die Voraussetzung aller bildenden Kunst, ja auch, wie wir sehen werden, einer wichtigen Hälfte der Poesie.</w:t>
      </w:r>
      <w:r>
        <w:rPr>
          <w:shd w:val="clear" w:color="auto" w:fill="FFEEBF"/>
        </w:rPr>
        <w:fldChar w:fldCharType="begin"/>
      </w:r>
      <w:r>
        <w:rPr>
          <w:shd w:val="clear" w:color="auto" w:fill="FFEEBF"/>
        </w:rPr>
        <w:instrText xml:space="preserve"> HYPERLINK "marginnote4app://note/1550F681-D910-41E0-912C-D7261C4EF35C" </w:instrText>
      </w:r>
      <w:r>
        <w:rPr>
          <w:shd w:val="clear" w:color="auto" w:fill="FFEEBF"/>
        </w:rPr>
        <w:fldChar w:fldCharType="separate"/>
      </w:r>
      <w:r>
        <w:rPr/>
        <w:t xml:space="preserve"> &gt;&gt;</w:t>
      </w:r>
      <w:r>
        <w:rPr>
          <w:shd w:val="clear" w:color="auto" w:fill="FFEEBF"/>
        </w:rPr>
        <w:fldChar w:fldCharType="end"/>
      </w:r>
      <w:bookmarkEnd w:id="44"/>
    </w:p>
    <w:p>
      <w:pPr>
        <w:ind w:left="320"/>
        <w:pStyle w:val="NoteStyle"/>
      </w:pPr>
    </w:p>
    <w:p>
      <w:pPr>
        <w:outlineLvl w:val="0"/>
        <w:pStyle w:val="Heading1"/>
        <w:numPr>
          <w:ilvl w:val="0"/>
          <w:numId w:val="46"/>
        </w:numPr>
        <w:jc w:val="left"/>
        <w:spacing w:line="264" w:lineRule="auto"/>
        <w:rPr/>
      </w:pPr>
      <w:bookmarkStart w:id="45" w:name="_Ref2413774E"/>
      <w:r>
        <w:rPr>
          <w:rFonts w:ascii="Georgia" w:hAnsi="Georgia"/>
          <w:shd w:val="clear" w:color="auto" w:fill="FFFFD4"/>
        </w:rPr>
        <w:t xml:space="preserve">alle Dinge als blosse Phantome oder Traumbilder vorkommen, als das Kennzeichen philosophischer Befähigung</w:t>
      </w:r>
      <w:r>
        <w:rPr>
          <w:shd w:val="clear" w:color="auto" w:fill="FFEEBF"/>
        </w:rPr>
        <w:fldChar w:fldCharType="begin"/>
      </w:r>
      <w:r>
        <w:rPr>
          <w:shd w:val="clear" w:color="auto" w:fill="FFEEBF"/>
        </w:rPr>
        <w:instrText xml:space="preserve"> HYPERLINK "marginnote4app://note/713A1148-2B86-4EE1-995D-C24F2413774E" </w:instrText>
      </w:r>
      <w:r>
        <w:rPr>
          <w:shd w:val="clear" w:color="auto" w:fill="FFEEBF"/>
        </w:rPr>
        <w:fldChar w:fldCharType="separate"/>
      </w:r>
      <w:r>
        <w:rPr/>
        <w:t xml:space="preserve"> &gt;&gt;</w:t>
      </w:r>
      <w:r>
        <w:rPr>
          <w:shd w:val="clear" w:color="auto" w:fill="FFEEBF"/>
        </w:rPr>
        <w:fldChar w:fldCharType="end"/>
      </w:r>
      <w:bookmarkEnd w:id="45"/>
    </w:p>
    <w:p>
      <w:pPr>
        <w:ind w:left="320"/>
        <w:pStyle w:val="NoteStyle"/>
      </w:pPr>
    </w:p>
    <w:p>
      <w:pPr>
        <w:outlineLvl w:val="0"/>
        <w:pStyle w:val="Heading1"/>
        <w:numPr>
          <w:ilvl w:val="0"/>
          <w:numId w:val="47"/>
        </w:numPr>
        <w:jc w:val="left"/>
        <w:spacing w:line="264" w:lineRule="auto"/>
        <w:rPr/>
      </w:pPr>
      <w:bookmarkStart w:id="46" w:name="_Ref38A63472"/>
      <w:r>
        <w:rPr>
          <w:rFonts w:ascii="Georgia" w:hAnsi="Georgia"/>
          <w:shd w:val="clear" w:color="auto" w:fill="FFFFD4"/>
        </w:rPr>
        <w:t xml:space="preserve">Wie nun der Philosoph zur Wirklichkeit des Daseins, so verhält sich der künstlerisch erregbare Mensch zur Wirklichkeit des Traumes;</w:t>
      </w:r>
      <w:r>
        <w:rPr>
          <w:shd w:val="clear" w:color="auto" w:fill="FFEEBF"/>
        </w:rPr>
        <w:fldChar w:fldCharType="begin"/>
      </w:r>
      <w:r>
        <w:rPr>
          <w:shd w:val="clear" w:color="auto" w:fill="FFEEBF"/>
        </w:rPr>
        <w:instrText xml:space="preserve"> HYPERLINK "marginnote4app://note/23966EE8-4F1B-47B8-A273-54A838A63472" </w:instrText>
      </w:r>
      <w:r>
        <w:rPr>
          <w:shd w:val="clear" w:color="auto" w:fill="FFEEBF"/>
        </w:rPr>
        <w:fldChar w:fldCharType="separate"/>
      </w:r>
      <w:r>
        <w:rPr/>
        <w:t xml:space="preserve"> &gt;&gt;</w:t>
      </w:r>
      <w:r>
        <w:rPr>
          <w:shd w:val="clear" w:color="auto" w:fill="FFEEBF"/>
        </w:rPr>
        <w:fldChar w:fldCharType="end"/>
      </w:r>
      <w:bookmarkEnd w:id="46"/>
    </w:p>
    <w:p>
      <w:pPr>
        <w:ind w:left="320"/>
        <w:pStyle w:val="NoteStyle"/>
      </w:pPr>
    </w:p>
    <w:p>
      <w:pPr>
        <w:outlineLvl w:val="0"/>
        <w:pStyle w:val="Heading1"/>
        <w:numPr>
          <w:ilvl w:val="0"/>
          <w:numId w:val="48"/>
        </w:numPr>
        <w:jc w:val="left"/>
        <w:spacing w:line="264" w:lineRule="auto"/>
        <w:rPr/>
      </w:pPr>
      <w:bookmarkStart w:id="47" w:name="_RefB946EFE3"/>
      <w:r>
        <w:rPr>
          <w:rFonts w:ascii="Georgia" w:hAnsi="Georgia"/>
          <w:shd w:val="clear" w:color="auto" w:fill="FFFFD4"/>
        </w:rPr>
        <w:t xml:space="preserve">freudige Nothwendigkeit der Traumerfahrung ist gleichfalls von den Griechen in ihrem Apollo ausgedrückt worden: Apollo, als der Gott aller bildnerischen Kräfte, ist zugleich der wahrsagende Gott</w:t>
      </w:r>
      <w:r>
        <w:rPr>
          <w:shd w:val="clear" w:color="auto" w:fill="FFEEBF"/>
        </w:rPr>
        <w:fldChar w:fldCharType="begin"/>
      </w:r>
      <w:r>
        <w:rPr>
          <w:shd w:val="clear" w:color="auto" w:fill="FFEEBF"/>
        </w:rPr>
        <w:instrText xml:space="preserve"> HYPERLINK "marginnote4app://note/8639220D-2563-4EEC-A054-C4EEB946EFE3" </w:instrText>
      </w:r>
      <w:r>
        <w:rPr>
          <w:shd w:val="clear" w:color="auto" w:fill="FFEEBF"/>
        </w:rPr>
        <w:fldChar w:fldCharType="separate"/>
      </w:r>
      <w:r>
        <w:rPr/>
        <w:t xml:space="preserve"> &gt;&gt;</w:t>
      </w:r>
      <w:r>
        <w:rPr>
          <w:shd w:val="clear" w:color="auto" w:fill="FFEEBF"/>
        </w:rPr>
        <w:fldChar w:fldCharType="end"/>
      </w:r>
      <w:bookmarkEnd w:id="47"/>
    </w:p>
    <w:p>
      <w:pPr>
        <w:ind w:left="320"/>
        <w:pStyle w:val="NoteStyle"/>
      </w:pPr>
    </w:p>
    <w:p>
      <w:pPr>
        <w:outlineLvl w:val="0"/>
        <w:pStyle w:val="Heading1"/>
        <w:numPr>
          <w:ilvl w:val="0"/>
          <w:numId w:val="49"/>
        </w:numPr>
        <w:jc w:val="left"/>
        <w:spacing w:line="264" w:lineRule="auto"/>
        <w:rPr/>
      </w:pPr>
      <w:bookmarkStart w:id="48" w:name="_Ref32CFE465"/>
      <w:r>
        <w:rPr>
          <w:rFonts w:ascii="Georgia" w:hAnsi="Georgia"/>
          <w:shd w:val="clear" w:color="auto" w:fill="FFFFD4"/>
        </w:rPr>
        <w:t xml:space="preserve">beherrscht auch den schönen Schein der inneren Phantasie-Welt</w:t>
      </w:r>
      <w:r>
        <w:rPr>
          <w:shd w:val="clear" w:color="auto" w:fill="FFEEBF"/>
        </w:rPr>
        <w:fldChar w:fldCharType="begin"/>
      </w:r>
      <w:r>
        <w:rPr>
          <w:shd w:val="clear" w:color="auto" w:fill="FFEEBF"/>
        </w:rPr>
        <w:instrText xml:space="preserve"> HYPERLINK "marginnote4app://note/6BCE1EC4-B456-45B0-A3CE-C49332CFE465" </w:instrText>
      </w:r>
      <w:r>
        <w:rPr>
          <w:shd w:val="clear" w:color="auto" w:fill="FFEEBF"/>
        </w:rPr>
        <w:fldChar w:fldCharType="separate"/>
      </w:r>
      <w:r>
        <w:rPr/>
        <w:t xml:space="preserve"> &gt;&gt;</w:t>
      </w:r>
      <w:r>
        <w:rPr>
          <w:shd w:val="clear" w:color="auto" w:fill="FFEEBF"/>
        </w:rPr>
        <w:fldChar w:fldCharType="end"/>
      </w:r>
      <w:bookmarkEnd w:id="48"/>
    </w:p>
    <w:p>
      <w:pPr>
        <w:ind w:left="320"/>
        <w:pStyle w:val="NoteStyle"/>
      </w:pPr>
    </w:p>
    <w:p>
      <w:pPr>
        <w:outlineLvl w:val="0"/>
        <w:pStyle w:val="Heading1"/>
        <w:numPr>
          <w:ilvl w:val="0"/>
          <w:numId w:val="50"/>
        </w:numPr>
        <w:jc w:val="left"/>
        <w:spacing w:line="264" w:lineRule="auto"/>
        <w:rPr/>
      </w:pPr>
      <w:bookmarkStart w:id="49" w:name="_RefF17A5DEF"/>
      <w:r>
        <w:rPr>
          <w:rFonts w:ascii="Georgia" w:hAnsi="Georgia"/>
          <w:shd w:val="clear" w:color="auto" w:fill="FFFFD4"/>
        </w:rPr>
        <w:t xml:space="preserve">darf nicht im Bilde des Apollo fehlen: jene maassvolle Begrenzung, jene Freiheit von den wilderen Regungen, jene weisheitsvolle Ruhe des Bildnergottes</w:t>
      </w:r>
      <w:r>
        <w:rPr>
          <w:shd w:val="clear" w:color="auto" w:fill="FFEEBF"/>
        </w:rPr>
        <w:fldChar w:fldCharType="begin"/>
      </w:r>
      <w:r>
        <w:rPr>
          <w:shd w:val="clear" w:color="auto" w:fill="FFEEBF"/>
        </w:rPr>
        <w:instrText xml:space="preserve"> HYPERLINK "marginnote4app://note/3B86E9EC-E1B7-452D-BA81-A7BEF17A5DEF" </w:instrText>
      </w:r>
      <w:r>
        <w:rPr>
          <w:shd w:val="clear" w:color="auto" w:fill="FFEEBF"/>
        </w:rPr>
        <w:fldChar w:fldCharType="separate"/>
      </w:r>
      <w:r>
        <w:rPr/>
        <w:t xml:space="preserve"> &gt;&gt;</w:t>
      </w:r>
      <w:r>
        <w:rPr>
          <w:shd w:val="clear" w:color="auto" w:fill="FFEEBF"/>
        </w:rPr>
        <w:fldChar w:fldCharType="end"/>
      </w:r>
      <w:bookmarkEnd w:id="49"/>
    </w:p>
    <w:p>
      <w:pPr>
        <w:ind w:left="320"/>
        <w:pStyle w:val="NoteStyle"/>
      </w:pPr>
    </w:p>
    <w:p>
      <w:pPr>
        <w:outlineLvl w:val="0"/>
        <w:pStyle w:val="Heading1"/>
        <w:numPr>
          <w:ilvl w:val="0"/>
          <w:numId w:val="51"/>
        </w:numPr>
        <w:jc w:val="left"/>
        <w:spacing w:line="264" w:lineRule="auto"/>
        <w:rPr/>
      </w:pPr>
      <w:bookmarkStart w:id="50" w:name="_Ref32237428"/>
      <w:r>
        <w:rPr>
          <w:rFonts w:ascii="Georgia" w:hAnsi="Georgia"/>
          <w:shd w:val="clear" w:color="auto" w:fill="FFFFD4"/>
        </w:rPr>
        <w:t xml:space="preserve">Apollo als das herrliche Götterbild des principii individuationis bezeichnen, aus dessen Gebärden und Blicken die ganze Lust und Weisheit des „Scheines", sammt seiner Schönheit, zu uns spräche</w:t>
      </w:r>
      <w:r>
        <w:rPr>
          <w:shd w:val="clear" w:color="auto" w:fill="FFEEBF"/>
        </w:rPr>
        <w:fldChar w:fldCharType="begin"/>
      </w:r>
      <w:r>
        <w:rPr>
          <w:shd w:val="clear" w:color="auto" w:fill="FFEEBF"/>
        </w:rPr>
        <w:instrText xml:space="preserve"> HYPERLINK "marginnote4app://note/D8A981C4-BDEF-4ED4-A848-138532237428" </w:instrText>
      </w:r>
      <w:r>
        <w:rPr>
          <w:shd w:val="clear" w:color="auto" w:fill="FFEEBF"/>
        </w:rPr>
        <w:fldChar w:fldCharType="separate"/>
      </w:r>
      <w:r>
        <w:rPr/>
        <w:t xml:space="preserve"> &gt;&gt;</w:t>
      </w:r>
      <w:r>
        <w:rPr>
          <w:shd w:val="clear" w:color="auto" w:fill="FFEEBF"/>
        </w:rPr>
        <w:fldChar w:fldCharType="end"/>
      </w:r>
      <w:bookmarkEnd w:id="50"/>
    </w:p>
    <w:p>
      <w:pPr>
        <w:ind w:left="320"/>
        <w:pStyle w:val="NoteStyle"/>
      </w:pPr>
    </w:p>
    <w:p>
      <w:pPr>
        <w:outlineLvl w:val="0"/>
        <w:pStyle w:val="Heading1"/>
        <w:numPr>
          <w:ilvl w:val="0"/>
          <w:numId w:val="52"/>
        </w:numPr>
        <w:jc w:val="left"/>
        <w:spacing w:line="264" w:lineRule="auto"/>
        <w:rPr/>
      </w:pPr>
      <w:bookmarkStart w:id="51" w:name="_Ref8DFF51A1"/>
      <w:r>
        <w:rPr>
          <w:rFonts w:ascii="Georgia" w:hAnsi="Georgia"/>
          <w:shd w:val="clear" w:color="auto" w:fill="FFFFD4"/>
        </w:rPr>
        <w:t xml:space="preserve">Wenn wir zu diesem Grausen die wonnevolle Verzückung hinzunehmen, die bei demselben Zerbrechen des principii individuationis aus dem innersten Grunde des Menschen, ja der Natur emporsteigt, so thun wir einen Blick in das Wesen des D i o n y s i s c h e n , das uns am nächsten noch durch die Analogie des R a u s c h e s gebracht wird.</w:t>
      </w:r>
      <w:r>
        <w:rPr>
          <w:shd w:val="clear" w:color="auto" w:fill="FFEEBF"/>
        </w:rPr>
        <w:fldChar w:fldCharType="begin"/>
      </w:r>
      <w:r>
        <w:rPr>
          <w:shd w:val="clear" w:color="auto" w:fill="FFEEBF"/>
        </w:rPr>
        <w:instrText xml:space="preserve"> HYPERLINK "marginnote4app://note/5C58EC90-3119-45CA-A233-5D828DFF51A1" </w:instrText>
      </w:r>
      <w:r>
        <w:rPr>
          <w:shd w:val="clear" w:color="auto" w:fill="FFEEBF"/>
        </w:rPr>
        <w:fldChar w:fldCharType="separate"/>
      </w:r>
      <w:r>
        <w:rPr/>
        <w:t xml:space="preserve"> &gt;&gt;</w:t>
      </w:r>
      <w:r>
        <w:rPr>
          <w:shd w:val="clear" w:color="auto" w:fill="FFEEBF"/>
        </w:rPr>
        <w:fldChar w:fldCharType="end"/>
      </w:r>
      <w:bookmarkEnd w:id="51"/>
    </w:p>
    <w:p>
      <w:pPr>
        <w:ind w:left="320"/>
        <w:pStyle w:val="NoteStyle"/>
      </w:pPr>
    </w:p>
    <w:p>
      <w:pPr>
        <w:outlineLvl w:val="0"/>
        <w:pStyle w:val="Heading1"/>
        <w:numPr>
          <w:ilvl w:val="0"/>
          <w:numId w:val="53"/>
        </w:numPr>
        <w:jc w:val="left"/>
        <w:spacing w:line="264" w:lineRule="auto"/>
        <w:rPr/>
      </w:pPr>
      <w:bookmarkStart w:id="52" w:name="_RefE451E9E4"/>
      <w:r>
        <w:rPr>
          <w:rFonts w:ascii="Georgia" w:hAnsi="Georgia"/>
          <w:shd w:val="clear" w:color="auto" w:fill="FFFFD4"/>
        </w:rPr>
        <w:t xml:space="preserve">bei dem gewaltigen, die ganze Natur lustvoll durchdringenden Nahen des Frühlings erwachen jene dionysischen Regungen, in deren Steigerung das Subjective zu völliger Selbstvergessenheit hinschwindet</w:t>
      </w:r>
      <w:r>
        <w:rPr>
          <w:shd w:val="clear" w:color="auto" w:fill="FFEEBF"/>
        </w:rPr>
        <w:fldChar w:fldCharType="begin"/>
      </w:r>
      <w:r>
        <w:rPr>
          <w:shd w:val="clear" w:color="auto" w:fill="FFEEBF"/>
        </w:rPr>
        <w:instrText xml:space="preserve"> HYPERLINK "marginnote4app://note/88F2B9DB-D76F-456B-984E-F513E451E9E4" </w:instrText>
      </w:r>
      <w:r>
        <w:rPr>
          <w:shd w:val="clear" w:color="auto" w:fill="FFEEBF"/>
        </w:rPr>
        <w:fldChar w:fldCharType="separate"/>
      </w:r>
      <w:r>
        <w:rPr/>
        <w:t xml:space="preserve"> &gt;&gt;</w:t>
      </w:r>
      <w:r>
        <w:rPr>
          <w:shd w:val="clear" w:color="auto" w:fill="FFEEBF"/>
        </w:rPr>
        <w:fldChar w:fldCharType="end"/>
      </w:r>
      <w:bookmarkEnd w:id="52"/>
    </w:p>
    <w:p>
      <w:pPr>
        <w:ind w:left="320"/>
        <w:pStyle w:val="NoteStyle"/>
      </w:pPr>
    </w:p>
    <w:p>
      <w:pPr>
        <w:outlineLvl w:val="0"/>
        <w:pStyle w:val="Heading1"/>
        <w:numPr>
          <w:ilvl w:val="0"/>
          <w:numId w:val="54"/>
        </w:numPr>
        <w:jc w:val="left"/>
        <w:spacing w:line="264" w:lineRule="auto"/>
        <w:rPr/>
      </w:pPr>
      <w:bookmarkStart w:id="53" w:name="_Ref4A5E480F"/>
      <w:r>
        <w:rPr>
          <w:rFonts w:ascii="Georgia" w:hAnsi="Georgia"/>
          <w:shd w:val="clear" w:color="auto" w:fill="FFFFD4"/>
        </w:rPr>
        <w:t xml:space="preserve">die Kunstgewalt der ganzen Natur, zur höchsten Wonnebefriedigung des Ur-Einen, offenbart sich hier unter den Schauern des Rausches</w:t>
      </w:r>
      <w:r>
        <w:rPr>
          <w:shd w:val="clear" w:color="auto" w:fill="FFEEBF"/>
        </w:rPr>
        <w:fldChar w:fldCharType="begin"/>
      </w:r>
      <w:r>
        <w:rPr>
          <w:shd w:val="clear" w:color="auto" w:fill="FFEEBF"/>
        </w:rPr>
        <w:instrText xml:space="preserve"> HYPERLINK "marginnote4app://note/A75F6273-906F-4361-95B1-96354A5E480F" </w:instrText>
      </w:r>
      <w:r>
        <w:rPr>
          <w:shd w:val="clear" w:color="auto" w:fill="FFEEBF"/>
        </w:rPr>
        <w:fldChar w:fldCharType="separate"/>
      </w:r>
      <w:r>
        <w:rPr/>
        <w:t xml:space="preserve"> &gt;&gt;</w:t>
      </w:r>
      <w:r>
        <w:rPr>
          <w:shd w:val="clear" w:color="auto" w:fill="FFEEBF"/>
        </w:rPr>
        <w:fldChar w:fldCharType="end"/>
      </w:r>
      <w:bookmarkEnd w:id="53"/>
    </w:p>
    <w:p>
      <w:pPr>
        <w:ind w:left="320"/>
        <w:pStyle w:val="NoteStyle"/>
      </w:pPr>
    </w:p>
    <w:p>
      <w:pPr>
        <w:outlineLvl w:val="0"/>
        <w:pStyle w:val="Heading1"/>
        <w:numPr>
          <w:ilvl w:val="0"/>
          <w:numId w:val="55"/>
        </w:numPr>
        <w:jc w:val="left"/>
        <w:spacing w:line="264" w:lineRule="auto"/>
        <w:rPr/>
      </w:pPr>
      <w:bookmarkStart w:id="54" w:name="_Ref6262D73A"/>
      <w:r>
        <w:rPr>
          <w:rFonts w:ascii="Georgia" w:hAnsi="Georgia"/>
          <w:shd w:val="clear" w:color="auto" w:fill="FFFFD4"/>
        </w:rPr>
        <w:t xml:space="preserve">Diesen unmittelbaren Kunstzuständen der Natur gegenüber ist jeder Künstler „Nachahmer", und zwar entweder apollinischer Traumkünstler oder dionysischer Rauschkünstler oder endlich — wie beispielsweise in der griechischen Tragödie — zugleich Rausch- und Traumkünstler</w:t>
      </w:r>
      <w:r>
        <w:rPr>
          <w:shd w:val="clear" w:color="auto" w:fill="FFEEBF"/>
        </w:rPr>
        <w:fldChar w:fldCharType="begin"/>
      </w:r>
      <w:r>
        <w:rPr>
          <w:shd w:val="clear" w:color="auto" w:fill="FFEEBF"/>
        </w:rPr>
        <w:instrText xml:space="preserve"> HYPERLINK "marginnote4app://note/2779CE84-3325-4B99-96BB-48256262D73A" </w:instrText>
      </w:r>
      <w:r>
        <w:rPr>
          <w:shd w:val="clear" w:color="auto" w:fill="FFEEBF"/>
        </w:rPr>
        <w:fldChar w:fldCharType="separate"/>
      </w:r>
      <w:r>
        <w:rPr/>
        <w:t xml:space="preserve"> &gt;&gt;</w:t>
      </w:r>
      <w:r>
        <w:rPr>
          <w:shd w:val="clear" w:color="auto" w:fill="FFEEBF"/>
        </w:rPr>
        <w:fldChar w:fldCharType="end"/>
      </w:r>
      <w:bookmarkEnd w:id="54"/>
    </w:p>
    <w:p>
      <w:pPr>
        <w:ind w:left="320"/>
        <w:pStyle w:val="NoteStyle"/>
      </w:pPr>
    </w:p>
    <w:p>
      <w:pPr>
        <w:outlineLvl w:val="0"/>
        <w:pStyle w:val="Heading1"/>
        <w:numPr>
          <w:ilvl w:val="0"/>
          <w:numId w:val="56"/>
        </w:numPr>
        <w:jc w:val="left"/>
        <w:spacing w:line="264" w:lineRule="auto"/>
        <w:rPr/>
      </w:pPr>
      <w:bookmarkStart w:id="55" w:name="_Ref786657B4"/>
      <w:r>
        <w:rPr>
          <w:rFonts w:ascii="Georgia" w:hAnsi="Georgia"/>
          <w:shd w:val="clear" w:color="auto" w:fill="FFFFD4"/>
        </w:rPr>
        <w:t xml:space="preserve">Fast überall lag das Centrum dieser Feste in einer überschwänglichen geschlechtlichen Zuchtlosigkeit, deren Wellen über jedes Familienthum und dessen ehrwürdige Satzungen hinweg flutheten; gerade die wildesten Bestien der Natur wurden hier entfesselt, bis zu jener abscheulichen Mischung von Wollust und Grausamkeit, die mir immer als der eigentliche „Hexentrank" erschienen ist</w:t>
      </w:r>
      <w:r>
        <w:rPr>
          <w:shd w:val="clear" w:color="auto" w:fill="FFEEBF"/>
        </w:rPr>
        <w:fldChar w:fldCharType="begin"/>
      </w:r>
      <w:r>
        <w:rPr>
          <w:shd w:val="clear" w:color="auto" w:fill="FFEEBF"/>
        </w:rPr>
        <w:instrText xml:space="preserve"> HYPERLINK "marginnote4app://note/9D79DE04-486C-4B41-9C9C-04FC786657B4" </w:instrText>
      </w:r>
      <w:r>
        <w:rPr>
          <w:shd w:val="clear" w:color="auto" w:fill="FFEEBF"/>
        </w:rPr>
        <w:fldChar w:fldCharType="separate"/>
      </w:r>
      <w:r>
        <w:rPr/>
        <w:t xml:space="preserve"> &gt;&gt;</w:t>
      </w:r>
      <w:r>
        <w:rPr>
          <w:shd w:val="clear" w:color="auto" w:fill="FFEEBF"/>
        </w:rPr>
        <w:fldChar w:fldCharType="end"/>
      </w:r>
      <w:bookmarkEnd w:id="55"/>
    </w:p>
    <w:p>
      <w:pPr>
        <w:ind w:left="320"/>
        <w:pStyle w:val="NoteStyle"/>
      </w:pPr>
    </w:p>
    <w:p>
      <w:pPr>
        <w:outlineLvl w:val="0"/>
        <w:pStyle w:val="Heading1"/>
        <w:numPr>
          <w:ilvl w:val="0"/>
          <w:numId w:val="57"/>
        </w:numPr>
        <w:jc w:val="left"/>
        <w:spacing w:line="264" w:lineRule="auto"/>
        <w:rPr/>
      </w:pPr>
      <w:bookmarkStart w:id="56" w:name="_Ref03470BF2"/>
      <w:r>
        <w:rPr>
          <w:rFonts w:ascii="Georgia" w:hAnsi="Georgia"/>
          <w:shd w:val="clear" w:color="auto" w:fill="FFFFD4"/>
        </w:rPr>
        <w:t xml:space="preserve">Es ist die dorische Kunst, in der sich jene majestätisch-ablehnende Haltung des Apollo verewigt hat.</w:t>
      </w:r>
      <w:r>
        <w:rPr>
          <w:shd w:val="clear" w:color="auto" w:fill="FFEEBF"/>
        </w:rPr>
        <w:fldChar w:fldCharType="begin"/>
      </w:r>
      <w:r>
        <w:rPr>
          <w:shd w:val="clear" w:color="auto" w:fill="FFEEBF"/>
        </w:rPr>
        <w:instrText xml:space="preserve"> HYPERLINK "marginnote4app://note/EE622318-BC99-4230-84DD-A47003470BF2" </w:instrText>
      </w:r>
      <w:r>
        <w:rPr>
          <w:shd w:val="clear" w:color="auto" w:fill="FFEEBF"/>
        </w:rPr>
        <w:fldChar w:fldCharType="separate"/>
      </w:r>
      <w:r>
        <w:rPr/>
        <w:t xml:space="preserve"> &gt;&gt;</w:t>
      </w:r>
      <w:r>
        <w:rPr>
          <w:shd w:val="clear" w:color="auto" w:fill="FFEEBF"/>
        </w:rPr>
        <w:fldChar w:fldCharType="end"/>
      </w:r>
      <w:bookmarkEnd w:id="56"/>
    </w:p>
    <w:p>
      <w:pPr>
        <w:ind w:left="320"/>
        <w:pStyle w:val="NoteStyle"/>
      </w:pPr>
    </w:p>
    <w:p>
      <w:pPr>
        <w:outlineLvl w:val="0"/>
        <w:pStyle w:val="Heading1"/>
        <w:numPr>
          <w:ilvl w:val="0"/>
          <w:numId w:val="58"/>
        </w:numPr>
        <w:jc w:val="left"/>
        <w:spacing w:line="264" w:lineRule="auto"/>
        <w:rPr/>
      </w:pPr>
      <w:bookmarkStart w:id="57" w:name="_Ref2C58F999"/>
      <w:r>
        <w:rPr>
          <w:rFonts w:ascii="Georgia" w:hAnsi="Georgia"/>
          <w:shd w:val="clear" w:color="auto" w:fill="FFFFD4"/>
        </w:rPr>
        <w:t xml:space="preserve">beschränkte sich das Wirken des delphischen Gottes darauf, dem gewaltigen Gegner durch eine zur rechten Zeit abgeschlossene Versöhnung die vernichtenden Waffen aus der Hand zu nehmen.</w:t>
      </w:r>
      <w:r>
        <w:rPr>
          <w:shd w:val="clear" w:color="auto" w:fill="FFEEBF"/>
        </w:rPr>
        <w:fldChar w:fldCharType="begin"/>
      </w:r>
      <w:r>
        <w:rPr>
          <w:shd w:val="clear" w:color="auto" w:fill="FFEEBF"/>
        </w:rPr>
        <w:instrText xml:space="preserve"> HYPERLINK "marginnote4app://note/468BCA31-E9B3-4B6B-B2C3-691A2C58F999" </w:instrText>
      </w:r>
      <w:r>
        <w:rPr>
          <w:shd w:val="clear" w:color="auto" w:fill="FFEEBF"/>
        </w:rPr>
        <w:fldChar w:fldCharType="separate"/>
      </w:r>
      <w:r>
        <w:rPr/>
        <w:t xml:space="preserve"> &gt;&gt;</w:t>
      </w:r>
      <w:r>
        <w:rPr>
          <w:shd w:val="clear" w:color="auto" w:fill="FFEEBF"/>
        </w:rPr>
        <w:fldChar w:fldCharType="end"/>
      </w:r>
      <w:bookmarkEnd w:id="57"/>
    </w:p>
    <w:p>
      <w:pPr>
        <w:ind w:left="320"/>
        <w:pStyle w:val="NoteStyle"/>
      </w:pPr>
    </w:p>
    <w:p>
      <w:pPr>
        <w:outlineLvl w:val="0"/>
        <w:pStyle w:val="Heading1"/>
        <w:numPr>
          <w:ilvl w:val="0"/>
          <w:numId w:val="59"/>
        </w:numPr>
        <w:jc w:val="left"/>
        <w:spacing w:line="264" w:lineRule="auto"/>
        <w:rPr/>
      </w:pPr>
      <w:bookmarkStart w:id="58" w:name="_Ref11A10331"/>
      <w:r>
        <w:rPr>
          <w:rFonts w:ascii="Georgia" w:hAnsi="Georgia"/>
          <w:shd w:val="clear" w:color="auto" w:fill="FFFFD4"/>
        </w:rPr>
        <w:t xml:space="preserve">Es war die Versöhnung zweier Gegner, mit scharfer Bestimmung ihrer von jetzt ab einzuhaltenden Grenzlinien und mit periodischer Uebersendung von Ehrengeschenken; im Grunde war die Kluft nicht überbrückt.</w:t>
      </w:r>
      <w:r>
        <w:rPr>
          <w:shd w:val="clear" w:color="auto" w:fill="FFEEBF"/>
        </w:rPr>
        <w:fldChar w:fldCharType="begin"/>
      </w:r>
      <w:r>
        <w:rPr>
          <w:shd w:val="clear" w:color="auto" w:fill="FFEEBF"/>
        </w:rPr>
        <w:instrText xml:space="preserve"> HYPERLINK "marginnote4app://note/4747ABC4-68E3-4297-98B6-DB9E11A10331" </w:instrText>
      </w:r>
      <w:r>
        <w:rPr>
          <w:shd w:val="clear" w:color="auto" w:fill="FFEEBF"/>
        </w:rPr>
        <w:fldChar w:fldCharType="separate"/>
      </w:r>
      <w:r>
        <w:rPr/>
        <w:t xml:space="preserve"> &gt;&gt;</w:t>
      </w:r>
      <w:r>
        <w:rPr>
          <w:shd w:val="clear" w:color="auto" w:fill="FFEEBF"/>
        </w:rPr>
        <w:fldChar w:fldCharType="end"/>
      </w:r>
      <w:bookmarkEnd w:id="58"/>
    </w:p>
    <w:p>
      <w:pPr>
        <w:ind w:left="320"/>
        <w:pStyle w:val="NoteStyle"/>
      </w:pPr>
    </w:p>
    <w:p>
      <w:pPr>
        <w:outlineLvl w:val="0"/>
        <w:pStyle w:val="Heading1"/>
        <w:numPr>
          <w:ilvl w:val="0"/>
          <w:numId w:val="60"/>
        </w:numPr>
        <w:jc w:val="left"/>
        <w:spacing w:line="264" w:lineRule="auto"/>
        <w:rPr/>
      </w:pPr>
      <w:bookmarkStart w:id="59" w:name="_RefC5D98195"/>
      <w:r>
        <w:rPr>
          <w:rFonts w:ascii="Georgia" w:hAnsi="Georgia"/>
          <w:shd w:val="clear" w:color="auto" w:fill="FFFFD4"/>
        </w:rPr>
        <w:t xml:space="preserve">erkennen wir jetzt, im Vergleiche mit jenen babylonischen Sakäen und ihrem Rückschritte des Menschen zum Tiger und Affen, in den dionysischen Orgien der Griechen die Bedeutung von Welterlösungsfesten und Verklärungstagen</w:t>
      </w:r>
      <w:r>
        <w:rPr>
          <w:shd w:val="clear" w:color="auto" w:fill="FFEEBF"/>
        </w:rPr>
        <w:fldChar w:fldCharType="begin"/>
      </w:r>
      <w:r>
        <w:rPr>
          <w:shd w:val="clear" w:color="auto" w:fill="FFEEBF"/>
        </w:rPr>
        <w:instrText xml:space="preserve"> HYPERLINK "marginnote4app://note/A560D243-5466-4B3A-A872-B9BDC5D98195" </w:instrText>
      </w:r>
      <w:r>
        <w:rPr>
          <w:shd w:val="clear" w:color="auto" w:fill="FFEEBF"/>
        </w:rPr>
        <w:fldChar w:fldCharType="separate"/>
      </w:r>
      <w:r>
        <w:rPr/>
        <w:t xml:space="preserve"> &gt;&gt;</w:t>
      </w:r>
      <w:r>
        <w:rPr>
          <w:shd w:val="clear" w:color="auto" w:fill="FFEEBF"/>
        </w:rPr>
        <w:fldChar w:fldCharType="end"/>
      </w:r>
      <w:bookmarkEnd w:id="59"/>
    </w:p>
    <w:p>
      <w:pPr>
        <w:ind w:left="320"/>
        <w:pStyle w:val="NoteStyle"/>
      </w:pPr>
    </w:p>
    <w:p>
      <w:pPr>
        <w:outlineLvl w:val="0"/>
        <w:pStyle w:val="Heading1"/>
        <w:numPr>
          <w:ilvl w:val="0"/>
          <w:numId w:val="61"/>
        </w:numPr>
        <w:jc w:val="left"/>
        <w:spacing w:line="264" w:lineRule="auto"/>
        <w:rPr/>
      </w:pPr>
      <w:bookmarkStart w:id="60" w:name="_Ref1997885B"/>
      <w:r>
        <w:rPr>
          <w:rFonts w:ascii="Georgia" w:hAnsi="Georgia"/>
          <w:shd w:val="clear" w:color="auto" w:fill="FFFFD4"/>
        </w:rPr>
        <w:t xml:space="preserve">Die Musik des Apollo war dorische Architektonik in Tönen, aber in nur angedeuteten Tönen, wie sie der Kithara zu eigen sind. Behutsam ist gerade das Element, als unapollinisch, ferngehalten, das den Charakter der dionysischen Musik und damit der Musik über25 haupt ausmacht, die erschütternde Gewalt des Tones, der einheitliche Strom des Melos und die durchaus unvergleichliche Welt der Harmonie.</w:t>
      </w:r>
      <w:r>
        <w:rPr>
          <w:shd w:val="clear" w:color="auto" w:fill="FFEEBF"/>
        </w:rPr>
        <w:fldChar w:fldCharType="begin"/>
      </w:r>
      <w:r>
        <w:rPr>
          <w:shd w:val="clear" w:color="auto" w:fill="FFEEBF"/>
        </w:rPr>
        <w:instrText xml:space="preserve"> HYPERLINK "marginnote4app://note/91AD792A-42AB-4B5F-A7AB-82D51997885B" </w:instrText>
      </w:r>
      <w:r>
        <w:rPr>
          <w:shd w:val="clear" w:color="auto" w:fill="FFEEBF"/>
        </w:rPr>
        <w:fldChar w:fldCharType="separate"/>
      </w:r>
      <w:r>
        <w:rPr/>
        <w:t xml:space="preserve"> &gt;&gt;</w:t>
      </w:r>
      <w:r>
        <w:rPr>
          <w:shd w:val="clear" w:color="auto" w:fill="FFEEBF"/>
        </w:rPr>
        <w:fldChar w:fldCharType="end"/>
      </w:r>
      <w:bookmarkEnd w:id="60"/>
    </w:p>
    <w:p>
      <w:pPr>
        <w:ind w:left="320"/>
        <w:pStyle w:val="NoteStyle"/>
      </w:pPr>
    </w:p>
    <w:p>
      <w:pPr>
        <w:outlineLvl w:val="0"/>
        <w:pStyle w:val="Heading1"/>
        <w:numPr>
          <w:ilvl w:val="0"/>
          <w:numId w:val="62"/>
        </w:numPr>
        <w:jc w:val="left"/>
        <w:spacing w:line="264" w:lineRule="auto"/>
        <w:rPr/>
      </w:pPr>
      <w:bookmarkStart w:id="61" w:name="_Ref160491F8"/>
      <w:r>
        <w:rPr>
          <w:rFonts w:ascii="Georgia" w:hAnsi="Georgia"/>
          <w:shd w:val="clear" w:color="auto" w:fill="FFFFD4"/>
        </w:rPr>
        <w:t xml:space="preserve">als sich ihm das Grausen beimischte, dass ihm jenes Alles doch eigentlich so fremd nicht sei, ja dass sein apollinisches Bewusstsein nur wie ein Schleier diese dionysische Welt vor ihm verdecke.</w:t>
      </w:r>
      <w:r>
        <w:rPr>
          <w:shd w:val="clear" w:color="auto" w:fill="FFEEBF"/>
        </w:rPr>
        <w:fldChar w:fldCharType="begin"/>
      </w:r>
      <w:r>
        <w:rPr>
          <w:shd w:val="clear" w:color="auto" w:fill="FFEEBF"/>
        </w:rPr>
        <w:instrText xml:space="preserve"> HYPERLINK "marginnote4app://note/AD311496-BCCA-4CC6-9E85-F2E4160491F8" </w:instrText>
      </w:r>
      <w:r>
        <w:rPr>
          <w:shd w:val="clear" w:color="auto" w:fill="FFEEBF"/>
        </w:rPr>
        <w:fldChar w:fldCharType="separate"/>
      </w:r>
      <w:r>
        <w:rPr/>
        <w:t xml:space="preserve"> &gt;&gt;</w:t>
      </w:r>
      <w:r>
        <w:rPr>
          <w:shd w:val="clear" w:color="auto" w:fill="FFEEBF"/>
        </w:rPr>
        <w:fldChar w:fldCharType="end"/>
      </w:r>
      <w:bookmarkEnd w:id="61"/>
    </w:p>
    <w:p>
      <w:pPr>
        <w:ind w:left="320"/>
        <w:pStyle w:val="NoteStyle"/>
      </w:pPr>
    </w:p>
    <w:p>
      <w:pPr>
        <w:outlineLvl w:val="0"/>
        <w:pStyle w:val="Heading1"/>
        <w:numPr>
          <w:ilvl w:val="0"/>
          <w:numId w:val="63"/>
        </w:numPr>
        <w:jc w:val="left"/>
        <w:spacing w:line="264" w:lineRule="auto"/>
        <w:rPr/>
      </w:pPr>
      <w:bookmarkStart w:id="62" w:name="_Ref461E444C"/>
      <w:r>
        <w:rPr>
          <w:rFonts w:ascii="Georgia" w:hAnsi="Georgia"/>
          <w:shd w:val="clear" w:color="auto" w:fill="FFFFD4"/>
        </w:rPr>
        <w:t xml:space="preserve">Wie anders hätte jenes so reizbar empfindende, so ungestüm begehrende, zum L e i d e n so einzig befähigte Volk das Dasein ertragen können, wenn ihm nicht dasselbe, von einer höheren Glorie umflossen, in seinen Göttern gezeigt worden wäre.</w:t>
      </w:r>
      <w:r>
        <w:rPr>
          <w:shd w:val="clear" w:color="auto" w:fill="FFEEBF"/>
        </w:rPr>
        <w:fldChar w:fldCharType="begin"/>
      </w:r>
      <w:r>
        <w:rPr>
          <w:shd w:val="clear" w:color="auto" w:fill="FFEEBF"/>
        </w:rPr>
        <w:instrText xml:space="preserve"> HYPERLINK "marginnote4app://note/61E7D8C1-C3DD-4717-8E51-CD0E461E444C" </w:instrText>
      </w:r>
      <w:r>
        <w:rPr>
          <w:shd w:val="clear" w:color="auto" w:fill="FFEEBF"/>
        </w:rPr>
        <w:fldChar w:fldCharType="separate"/>
      </w:r>
      <w:r>
        <w:rPr/>
        <w:t xml:space="preserve"> &gt;&gt;</w:t>
      </w:r>
      <w:r>
        <w:rPr>
          <w:shd w:val="clear" w:color="auto" w:fill="FFEEBF"/>
        </w:rPr>
        <w:fldChar w:fldCharType="end"/>
      </w:r>
      <w:bookmarkEnd w:id="62"/>
    </w:p>
    <w:p>
      <w:pPr>
        <w:ind w:left="320"/>
        <w:pStyle w:val="NoteStyle"/>
      </w:pPr>
    </w:p>
    <w:p>
      <w:pPr>
        <w:outlineLvl w:val="0"/>
        <w:pStyle w:val="Heading1"/>
        <w:numPr>
          <w:ilvl w:val="0"/>
          <w:numId w:val="64"/>
        </w:numPr>
        <w:jc w:val="left"/>
        <w:spacing w:line="264" w:lineRule="auto"/>
        <w:rPr/>
      </w:pPr>
      <w:bookmarkStart w:id="63" w:name="_RefE214D357"/>
      <w:r>
        <w:rPr>
          <w:rFonts w:ascii="Georgia" w:hAnsi="Georgia"/>
          <w:shd w:val="clear" w:color="auto" w:fill="FFFFD4"/>
        </w:rPr>
        <w:t xml:space="preserve">So rechtfertigen die Götter das Menschenleben, indem sie es selbst leben —die allein genügende Theodicee!</w:t>
      </w:r>
      <w:r>
        <w:rPr>
          <w:shd w:val="clear" w:color="auto" w:fill="FFEEBF"/>
        </w:rPr>
        <w:fldChar w:fldCharType="begin"/>
      </w:r>
      <w:r>
        <w:rPr>
          <w:shd w:val="clear" w:color="auto" w:fill="FFEEBF"/>
        </w:rPr>
        <w:instrText xml:space="preserve"> HYPERLINK "marginnote4app://note/3EC6A2C5-0B62-41B1-8997-C76AE214D357" </w:instrText>
      </w:r>
      <w:r>
        <w:rPr>
          <w:shd w:val="clear" w:color="auto" w:fill="FFEEBF"/>
        </w:rPr>
        <w:fldChar w:fldCharType="separate"/>
      </w:r>
      <w:r>
        <w:rPr/>
        <w:t xml:space="preserve"> &gt;&gt;</w:t>
      </w:r>
      <w:r>
        <w:rPr>
          <w:shd w:val="clear" w:color="auto" w:fill="FFEEBF"/>
        </w:rPr>
        <w:fldChar w:fldCharType="end"/>
      </w:r>
      <w:bookmarkEnd w:id="63"/>
    </w:p>
    <w:p>
      <w:pPr>
        <w:ind w:left="320"/>
        <w:pStyle w:val="NoteStyle"/>
      </w:pPr>
    </w:p>
    <w:p>
      <w:pPr>
        <w:outlineLvl w:val="0"/>
        <w:pStyle w:val="Heading1"/>
        <w:numPr>
          <w:ilvl w:val="0"/>
          <w:numId w:val="65"/>
        </w:numPr>
        <w:jc w:val="left"/>
        <w:spacing w:line="264" w:lineRule="auto"/>
        <w:rPr/>
      </w:pPr>
      <w:bookmarkStart w:id="64" w:name="_RefD07DC50E"/>
      <w:r>
        <w:rPr>
          <w:rFonts w:ascii="Georgia" w:hAnsi="Georgia"/>
          <w:shd w:val="clear" w:color="auto" w:fill="FFFFD4"/>
        </w:rPr>
        <w:t xml:space="preserve">Die homerische „Naivetät" ist nur als der vollkommene Sieg der apollinischen Illusion zu begreifen: es ist dies eine solche Illusion, wie sie die Natur, zur Erreichung ihrer Absichten, so häufig verwendet</w:t>
      </w:r>
      <w:r>
        <w:rPr>
          <w:shd w:val="clear" w:color="auto" w:fill="FFEEBF"/>
        </w:rPr>
        <w:fldChar w:fldCharType="begin"/>
      </w:r>
      <w:r>
        <w:rPr>
          <w:shd w:val="clear" w:color="auto" w:fill="FFEEBF"/>
        </w:rPr>
        <w:instrText xml:space="preserve"> HYPERLINK "marginnote4app://note/91B56FBB-2D53-42BA-8E76-3A0FD07DC50E" </w:instrText>
      </w:r>
      <w:r>
        <w:rPr>
          <w:shd w:val="clear" w:color="auto" w:fill="FFEEBF"/>
        </w:rPr>
        <w:fldChar w:fldCharType="separate"/>
      </w:r>
      <w:r>
        <w:rPr/>
        <w:t xml:space="preserve"> &gt;&gt;</w:t>
      </w:r>
      <w:r>
        <w:rPr>
          <w:shd w:val="clear" w:color="auto" w:fill="FFEEBF"/>
        </w:rPr>
        <w:fldChar w:fldCharType="end"/>
      </w:r>
      <w:bookmarkEnd w:id="64"/>
    </w:p>
    <w:p>
      <w:pPr>
        <w:ind w:left="320"/>
        <w:pStyle w:val="NoteStyle"/>
      </w:pPr>
    </w:p>
    <w:p>
      <w:pPr>
        <w:outlineLvl w:val="0"/>
        <w:pStyle w:val="Heading1"/>
        <w:numPr>
          <w:ilvl w:val="0"/>
          <w:numId w:val="66"/>
        </w:numPr>
        <w:jc w:val="left"/>
        <w:spacing w:line="264" w:lineRule="auto"/>
        <w:rPr/>
      </w:pPr>
      <w:bookmarkStart w:id="65" w:name="_Ref5BCD7A9A"/>
      <w:r>
        <w:rPr>
          <w:rFonts w:ascii="Georgia" w:hAnsi="Georgia"/>
          <w:shd w:val="clear" w:color="auto" w:fill="FFFFD4"/>
        </w:rPr>
        <w:t xml:space="preserve">In den Griechen wollte der „Wille" sich selbst, in der Verklärung des Genius und der Kunstwelt, anschauen; um sich zu verherrlichen, mussten seine Geschöpfe sich selbst als verherrlichenswerth empfinden,</w:t>
      </w:r>
      <w:r>
        <w:rPr>
          <w:shd w:val="clear" w:color="auto" w:fill="FFEEBF"/>
        </w:rPr>
        <w:fldChar w:fldCharType="begin"/>
      </w:r>
      <w:r>
        <w:rPr>
          <w:shd w:val="clear" w:color="auto" w:fill="FFEEBF"/>
        </w:rPr>
        <w:instrText xml:space="preserve"> HYPERLINK "marginnote4app://note/268901A0-7529-4FC3-80F4-0F885BCD7A9A" </w:instrText>
      </w:r>
      <w:r>
        <w:rPr>
          <w:shd w:val="clear" w:color="auto" w:fill="FFEEBF"/>
        </w:rPr>
        <w:fldChar w:fldCharType="separate"/>
      </w:r>
      <w:r>
        <w:rPr/>
        <w:t xml:space="preserve"> &gt;&gt;</w:t>
      </w:r>
      <w:r>
        <w:rPr>
          <w:shd w:val="clear" w:color="auto" w:fill="FFEEBF"/>
        </w:rPr>
        <w:fldChar w:fldCharType="end"/>
      </w:r>
      <w:bookmarkEnd w:id="65"/>
    </w:p>
    <w:p>
      <w:pPr>
        <w:ind w:left="320"/>
        <w:pStyle w:val="NoteStyle"/>
      </w:pPr>
    </w:p>
    <w:p>
      <w:pPr>
        <w:outlineLvl w:val="0"/>
        <w:pStyle w:val="Heading1"/>
        <w:numPr>
          <w:ilvl w:val="0"/>
          <w:numId w:val="67"/>
        </w:numPr>
        <w:jc w:val="left"/>
        <w:spacing w:line="264" w:lineRule="auto"/>
        <w:rPr/>
      </w:pPr>
      <w:bookmarkStart w:id="66" w:name="_Ref063D0416"/>
      <w:r>
        <w:rPr>
          <w:rFonts w:ascii="Georgia" w:hAnsi="Georgia"/>
          <w:shd w:val="clear" w:color="auto" w:fill="FFFFD4"/>
        </w:rPr>
        <w:t xml:space="preserve">Je mehr ich nämlich in der Natur jene allgewaltigen Kunsttriebe und in ihnen eine inbrünstige Sehnsucht zum Schein, zum Erlöstwerden durch den Schein gewahr werde, um so mehr fühle ich mich zu der metaphysischen Annahme gedrängt, dass das WahrhaftSeiende und Ur-Eine, als das ewig Leidende und Widerspruchsvolle, zugleich die entzückende Vision, den lustvollen Schein, zu seiner steten Erlösung braucht:</w:t>
      </w:r>
      <w:r>
        <w:rPr>
          <w:shd w:val="clear" w:color="auto" w:fill="FFEEBF"/>
        </w:rPr>
        <w:fldChar w:fldCharType="begin"/>
      </w:r>
      <w:r>
        <w:rPr>
          <w:shd w:val="clear" w:color="auto" w:fill="FFEEBF"/>
        </w:rPr>
        <w:instrText xml:space="preserve"> HYPERLINK "marginnote4app://note/B6FFA7A5-4342-4BC2-9430-0B1A063D0416" </w:instrText>
      </w:r>
      <w:r>
        <w:rPr>
          <w:shd w:val="clear" w:color="auto" w:fill="FFEEBF"/>
        </w:rPr>
        <w:fldChar w:fldCharType="separate"/>
      </w:r>
      <w:r>
        <w:rPr/>
        <w:t xml:space="preserve"> &gt;&gt;</w:t>
      </w:r>
      <w:r>
        <w:rPr>
          <w:shd w:val="clear" w:color="auto" w:fill="FFEEBF"/>
        </w:rPr>
        <w:fldChar w:fldCharType="end"/>
      </w:r>
      <w:bookmarkEnd w:id="66"/>
    </w:p>
    <w:p>
      <w:pPr>
        <w:ind w:left="320"/>
        <w:pStyle w:val="NoteStyle"/>
      </w:pPr>
    </w:p>
    <w:p>
      <w:pPr>
        <w:outlineLvl w:val="0"/>
        <w:pStyle w:val="Heading1"/>
        <w:numPr>
          <w:ilvl w:val="0"/>
          <w:numId w:val="68"/>
        </w:numPr>
        <w:jc w:val="left"/>
        <w:spacing w:line="264" w:lineRule="auto"/>
        <w:rPr/>
      </w:pPr>
      <w:bookmarkStart w:id="67" w:name="_Ref2BB8CE61"/>
      <w:r>
        <w:rPr>
          <w:rFonts w:ascii="Georgia" w:hAnsi="Georgia"/>
          <w:shd w:val="clear" w:color="auto" w:fill="FFFFD4"/>
        </w:rPr>
        <w:t xml:space="preserve">muss uns jetzt der Traum als der S c h e i n des S c h e i n s , somit als eine noch höhere Befriedigung der Urbegierde nach dem Schein hin gelten</w:t>
      </w:r>
      <w:r>
        <w:rPr>
          <w:shd w:val="clear" w:color="auto" w:fill="FFEEBF"/>
        </w:rPr>
        <w:fldChar w:fldCharType="begin"/>
      </w:r>
      <w:r>
        <w:rPr>
          <w:shd w:val="clear" w:color="auto" w:fill="FFEEBF"/>
        </w:rPr>
        <w:instrText xml:space="preserve"> HYPERLINK "marginnote4app://note/F80EBF58-8F71-463C-9B18-7E512BB8CE61" </w:instrText>
      </w:r>
      <w:r>
        <w:rPr>
          <w:shd w:val="clear" w:color="auto" w:fill="FFEEBF"/>
        </w:rPr>
        <w:fldChar w:fldCharType="separate"/>
      </w:r>
      <w:r>
        <w:rPr/>
        <w:t xml:space="preserve"> &gt;&gt;</w:t>
      </w:r>
      <w:r>
        <w:rPr>
          <w:shd w:val="clear" w:color="auto" w:fill="FFEEBF"/>
        </w:rPr>
        <w:fldChar w:fldCharType="end"/>
      </w:r>
      <w:bookmarkEnd w:id="67"/>
    </w:p>
    <w:p>
      <w:pPr>
        <w:ind w:left="320"/>
        <w:pStyle w:val="NoteStyle"/>
      </w:pPr>
    </w:p>
    <w:p>
      <w:pPr>
        <w:outlineLvl w:val="0"/>
        <w:pStyle w:val="Heading1"/>
        <w:numPr>
          <w:ilvl w:val="0"/>
          <w:numId w:val="69"/>
        </w:numPr>
        <w:jc w:val="left"/>
        <w:spacing w:line="264" w:lineRule="auto"/>
        <w:rPr/>
      </w:pPr>
      <w:bookmarkStart w:id="68" w:name="_RefC93E29B7"/>
      <w:r>
        <w:rPr>
          <w:rFonts w:ascii="Georgia" w:hAnsi="Georgia"/>
          <w:shd w:val="clear" w:color="auto" w:fill="FFFFD4"/>
        </w:rPr>
        <w:t xml:space="preserve">die ganze Welt der Qual nöthig ist, damit durch sie der Einzelne zur Erzeugung der erlösenden Vision gedrängt werde</w:t>
      </w:r>
      <w:r>
        <w:rPr>
          <w:shd w:val="clear" w:color="auto" w:fill="FFEEBF"/>
        </w:rPr>
        <w:fldChar w:fldCharType="begin"/>
      </w:r>
      <w:r>
        <w:rPr>
          <w:shd w:val="clear" w:color="auto" w:fill="FFEEBF"/>
        </w:rPr>
        <w:instrText xml:space="preserve"> HYPERLINK "marginnote4app://note/A14FC7B5-B506-4CB5-A5DD-3C97C93E29B7" </w:instrText>
      </w:r>
      <w:r>
        <w:rPr>
          <w:shd w:val="clear" w:color="auto" w:fill="FFEEBF"/>
        </w:rPr>
        <w:fldChar w:fldCharType="separate"/>
      </w:r>
      <w:r>
        <w:rPr/>
        <w:t xml:space="preserve"> &gt;&gt;</w:t>
      </w:r>
      <w:r>
        <w:rPr>
          <w:shd w:val="clear" w:color="auto" w:fill="FFEEBF"/>
        </w:rPr>
        <w:fldChar w:fldCharType="end"/>
      </w:r>
      <w:bookmarkEnd w:id="68"/>
    </w:p>
    <w:p>
      <w:pPr>
        <w:ind w:left="320"/>
        <w:pStyle w:val="NoteStyle"/>
      </w:pPr>
    </w:p>
    <w:p>
      <w:pPr>
        <w:outlineLvl w:val="0"/>
        <w:pStyle w:val="Heading1"/>
        <w:numPr>
          <w:ilvl w:val="0"/>
          <w:numId w:val="70"/>
        </w:numPr>
        <w:jc w:val="left"/>
        <w:spacing w:line="264" w:lineRule="auto"/>
        <w:rPr/>
      </w:pPr>
      <w:bookmarkStart w:id="69" w:name="_Ref2E47A2D9"/>
      <w:r>
        <w:rPr>
          <w:rFonts w:ascii="Georgia" w:hAnsi="Georgia"/>
          <w:shd w:val="clear" w:color="auto" w:fill="FFFFD4"/>
        </w:rPr>
        <w:t xml:space="preserve">Apollo, als ethische Gottheit, fordert von den Seinigen das Maass und, um es einhalten zu können, Selbsterkenntniss.</w:t>
      </w:r>
      <w:r>
        <w:rPr>
          <w:shd w:val="clear" w:color="auto" w:fill="FFEEBF"/>
        </w:rPr>
        <w:fldChar w:fldCharType="begin"/>
      </w:r>
      <w:r>
        <w:rPr>
          <w:shd w:val="clear" w:color="auto" w:fill="FFEEBF"/>
        </w:rPr>
        <w:instrText xml:space="preserve"> HYPERLINK "marginnote4app://note/03C24947-E2FF-461C-9DDA-66872E47A2D9" </w:instrText>
      </w:r>
      <w:r>
        <w:rPr>
          <w:shd w:val="clear" w:color="auto" w:fill="FFEEBF"/>
        </w:rPr>
        <w:fldChar w:fldCharType="separate"/>
      </w:r>
      <w:r>
        <w:rPr/>
        <w:t xml:space="preserve"> &gt;&gt;</w:t>
      </w:r>
      <w:r>
        <w:rPr>
          <w:shd w:val="clear" w:color="auto" w:fill="FFEEBF"/>
        </w:rPr>
        <w:fldChar w:fldCharType="end"/>
      </w:r>
      <w:bookmarkEnd w:id="69"/>
    </w:p>
    <w:p>
      <w:pPr>
        <w:ind w:left="320"/>
        <w:pStyle w:val="NoteStyle"/>
      </w:pPr>
    </w:p>
    <w:p>
      <w:pPr>
        <w:outlineLvl w:val="0"/>
        <w:pStyle w:val="Heading1"/>
        <w:numPr>
          <w:ilvl w:val="0"/>
          <w:numId w:val="71"/>
        </w:numPr>
        <w:jc w:val="left"/>
        <w:spacing w:line="264" w:lineRule="auto"/>
        <w:rPr/>
      </w:pPr>
      <w:bookmarkStart w:id="70" w:name="_RefD79DEE33"/>
      <w:r>
        <w:rPr>
          <w:rFonts w:ascii="Georgia" w:hAnsi="Georgia"/>
          <w:shd w:val="clear" w:color="auto" w:fill="FFFFD4"/>
        </w:rPr>
        <w:t xml:space="preserve">neben der ästhetischen Nothwendigkeit der Schönheit die Forderung des „Erkenne dich selbst" und des „Nicht zu viel!" her, während Selbstüberhebung und Uebermaass als die eigentlich feindseligen Dämonen der nicht-apollinischen Sphäre, daher als Eigenschaften der vor-apollinischen Zeit, des Titanenzeitalters, und der ausser-apollinischen Welt d. h. der Barbarenwelt, erachtet wurden.</w:t>
      </w:r>
      <w:r>
        <w:rPr>
          <w:shd w:val="clear" w:color="auto" w:fill="FFEEBF"/>
        </w:rPr>
        <w:fldChar w:fldCharType="begin"/>
      </w:r>
      <w:r>
        <w:rPr>
          <w:shd w:val="clear" w:color="auto" w:fill="FFEEBF"/>
        </w:rPr>
        <w:instrText xml:space="preserve"> HYPERLINK "marginnote4app://note/D1DE07C4-4123-4307-BCD6-69D5D79DEE33" </w:instrText>
      </w:r>
      <w:r>
        <w:rPr>
          <w:shd w:val="clear" w:color="auto" w:fill="FFEEBF"/>
        </w:rPr>
        <w:fldChar w:fldCharType="separate"/>
      </w:r>
      <w:r>
        <w:rPr/>
        <w:t xml:space="preserve"> &gt;&gt;</w:t>
      </w:r>
      <w:r>
        <w:rPr>
          <w:shd w:val="clear" w:color="auto" w:fill="FFEEBF"/>
        </w:rPr>
        <w:fldChar w:fldCharType="end"/>
      </w:r>
      <w:bookmarkEnd w:id="70"/>
    </w:p>
    <w:p>
      <w:pPr>
        <w:ind w:left="320"/>
        <w:pStyle w:val="NoteStyle"/>
      </w:pPr>
    </w:p>
    <w:p>
      <w:pPr>
        <w:outlineLvl w:val="0"/>
        <w:pStyle w:val="Heading1"/>
        <w:numPr>
          <w:ilvl w:val="0"/>
          <w:numId w:val="72"/>
        </w:numPr>
        <w:jc w:val="left"/>
        <w:spacing w:line="264" w:lineRule="auto"/>
        <w:rPr/>
      </w:pPr>
      <w:bookmarkStart w:id="71" w:name="_Ref64674425"/>
      <w:r>
        <w:rPr>
          <w:rFonts w:ascii="Georgia" w:hAnsi="Georgia"/>
          <w:shd w:val="clear" w:color="auto" w:fill="FFFFD4"/>
        </w:rPr>
        <w:t xml:space="preserve">denken wir uns, was diesem dämonischen Volksgesange gegenüber der psalmodirende Künstler des Apollo, mit dem gespensterhaften Harfenklange, bedeuten konnte! Die Musen der Künste des „Scheins" verblassten vor einer Kunst, die in ihrem Rausche die Wahrheit sprach, die Weisheit des Silen rief Wehe! Wehe! aus gegen die heiteren Olympier</w:t>
      </w:r>
      <w:r>
        <w:rPr>
          <w:shd w:val="clear" w:color="auto" w:fill="FFEEBF"/>
        </w:rPr>
        <w:fldChar w:fldCharType="begin"/>
      </w:r>
      <w:r>
        <w:rPr>
          <w:shd w:val="clear" w:color="auto" w:fill="FFEEBF"/>
        </w:rPr>
        <w:instrText xml:space="preserve"> HYPERLINK "marginnote4app://note/B9601E9B-1F1C-45E3-814C-0F1A64674425" </w:instrText>
      </w:r>
      <w:r>
        <w:rPr>
          <w:shd w:val="clear" w:color="auto" w:fill="FFEEBF"/>
        </w:rPr>
        <w:fldChar w:fldCharType="separate"/>
      </w:r>
      <w:r>
        <w:rPr/>
        <w:t xml:space="preserve"> &gt;&gt;</w:t>
      </w:r>
      <w:r>
        <w:rPr>
          <w:shd w:val="clear" w:color="auto" w:fill="FFEEBF"/>
        </w:rPr>
        <w:fldChar w:fldCharType="end"/>
      </w:r>
      <w:bookmarkEnd w:id="71"/>
    </w:p>
    <w:p>
      <w:pPr>
        <w:ind w:left="320"/>
        <w:pStyle w:val="NoteStyle"/>
      </w:pPr>
    </w:p>
    <w:p>
      <w:pPr>
        <w:outlineLvl w:val="0"/>
        <w:pStyle w:val="Heading1"/>
        <w:numPr>
          <w:ilvl w:val="0"/>
          <w:numId w:val="73"/>
        </w:numPr>
        <w:jc w:val="left"/>
        <w:spacing w:line="264" w:lineRule="auto"/>
        <w:rPr/>
      </w:pPr>
      <w:bookmarkStart w:id="72" w:name="_Ref1FA9CAED"/>
      <w:r>
        <w:rPr>
          <w:rFonts w:ascii="Georgia" w:hAnsi="Georgia"/>
          <w:shd w:val="clear" w:color="auto" w:fill="FFFFD4"/>
        </w:rPr>
        <w:t xml:space="preserve">nur in einem unausgesetzten Widerstreben gegen das titanisch-barbarische Wesen des Dionysischen konnte eine so trotzig-spröde, mit Bollwerken umschlossene Kunst, eine so kriegsgemässe und herbe Erziehung, ein so grausames und rücksichtsloses Staatswesen von längerer Dauer sein</w:t>
      </w:r>
      <w:r>
        <w:rPr>
          <w:shd w:val="clear" w:color="auto" w:fill="FFEEBF"/>
        </w:rPr>
        <w:fldChar w:fldCharType="begin"/>
      </w:r>
      <w:r>
        <w:rPr>
          <w:shd w:val="clear" w:color="auto" w:fill="FFEEBF"/>
        </w:rPr>
        <w:instrText xml:space="preserve"> HYPERLINK "marginnote4app://note/EEA572F2-54D3-49C8-A2A8-9CF21FA9CAED" </w:instrText>
      </w:r>
      <w:r>
        <w:rPr>
          <w:shd w:val="clear" w:color="auto" w:fill="FFEEBF"/>
        </w:rPr>
        <w:fldChar w:fldCharType="separate"/>
      </w:r>
      <w:r>
        <w:rPr/>
        <w:t xml:space="preserve"> &gt;&gt;</w:t>
      </w:r>
      <w:r>
        <w:rPr>
          <w:shd w:val="clear" w:color="auto" w:fill="FFEEBF"/>
        </w:rPr>
        <w:fldChar w:fldCharType="end"/>
      </w:r>
      <w:bookmarkEnd w:id="72"/>
    </w:p>
    <w:p>
      <w:pPr>
        <w:ind w:left="320"/>
        <w:pStyle w:val="NoteStyle"/>
      </w:pPr>
    </w:p>
    <w:p>
      <w:pPr>
        <w:outlineLvl w:val="0"/>
        <w:pStyle w:val="Heading1"/>
        <w:numPr>
          <w:ilvl w:val="0"/>
          <w:numId w:val="74"/>
        </w:numPr>
        <w:jc w:val="left"/>
        <w:spacing w:line="264" w:lineRule="auto"/>
        <w:rPr/>
      </w:pPr>
      <w:bookmarkStart w:id="73" w:name="_Ref4969DDFE"/>
      <w:r>
        <w:rPr>
          <w:rFonts w:ascii="Georgia" w:hAnsi="Georgia"/>
          <w:shd w:val="clear" w:color="auto" w:fill="FFFFD4"/>
        </w:rPr>
        <w:t xml:space="preserve">Wenn auf diese Weise die ältere hellenische Geschichte, im Kampf jener zwei feindseligen Principien, in vier grosse Kunststufen zerfällt: so sind wir jetzt gedrängt, weiter nach dem letzten Plane dieses Werdens und Treibens zu fragen, falls uns S nicht etwa die letzterreichte Periode, die der dorischen Kunst, als die Spitze und Absicht jener Kunsttriebe gelten sollte: und hier bietet sich unseren Blicken das erhabene und hochgepriesene Kunstwerk der a t t i s c h e n T r a g ö d i e und des dramatischen Dithyrambus, als das gemeinsame Ziel beider Triebe, deren io geheimnissvolles Ehebündniss, nach langem vorhergehenden Kampfe, sich in einem solchen Kinde — das zugleich Antigone und Kassandra ist — verherrlicht hat.</w:t>
      </w:r>
      <w:r>
        <w:rPr>
          <w:shd w:val="clear" w:color="auto" w:fill="FFEEBF"/>
        </w:rPr>
        <w:fldChar w:fldCharType="begin"/>
      </w:r>
      <w:r>
        <w:rPr>
          <w:shd w:val="clear" w:color="auto" w:fill="FFEEBF"/>
        </w:rPr>
        <w:instrText xml:space="preserve"> HYPERLINK "marginnote4app://note/38EC79C3-78AA-4A54-BBB5-58FB4969DDFE" </w:instrText>
      </w:r>
      <w:r>
        <w:rPr>
          <w:shd w:val="clear" w:color="auto" w:fill="FFEEBF"/>
        </w:rPr>
        <w:fldChar w:fldCharType="separate"/>
      </w:r>
      <w:r>
        <w:rPr/>
        <w:t xml:space="preserve"> &gt;&gt;</w:t>
      </w:r>
      <w:r>
        <w:rPr>
          <w:shd w:val="clear" w:color="auto" w:fill="FFEEBF"/>
        </w:rPr>
        <w:fldChar w:fldCharType="end"/>
      </w:r>
      <w:bookmarkEnd w:id="73"/>
    </w:p>
    <w:p>
      <w:pPr>
        <w:ind w:left="320"/>
        <w:pStyle w:val="NoteStyle"/>
      </w:pPr>
    </w:p>
    <w:p>
      <w:pPr>
        <w:outlineLvl w:val="0"/>
        <w:pStyle w:val="Heading1"/>
        <w:numPr>
          <w:ilvl w:val="0"/>
          <w:numId w:val="75"/>
        </w:numPr>
        <w:jc w:val="left"/>
        <w:spacing w:line="264" w:lineRule="auto"/>
        <w:rPr/>
      </w:pPr>
      <w:bookmarkStart w:id="74" w:name="_Ref5275DE72"/>
      <w:r>
        <w:rPr>
          <w:rFonts w:ascii="Georgia" w:hAnsi="Georgia"/>
          <w:shd w:val="clear" w:color="auto" w:fill="DEFFDE"/>
        </w:rPr>
        <w:t xml:space="preserve">das erhabene und hochgepriesene Kunstwerk der a t t i s c h e n T r a g ö d i e und des dramatischen Dithyrambus, als das gemeinsame Ziel beider Triebe, deren io geheimnissvolles Ehebündniss</w:t>
      </w:r>
      <w:r>
        <w:rPr>
          <w:shd w:val="clear" w:color="auto" w:fill="FFEEBF"/>
        </w:rPr>
        <w:fldChar w:fldCharType="begin"/>
      </w:r>
      <w:r>
        <w:rPr>
          <w:shd w:val="clear" w:color="auto" w:fill="FFEEBF"/>
        </w:rPr>
        <w:instrText xml:space="preserve"> HYPERLINK "marginnote4app://note/B6BE36BE-AA07-42EA-B1AA-F98F5275DE72" </w:instrText>
      </w:r>
      <w:r>
        <w:rPr>
          <w:shd w:val="clear" w:color="auto" w:fill="FFEEBF"/>
        </w:rPr>
        <w:fldChar w:fldCharType="separate"/>
      </w:r>
      <w:r>
        <w:rPr/>
        <w:t xml:space="preserve"> &gt;&gt;</w:t>
      </w:r>
      <w:r>
        <w:rPr>
          <w:shd w:val="clear" w:color="auto" w:fill="FFEEBF"/>
        </w:rPr>
        <w:fldChar w:fldCharType="end"/>
      </w:r>
      <w:bookmarkEnd w:id="74"/>
    </w:p>
    <w:p>
      <w:pPr>
        <w:ind w:left="320"/>
        <w:pStyle w:val="NoteStyle"/>
      </w:pPr>
    </w:p>
    <w:p>
      <w:pPr>
        <w:outlineLvl w:val="0"/>
        <w:pStyle w:val="Heading1"/>
        <w:numPr>
          <w:ilvl w:val="0"/>
          <w:numId w:val="76"/>
        </w:numPr>
        <w:jc w:val="left"/>
        <w:spacing w:line="264" w:lineRule="auto"/>
        <w:rPr/>
      </w:pPr>
      <w:bookmarkStart w:id="75" w:name="_Ref807A97CE"/>
      <w:r>
        <w:rPr>
          <w:rFonts w:ascii="Georgia" w:hAnsi="Georgia"/>
          <w:shd w:val="clear" w:color="auto" w:fill="FFFFD4"/>
        </w:rPr>
        <w:t xml:space="preserve">Homer, der in sich versunkene greise Träumer, der Typus des apollinischen, naiven Künstlers, sieht nun staunend den leidenschaftlichen Kopf des wild durch's Dasein getriebenen 3° kriegerischen Musendieners Archilochus</w:t>
      </w:r>
      <w:r>
        <w:rPr>
          <w:shd w:val="clear" w:color="auto" w:fill="FFEEBF"/>
        </w:rPr>
        <w:fldChar w:fldCharType="begin"/>
      </w:r>
      <w:r>
        <w:rPr>
          <w:shd w:val="clear" w:color="auto" w:fill="FFEEBF"/>
        </w:rPr>
        <w:instrText xml:space="preserve"> HYPERLINK "marginnote4app://note/DC0DE96A-4146-4CB4-9C3A-D4FD807A97CE" </w:instrText>
      </w:r>
      <w:r>
        <w:rPr>
          <w:shd w:val="clear" w:color="auto" w:fill="FFEEBF"/>
        </w:rPr>
        <w:fldChar w:fldCharType="separate"/>
      </w:r>
      <w:r>
        <w:rPr/>
        <w:t xml:space="preserve"> &gt;&gt;</w:t>
      </w:r>
      <w:r>
        <w:rPr>
          <w:shd w:val="clear" w:color="auto" w:fill="FFEEBF"/>
        </w:rPr>
        <w:fldChar w:fldCharType="end"/>
      </w:r>
      <w:bookmarkEnd w:id="75"/>
    </w:p>
    <w:p>
      <w:pPr>
        <w:ind w:left="320"/>
        <w:pStyle w:val="NoteStyle"/>
      </w:pPr>
    </w:p>
    <w:p>
      <w:pPr>
        <w:outlineLvl w:val="0"/>
        <w:pStyle w:val="Heading1"/>
        <w:numPr>
          <w:ilvl w:val="0"/>
          <w:numId w:val="77"/>
        </w:numPr>
        <w:jc w:val="left"/>
        <w:spacing w:line="264" w:lineRule="auto"/>
        <w:rPr/>
      </w:pPr>
      <w:bookmarkStart w:id="76" w:name="_RefC14D2758"/>
      <w:r>
        <w:rPr>
          <w:rFonts w:ascii="Georgia" w:hAnsi="Georgia"/>
          <w:shd w:val="clear" w:color="auto" w:fill="FFFFD4"/>
        </w:rPr>
        <w:t xml:space="preserve">dem „objectiven" Künstler der erste „subjective" entgegen gestellt sei</w:t>
      </w:r>
      <w:r>
        <w:rPr>
          <w:shd w:val="clear" w:color="auto" w:fill="FFEEBF"/>
        </w:rPr>
        <w:fldChar w:fldCharType="begin"/>
      </w:r>
      <w:r>
        <w:rPr>
          <w:shd w:val="clear" w:color="auto" w:fill="FFEEBF"/>
        </w:rPr>
        <w:instrText xml:space="preserve"> HYPERLINK "marginnote4app://note/4F673ED6-84BB-4BD8-B999-598EC14D2758" </w:instrText>
      </w:r>
      <w:r>
        <w:rPr>
          <w:shd w:val="clear" w:color="auto" w:fill="FFEEBF"/>
        </w:rPr>
        <w:fldChar w:fldCharType="separate"/>
      </w:r>
      <w:r>
        <w:rPr/>
        <w:t xml:space="preserve"> &gt;&gt;</w:t>
      </w:r>
      <w:r>
        <w:rPr>
          <w:shd w:val="clear" w:color="auto" w:fill="FFEEBF"/>
        </w:rPr>
        <w:fldChar w:fldCharType="end"/>
      </w:r>
      <w:bookmarkEnd w:id="76"/>
    </w:p>
    <w:p>
      <w:pPr>
        <w:ind w:left="320"/>
        <w:pStyle w:val="NoteStyle"/>
      </w:pPr>
    </w:p>
    <w:p>
      <w:pPr>
        <w:outlineLvl w:val="0"/>
        <w:pStyle w:val="Heading1"/>
        <w:numPr>
          <w:ilvl w:val="0"/>
          <w:numId w:val="78"/>
        </w:numPr>
        <w:jc w:val="left"/>
        <w:spacing w:line="264" w:lineRule="auto"/>
        <w:rPr/>
      </w:pPr>
      <w:bookmarkStart w:id="77" w:name="_Ref7E99EFBE"/>
      <w:r>
        <w:rPr>
          <w:rFonts w:ascii="Georgia" w:hAnsi="Georgia"/>
          <w:shd w:val="clear" w:color="auto" w:fill="FFFFD4"/>
        </w:rPr>
        <w:t xml:space="preserve">in jeder Art und Höhe der Kunst vor allem und zuerst Besiegung des Subjectiven, Erlösung vom „Ich" und Stillschweigen jedes individuellen Willens und Gelüstens fordern, ja ohne Objectivität, ohne reines interesseloses Anschauen nie an die geringste wahrhaft künstlerische Erzeugung glauben können.</w:t>
      </w:r>
      <w:r>
        <w:rPr>
          <w:shd w:val="clear" w:color="auto" w:fill="FFEEBF"/>
        </w:rPr>
        <w:fldChar w:fldCharType="begin"/>
      </w:r>
      <w:r>
        <w:rPr>
          <w:shd w:val="clear" w:color="auto" w:fill="FFEEBF"/>
        </w:rPr>
        <w:instrText xml:space="preserve"> HYPERLINK "marginnote4app://note/CC5F815D-247B-4ECE-970A-DA577E99EFBE" </w:instrText>
      </w:r>
      <w:r>
        <w:rPr>
          <w:shd w:val="clear" w:color="auto" w:fill="FFEEBF"/>
        </w:rPr>
        <w:fldChar w:fldCharType="separate"/>
      </w:r>
      <w:r>
        <w:rPr/>
        <w:t xml:space="preserve"> &gt;&gt;</w:t>
      </w:r>
      <w:r>
        <w:rPr>
          <w:shd w:val="clear" w:color="auto" w:fill="FFEEBF"/>
        </w:rPr>
        <w:fldChar w:fldCharType="end"/>
      </w:r>
      <w:bookmarkEnd w:id="77"/>
    </w:p>
    <w:p>
      <w:pPr>
        <w:ind w:left="320"/>
        <w:pStyle w:val="NoteStyle"/>
      </w:pPr>
    </w:p>
    <w:p>
      <w:pPr>
        <w:outlineLvl w:val="0"/>
        <w:pStyle w:val="Heading1"/>
        <w:numPr>
          <w:ilvl w:val="0"/>
          <w:numId w:val="79"/>
        </w:numPr>
        <w:jc w:val="left"/>
        <w:spacing w:line="264" w:lineRule="auto"/>
        <w:rPr/>
      </w:pPr>
      <w:bookmarkStart w:id="78" w:name="_Ref98313913"/>
      <w:r>
        <w:rPr>
          <w:rFonts w:ascii="Georgia" w:hAnsi="Georgia"/>
          <w:shd w:val="clear" w:color="auto" w:fill="FFFFD4"/>
        </w:rPr>
        <w:t xml:space="preserve">denn nur als a e s t h e t i s c h e s P h ä n o m e n ist das Dasein und die Welt ewig g e r e c h t f e r t i g t :</w:t>
      </w:r>
      <w:r>
        <w:rPr>
          <w:shd w:val="clear" w:color="auto" w:fill="FFEEBF"/>
        </w:rPr>
        <w:fldChar w:fldCharType="begin"/>
      </w:r>
      <w:r>
        <w:rPr>
          <w:shd w:val="clear" w:color="auto" w:fill="FFEEBF"/>
        </w:rPr>
        <w:instrText xml:space="preserve"> HYPERLINK "marginnote4app://note/100FED14-D22E-4986-BB33-DB9A98313913" </w:instrText>
      </w:r>
      <w:r>
        <w:rPr>
          <w:shd w:val="clear" w:color="auto" w:fill="FFEEBF"/>
        </w:rPr>
        <w:fldChar w:fldCharType="separate"/>
      </w:r>
      <w:r>
        <w:rPr/>
        <w:t xml:space="preserve"> &gt;&gt;</w:t>
      </w:r>
      <w:r>
        <w:rPr>
          <w:shd w:val="clear" w:color="auto" w:fill="FFEEBF"/>
        </w:rPr>
        <w:fldChar w:fldCharType="end"/>
      </w:r>
      <w:bookmarkEnd w:id="78"/>
    </w:p>
    <w:p>
      <w:pPr>
        <w:ind w:left="320"/>
        <w:pStyle w:val="NoteStyle"/>
      </w:pPr>
    </w:p>
    <w:p>
      <w:pPr>
        <w:outlineLvl w:val="0"/>
        <w:pStyle w:val="Heading1"/>
        <w:numPr>
          <w:ilvl w:val="0"/>
          <w:numId w:val="80"/>
        </w:numPr>
        <w:jc w:val="left"/>
        <w:spacing w:line="264" w:lineRule="auto"/>
        <w:rPr/>
      </w:pPr>
      <w:bookmarkStart w:id="79" w:name="_Ref5F848713"/>
      <w:r>
        <w:rPr>
          <w:rFonts w:ascii="Georgia" w:hAnsi="Georgia"/>
          <w:shd w:val="clear" w:color="auto" w:fill="FFFFD4"/>
        </w:rPr>
        <w:t xml:space="preserve">jetzt aber wird diese Musik ihm wieder wie in einem g l e i c h n i s s a r t i g en T r a u m b i l d e , unter der apollinischen Traumeinwirkung sichtbar. Jener bild- und begrifflose Wiederschein des Urschmerzes in der Musik, mit seiner Erlösung im Scheine, erzeugt jetzt eine zweite Spiegelung, als einzelnes Gleichniss oder Exempel.</w:t>
      </w:r>
      <w:r>
        <w:rPr>
          <w:shd w:val="clear" w:color="auto" w:fill="FFEEBF"/>
        </w:rPr>
        <w:fldChar w:fldCharType="begin"/>
      </w:r>
      <w:r>
        <w:rPr>
          <w:shd w:val="clear" w:color="auto" w:fill="FFEEBF"/>
        </w:rPr>
        <w:instrText xml:space="preserve"> HYPERLINK "marginnote4app://note/BBAEC756-F530-4610-B7A4-E6915F848713" </w:instrText>
      </w:r>
      <w:r>
        <w:rPr>
          <w:shd w:val="clear" w:color="auto" w:fill="FFEEBF"/>
        </w:rPr>
        <w:fldChar w:fldCharType="separate"/>
      </w:r>
      <w:r>
        <w:rPr/>
        <w:t xml:space="preserve"> &gt;&gt;</w:t>
      </w:r>
      <w:r>
        <w:rPr>
          <w:shd w:val="clear" w:color="auto" w:fill="FFEEBF"/>
        </w:rPr>
        <w:fldChar w:fldCharType="end"/>
      </w:r>
      <w:bookmarkEnd w:id="79"/>
    </w:p>
    <w:p>
      <w:pPr>
        <w:ind w:left="320"/>
        <w:pStyle w:val="NoteStyle"/>
      </w:pPr>
    </w:p>
    <w:p>
      <w:pPr>
        <w:outlineLvl w:val="0"/>
        <w:pStyle w:val="Heading1"/>
        <w:numPr>
          <w:ilvl w:val="0"/>
          <w:numId w:val="81"/>
        </w:numPr>
        <w:jc w:val="left"/>
        <w:spacing w:line="264" w:lineRule="auto"/>
        <w:rPr/>
      </w:pPr>
      <w:bookmarkStart w:id="80" w:name="_Ref2AA8C62C"/>
      <w:r>
        <w:rPr>
          <w:rFonts w:ascii="Georgia" w:hAnsi="Georgia"/>
          <w:shd w:val="clear" w:color="auto" w:fill="FFFFD4"/>
        </w:rPr>
        <w:t xml:space="preserve">Der Plastiker und zugleich der ihm verwandte Epiker ist in das reine Anschauen der Bilder versunken. Der dionysische Musiker ist ohne jedes Bild völlig nur selbst Urschmerz und Urwiederklang desselben</w:t>
      </w:r>
      <w:r>
        <w:rPr>
          <w:shd w:val="clear" w:color="auto" w:fill="FFEEBF"/>
        </w:rPr>
        <w:fldChar w:fldCharType="begin"/>
      </w:r>
      <w:r>
        <w:rPr>
          <w:shd w:val="clear" w:color="auto" w:fill="FFEEBF"/>
        </w:rPr>
        <w:instrText xml:space="preserve"> HYPERLINK "marginnote4app://note/7D4C3A5A-1A1D-4437-B3C8-4E922AA8C62C" </w:instrText>
      </w:r>
      <w:r>
        <w:rPr>
          <w:shd w:val="clear" w:color="auto" w:fill="FFEEBF"/>
        </w:rPr>
        <w:fldChar w:fldCharType="separate"/>
      </w:r>
      <w:r>
        <w:rPr/>
        <w:t xml:space="preserve"> &gt;&gt;</w:t>
      </w:r>
      <w:r>
        <w:rPr>
          <w:shd w:val="clear" w:color="auto" w:fill="FFEEBF"/>
        </w:rPr>
        <w:fldChar w:fldCharType="end"/>
      </w:r>
      <w:bookmarkEnd w:id="80"/>
    </w:p>
    <w:p>
      <w:pPr>
        <w:ind w:left="320"/>
        <w:pStyle w:val="NoteStyle"/>
      </w:pPr>
    </w:p>
    <w:p>
      <w:pPr>
        <w:outlineLvl w:val="0"/>
        <w:pStyle w:val="Heading1"/>
        <w:numPr>
          <w:ilvl w:val="0"/>
          <w:numId w:val="82"/>
        </w:numPr>
        <w:jc w:val="left"/>
        <w:spacing w:line="264" w:lineRule="auto"/>
        <w:rPr/>
      </w:pPr>
      <w:bookmarkStart w:id="81" w:name="_RefFD45268D"/>
      <w:r>
        <w:rPr>
          <w:rFonts w:ascii="Georgia" w:hAnsi="Georgia"/>
          <w:shd w:val="clear" w:color="auto" w:fill="FFFFD4"/>
        </w:rPr>
        <w:t xml:space="preserve">die Lyrik als eine unvollkommen erreichte, gleichsam im Sprunge und selten zum Ziele kommende Kunst charakterisirt wird, ja als eine Halbkunst, deren W e s e n darin bestehen solle, dass das Wollen und das reine Anschauen d. h. der unaesthetische und der aesthetische Zustand wundersam durch einander gemischt seien?</w:t>
      </w:r>
      <w:r>
        <w:rPr>
          <w:shd w:val="clear" w:color="auto" w:fill="FFEEBF"/>
        </w:rPr>
        <w:fldChar w:fldCharType="begin"/>
      </w:r>
      <w:r>
        <w:rPr>
          <w:shd w:val="clear" w:color="auto" w:fill="FFEEBF"/>
        </w:rPr>
        <w:instrText xml:space="preserve"> HYPERLINK "marginnote4app://note/9245DE58-B9ED-4E4A-8BEB-A568FD45268D" </w:instrText>
      </w:r>
      <w:r>
        <w:rPr>
          <w:shd w:val="clear" w:color="auto" w:fill="FFEEBF"/>
        </w:rPr>
        <w:fldChar w:fldCharType="separate"/>
      </w:r>
      <w:r>
        <w:rPr/>
        <w:t xml:space="preserve"> &gt;&gt;</w:t>
      </w:r>
      <w:r>
        <w:rPr>
          <w:shd w:val="clear" w:color="auto" w:fill="FFEEBF"/>
        </w:rPr>
        <w:fldChar w:fldCharType="end"/>
      </w:r>
      <w:bookmarkEnd w:id="81"/>
    </w:p>
    <w:p>
      <w:pPr>
        <w:ind w:left="320"/>
        <w:pStyle w:val="NoteStyle"/>
      </w:pPr>
    </w:p>
    <w:p>
      <w:pPr>
        <w:outlineLvl w:val="0"/>
        <w:pStyle w:val="Heading1"/>
        <w:numPr>
          <w:ilvl w:val="0"/>
          <w:numId w:val="83"/>
        </w:numPr>
        <w:jc w:val="left"/>
        <w:spacing w:line="264" w:lineRule="auto"/>
        <w:rPr/>
      </w:pPr>
      <w:bookmarkStart w:id="82" w:name="_Ref3BA2C631"/>
      <w:r>
        <w:rPr>
          <w:rFonts w:ascii="Georgia" w:hAnsi="Georgia"/>
          <w:shd w:val="clear" w:color="auto" w:fill="FFFFD4"/>
        </w:rPr>
        <w:t xml:space="preserve">dass der ganze Gegensatz, nach dem wie nach einem Werthmesser auch noch Schopenhauer die Künste eintheilt, der des Subjectiven und des Objectiven, überhaupt in der Aesthetik ungehörig ist, da das Subject, das wollende und seine egoistischen Zwecke fördernde Individuum nur als Gegner, nicht als Ursprung der Kunst gedacht werden kann.</w:t>
      </w:r>
      <w:r>
        <w:rPr>
          <w:shd w:val="clear" w:color="auto" w:fill="FFEEBF"/>
        </w:rPr>
        <w:fldChar w:fldCharType="begin"/>
      </w:r>
      <w:r>
        <w:rPr>
          <w:shd w:val="clear" w:color="auto" w:fill="FFEEBF"/>
        </w:rPr>
        <w:instrText xml:space="preserve"> HYPERLINK "marginnote4app://note/FD829F99-4C95-48AB-B432-4A303BA2C631" </w:instrText>
      </w:r>
      <w:r>
        <w:rPr>
          <w:shd w:val="clear" w:color="auto" w:fill="FFEEBF"/>
        </w:rPr>
        <w:fldChar w:fldCharType="separate"/>
      </w:r>
      <w:r>
        <w:rPr/>
        <w:t xml:space="preserve"> &gt;&gt;</w:t>
      </w:r>
      <w:r>
        <w:rPr>
          <w:shd w:val="clear" w:color="auto" w:fill="FFEEBF"/>
        </w:rPr>
        <w:fldChar w:fldCharType="end"/>
      </w:r>
      <w:bookmarkEnd w:id="82"/>
    </w:p>
    <w:p>
      <w:pPr>
        <w:ind w:left="320"/>
        <w:pStyle w:val="NoteStyle"/>
      </w:pPr>
    </w:p>
    <w:p>
      <w:pPr>
        <w:outlineLvl w:val="0"/>
        <w:pStyle w:val="Heading1"/>
        <w:numPr>
          <w:ilvl w:val="0"/>
          <w:numId w:val="84"/>
        </w:numPr>
        <w:jc w:val="left"/>
        <w:spacing w:line="264" w:lineRule="auto"/>
        <w:rPr/>
      </w:pPr>
      <w:bookmarkStart w:id="83" w:name="_RefC6FB72B7"/>
      <w:r>
        <w:rPr>
          <w:rFonts w:ascii="Georgia" w:hAnsi="Georgia"/>
          <w:shd w:val="clear" w:color="auto" w:fill="FFFFD4"/>
        </w:rPr>
        <w:t xml:space="preserve">Wagner, Richard, Die Kunst und die Revolution</w:t>
      </w:r>
      <w:r>
        <w:rPr>
          <w:shd w:val="clear" w:color="auto" w:fill="FFEEBF"/>
        </w:rPr>
        <w:fldChar w:fldCharType="begin"/>
      </w:r>
      <w:r>
        <w:rPr>
          <w:shd w:val="clear" w:color="auto" w:fill="FFEEBF"/>
        </w:rPr>
        <w:instrText xml:space="preserve"> HYPERLINK "marginnote4app://note/25D11CDE-E100-4038-9DB1-624FC6FB72B7" </w:instrText>
      </w:r>
      <w:r>
        <w:rPr>
          <w:shd w:val="clear" w:color="auto" w:fill="FFEEBF"/>
        </w:rPr>
        <w:fldChar w:fldCharType="separate"/>
      </w:r>
      <w:r>
        <w:rPr/>
        <w:t xml:space="preserve"> &gt;&gt;</w:t>
      </w:r>
      <w:r>
        <w:rPr>
          <w:shd w:val="clear" w:color="auto" w:fill="FFEEBF"/>
        </w:rPr>
        <w:fldChar w:fldCharType="end"/>
      </w:r>
      <w:bookmarkEnd w:id="83"/>
    </w:p>
    <w:p>
      <w:pPr>
        <w:ind w:left="320"/>
        <w:pStyle w:val="NoteStyle"/>
      </w:pPr>
      <w:r>
        <w:br/>
      </w:r>
      <w:r>
        <w:rPr>
          <w:shd w:color="auto" w:fill="FFEEBF" w:val="clear"/>
        </w:rPr>
        <w:t xml:space="preserve">#init_Wagner, Die Kunst und die Revolution_</w:t>
      </w:r>
    </w:p>
    <w:p>
      <w:pPr>
        <w:ind w:left="320"/>
        <w:pStyle w:val="NoteStyle"/>
      </w:pPr>
    </w:p>
    <w:p>
      <w:pPr>
        <w:outlineLvl w:val="0"/>
        <w:pStyle w:val="Heading1"/>
        <w:numPr>
          <w:ilvl w:val="0"/>
          <w:numId w:val="85"/>
        </w:numPr>
        <w:jc w:val="left"/>
        <w:spacing w:line="264" w:lineRule="auto"/>
        <w:rPr/>
      </w:pPr>
      <w:bookmarkStart w:id="84" w:name="_RefD502E58A"/>
      <w:r>
        <w:rPr>
          <w:rFonts w:ascii="Georgia" w:hAnsi="Georgia"/>
          <w:shd w:val="clear" w:color="auto" w:fill="FFFFD4"/>
        </w:rPr>
        <w:t xml:space="preserve">Vgl. Wagner 1849 Kunst und Revolution; Wagner 1850 Kunstwerk der Zukunft. Als Ideal beschreibt Wagner darin, wie im antiken Griechenland die Menschen im Theater zusammenkamen, um die Tragödie im Rahmen der großen Dionysien zu zelebrieren:</w:t>
      </w:r>
      <w:r>
        <w:rPr>
          <w:shd w:val="clear" w:color="auto" w:fill="FFEEBF"/>
        </w:rPr>
        <w:fldChar w:fldCharType="begin"/>
      </w:r>
      <w:r>
        <w:rPr>
          <w:shd w:val="clear" w:color="auto" w:fill="FFEEBF"/>
        </w:rPr>
        <w:instrText xml:space="preserve"> HYPERLINK "marginnote4app://note/DA34A5F8-DE30-4491-9844-A436D502E58A" </w:instrText>
      </w:r>
      <w:r>
        <w:rPr>
          <w:shd w:val="clear" w:color="auto" w:fill="FFEEBF"/>
        </w:rPr>
        <w:fldChar w:fldCharType="separate"/>
      </w:r>
      <w:r>
        <w:rPr/>
        <w:t xml:space="preserve"> &gt;&gt;</w:t>
      </w:r>
      <w:r>
        <w:rPr>
          <w:shd w:val="clear" w:color="auto" w:fill="FFEEBF"/>
        </w:rPr>
        <w:fldChar w:fldCharType="end"/>
      </w:r>
      <w:bookmarkEnd w:id="84"/>
    </w:p>
    <w:p>
      <w:pPr>
        <w:ind w:left="320"/>
        <w:pStyle w:val="NoteStyle"/>
      </w:pPr>
    </w:p>
    <w:p>
      <w:pPr>
        <w:outlineLvl w:val="0"/>
        <w:pStyle w:val="Heading1"/>
        <w:numPr>
          <w:ilvl w:val="0"/>
          <w:numId w:val="86"/>
        </w:numPr>
        <w:jc w:val="left"/>
        <w:spacing w:line="264" w:lineRule="auto"/>
        <w:rPr/>
      </w:pPr>
      <w:bookmarkStart w:id="85" w:name="_Ref1C1C19FC"/>
      <w:r>
        <w:rPr>
          <w:rFonts w:ascii="Georgia" w:hAnsi="Georgia"/>
          <w:shd w:val="clear" w:color="auto" w:fill="FFFFD4"/>
        </w:rPr>
        <w:t xml:space="preserve">Wagner 1849 Kunst und Revolution | Wagner, Richard: Die Kunst und die Revolution, Leipzig 1849, in: Wagner-Schriften 3, S. 8–41.</w:t>
      </w:r>
      <w:r>
        <w:rPr>
          <w:shd w:val="clear" w:color="auto" w:fill="FFEEBF"/>
        </w:rPr>
        <w:fldChar w:fldCharType="begin"/>
      </w:r>
      <w:r>
        <w:rPr>
          <w:shd w:val="clear" w:color="auto" w:fill="FFEEBF"/>
        </w:rPr>
        <w:instrText xml:space="preserve"> HYPERLINK "marginnote4app://note/6CC019E8-7F9E-48CF-B1C6-9D971C1C19FC" </w:instrText>
      </w:r>
      <w:r>
        <w:rPr>
          <w:shd w:val="clear" w:color="auto" w:fill="FFEEBF"/>
        </w:rPr>
        <w:fldChar w:fldCharType="separate"/>
      </w:r>
      <w:r>
        <w:rPr/>
        <w:t xml:space="preserve"> &gt;&gt;</w:t>
      </w:r>
      <w:r>
        <w:rPr>
          <w:shd w:val="clear" w:color="auto" w:fill="FFEEBF"/>
        </w:rPr>
        <w:fldChar w:fldCharType="end"/>
      </w:r>
      <w:bookmarkEnd w:id="85"/>
    </w:p>
    <w:p>
      <w:pPr>
        <w:ind w:left="320"/>
        <w:pStyle w:val="NoteStyle"/>
      </w:pPr>
    </w:p>
    <w:p>
      <w:pPr>
        <w:outlineLvl w:val="0"/>
        <w:pStyle w:val="Heading1"/>
        <w:numPr>
          <w:ilvl w:val="0"/>
          <w:numId w:val="87"/>
        </w:numPr>
        <w:jc w:val="left"/>
        <w:spacing w:line="264" w:lineRule="auto"/>
        <w:rPr/>
      </w:pPr>
      <w:bookmarkStart w:id="86" w:name="_RefC41B0241"/>
      <w:r>
        <w:rPr>
          <w:rFonts w:ascii="Georgia" w:hAnsi="Georgia"/>
          <w:shd w:val="clear" w:color="auto" w:fill="FFFFD4"/>
        </w:rPr>
        <w:t xml:space="preserve">2)er griecîfdê (SJeift, mie er fic§ gu feiner ^lütleêit in @taat unb ûnft gu erfennen gab, fanb, nadfjbem er bie roi§e ^^laturreligion ber afiatifcên §eimat§ übermunben, unb hm \^'ömn unb ftarlea freien 3)Zenfdên auf bie ©piê feine§ religiöfen êmujßtfeinS ge= fteHt Iâtte, feinen entfpredênbften 2lu§brudf in SlpoUon, bem eigent^ liefen §aupt= unb 5flationaIgotte ber êHenifdên ©tämme.</w:t>
      </w:r>
      <w:r>
        <w:rPr>
          <w:shd w:val="clear" w:color="auto" w:fill="FFEEBF"/>
        </w:rPr>
        <w:fldChar w:fldCharType="begin"/>
      </w:r>
      <w:r>
        <w:rPr>
          <w:shd w:val="clear" w:color="auto" w:fill="FFEEBF"/>
        </w:rPr>
        <w:instrText xml:space="preserve"> HYPERLINK "marginnote4app://note/F566A6BC-C28D-4C44-8E35-E333C41B0241" </w:instrText>
      </w:r>
      <w:r>
        <w:rPr>
          <w:shd w:val="clear" w:color="auto" w:fill="FFEEBF"/>
        </w:rPr>
        <w:fldChar w:fldCharType="separate"/>
      </w:r>
      <w:r>
        <w:rPr/>
        <w:t xml:space="preserve"> &gt;&gt;</w:t>
      </w:r>
      <w:r>
        <w:rPr>
          <w:shd w:val="clear" w:color="auto" w:fill="FFEEBF"/>
        </w:rPr>
        <w:fldChar w:fldCharType="end"/>
      </w:r>
      <w:bookmarkEnd w:id="86"/>
    </w:p>
    <w:p>
      <w:pPr>
        <w:ind w:left="320"/>
        <w:pStyle w:val="NoteStyle"/>
      </w:pPr>
    </w:p>
    <w:p>
      <w:pPr>
        <w:outlineLvl w:val="0"/>
        <w:pStyle w:val="Heading1"/>
        <w:numPr>
          <w:ilvl w:val="0"/>
          <w:numId w:val="88"/>
        </w:numPr>
        <w:jc w:val="left"/>
        <w:spacing w:line="264" w:lineRule="auto"/>
        <w:rPr/>
      </w:pPr>
      <w:bookmarkStart w:id="87" w:name="_Ref72D20220"/>
      <w:r>
        <w:rPr>
          <w:rFonts w:ascii="Georgia" w:hAnsi="Georgia"/>
          <w:shd w:val="clear" w:color="auto" w:fill="FFFFD4"/>
        </w:rPr>
        <w:t xml:space="preserve">Die Kunst und die Revolution</w:t>
      </w:r>
      <w:r>
        <w:rPr>
          <w:shd w:val="clear" w:color="auto" w:fill="FFEEBF"/>
        </w:rPr>
        <w:fldChar w:fldCharType="begin"/>
      </w:r>
      <w:r>
        <w:rPr>
          <w:shd w:val="clear" w:color="auto" w:fill="FFEEBF"/>
        </w:rPr>
        <w:instrText xml:space="preserve"> HYPERLINK "marginnote4app://note/6E5F8322-0531-487A-8E21-F82D72D20220" </w:instrText>
      </w:r>
      <w:r>
        <w:rPr>
          <w:shd w:val="clear" w:color="auto" w:fill="FFEEBF"/>
        </w:rPr>
        <w:fldChar w:fldCharType="separate"/>
      </w:r>
      <w:r>
        <w:rPr/>
        <w:t xml:space="preserve"> &gt;&gt;</w:t>
      </w:r>
      <w:r>
        <w:rPr>
          <w:shd w:val="clear" w:color="auto" w:fill="FFEEBF"/>
        </w:rPr>
        <w:fldChar w:fldCharType="end"/>
      </w:r>
      <w:bookmarkEnd w:id="87"/>
    </w:p>
    <w:p>
      <w:pPr>
        <w:ind w:left="320"/>
        <w:pStyle w:val="NoteStyle"/>
      </w:pPr>
      <w:r>
        <w:br/>
      </w:r>
      <w:r>
        <w:rPr>
          <w:shd w:color="auto" w:fill="FFEEBF" w:val="clear"/>
        </w:rPr>
        <w:t xml:space="preserve">#init_Wagner, Die Kunst und die Revolution_</w:t>
      </w:r>
    </w:p>
    <w:p>
      <w:pPr>
        <w:ind w:left="320"/>
        <w:pStyle w:val="NoteStyle"/>
      </w:pPr>
    </w:p>
    <w:p>
      <w:pPr>
        <w:outlineLvl w:val="0"/>
        <w:pStyle w:val="Heading1"/>
        <w:numPr>
          <w:ilvl w:val="0"/>
          <w:numId w:val="89"/>
        </w:numPr>
        <w:jc w:val="left"/>
        <w:spacing w:line="264" w:lineRule="auto"/>
        <w:rPr/>
      </w:pPr>
      <w:bookmarkStart w:id="88" w:name="_Ref347FAAB8"/>
      <w:r>
        <w:rPr/>
        <w:t xml:space="preserve">wagner (1849), kunst und revolution</w:t>
      </w:r>
      <w:r>
        <w:rPr>
          <w:shd w:val="clear" w:color="auto" w:fill="FFEEBF"/>
        </w:rPr>
        <w:fldChar w:fldCharType="begin"/>
      </w:r>
      <w:r>
        <w:rPr>
          <w:shd w:val="clear" w:color="auto" w:fill="FFEEBF"/>
        </w:rPr>
        <w:instrText xml:space="preserve"> HYPERLINK "marginnote4app://note/92AA1BF7-A9D0-4F82-BD44-7A2D347FAAB8" </w:instrText>
      </w:r>
      <w:r>
        <w:rPr>
          <w:shd w:val="clear" w:color="auto" w:fill="FFEEBF"/>
        </w:rPr>
        <w:fldChar w:fldCharType="separate"/>
      </w:r>
      <w:r>
        <w:rPr/>
        <w:t xml:space="preserve"> &gt;&gt;</w:t>
      </w:r>
      <w:r>
        <w:rPr>
          <w:shd w:val="clear" w:color="auto" w:fill="FFEEBF"/>
        </w:rPr>
        <w:fldChar w:fldCharType="end"/>
      </w:r>
      <w:bookmarkEnd w:id="88"/>
    </w:p>
    <w:p>
      <w:pPr>
        <w:ind w:left="320"/>
        <w:pStyle w:val="NoteStyle"/>
      </w:pPr>
    </w:p>
    <w:p>
      <w:pPr>
        <w:outlineLvl w:val="1"/>
        <w:pStyle w:val="Heading2"/>
        <w:numPr>
          <w:ilvl w:val="1"/>
          <w:numId w:val="90"/>
        </w:numPr>
        <w:jc w:val="left"/>
        <w:spacing w:line="264" w:lineRule="auto"/>
        <w:rPr/>
      </w:pPr>
      <w:bookmarkStart w:id="89" w:name="_Ref6060F796"/>
      <w:r>
        <w:rPr>
          <w:rFonts w:ascii="Georgia" w:hAnsi="Georgia"/>
          <w:shd w:val="clear" w:color="auto" w:fill="FFFFD4"/>
        </w:rPr>
        <w:t xml:space="preserve">Wir fönnen bei einigem Nac)denfen in unferer Runft feinen Gdritt tbun, obne auf den Jufammenbang Derfelben mit ber Stunft Der Ürieden zu treffen. Jn Wabrbeit ift unfere moderne Sunft nur ein Olied in der Stette Der Runftentwicelung Des gefammten Europa, und diefe nimmt ifren Quêgang bon ben Grieden</w:t>
      </w:r>
      <w:r>
        <w:rPr>
          <w:shd w:val="clear" w:color="auto" w:fill="FFEEBF"/>
        </w:rPr>
        <w:fldChar w:fldCharType="begin"/>
      </w:r>
      <w:r>
        <w:rPr>
          <w:shd w:val="clear" w:color="auto" w:fill="FFEEBF"/>
        </w:rPr>
        <w:instrText xml:space="preserve"> HYPERLINK "marginnote4app://note/467F55B4-B2B8-45E2-8D0F-77316060F796" </w:instrText>
      </w:r>
      <w:r>
        <w:rPr>
          <w:shd w:val="clear" w:color="auto" w:fill="FFEEBF"/>
        </w:rPr>
        <w:fldChar w:fldCharType="separate"/>
      </w:r>
      <w:r>
        <w:rPr/>
        <w:t xml:space="preserve"> &gt;&gt;</w:t>
      </w:r>
      <w:r>
        <w:rPr>
          <w:shd w:val="clear" w:color="auto" w:fill="FFEEBF"/>
        </w:rPr>
        <w:fldChar w:fldCharType="end"/>
      </w:r>
      <w:bookmarkEnd w:id="89"/>
    </w:p>
    <w:p>
      <w:pPr>
        <w:ind w:left="56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