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pPr w:bottomFromText="0" w:horzAnchor="text" w:leftFromText="141" w:rightFromText="141" w:tblpX="0" w:tblpY="-1419" w:topFromText="0" w:vertAnchor="margin"/>
        <w:tblW w:w="1053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536"/>
      </w:tblGrid>
      <w:tr>
        <w:trPr/>
        <w:tc>
          <w:tcPr>
            <w:tcW w:w="1053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Style w:val="Markedcontent"/>
                <w:rFonts w:eastAsia="Calibri" w:cs="Calibri" w:cstheme="minorHAnsi"/>
                <w:b/>
                <w:bCs/>
                <w:kern w:val="0"/>
                <w:sz w:val="24"/>
                <w:szCs w:val="24"/>
                <w:lang w:val="es-ES" w:eastAsia="en-US" w:bidi="ar-SA"/>
              </w:rPr>
              <w:t>PROGRAMACIÓN DIDÁCTICA CURSO 2021/22</w:t>
            </w:r>
          </w:p>
        </w:tc>
      </w:tr>
      <w:tr>
        <w:trPr/>
        <w:tc>
          <w:tcPr>
            <w:tcW w:w="105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Style w:val="Markedcontent"/>
                <w:rFonts w:eastAsia="Calibri" w:cs="Calibri" w:cstheme="minorHAnsi"/>
                <w:b/>
                <w:bCs/>
                <w:kern w:val="0"/>
                <w:sz w:val="24"/>
                <w:szCs w:val="24"/>
                <w:lang w:val="es-ES" w:eastAsia="en-US" w:bidi="ar-SA"/>
              </w:rPr>
              <w:t>CICLOS:</w:t>
            </w:r>
            <w:r>
              <w:rPr>
                <w:rStyle w:val="Markedcontent"/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  <w:t xml:space="preserve">           Ciclo superior Desenvolvemento aplicación multiplataforma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  <w:br/>
            </w:r>
            <w:r>
              <w:rPr>
                <w:rStyle w:val="Markedcontent"/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  <w:t xml:space="preserve">                         Ciclo medio Estética e beleza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  <w:br/>
            </w:r>
            <w:r>
              <w:rPr>
                <w:rStyle w:val="Markedcontent"/>
                <w:rFonts w:eastAsia="Calibri" w:cs="Calibri" w:cstheme="minorHAnsi"/>
                <w:b/>
                <w:bCs/>
                <w:kern w:val="0"/>
                <w:sz w:val="24"/>
                <w:szCs w:val="24"/>
                <w:lang w:val="es-ES" w:eastAsia="en-US" w:bidi="ar-SA"/>
              </w:rPr>
              <w:t>MÓDULO:</w:t>
            </w:r>
            <w:r>
              <w:rPr>
                <w:rStyle w:val="Markedcontent"/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  <w:t xml:space="preserve">       Formación e orientación laboral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  <w:br/>
            </w:r>
            <w:r>
              <w:rPr>
                <w:rStyle w:val="Markedcontent"/>
                <w:rFonts w:eastAsia="Calibri" w:cs="Calibri" w:cstheme="minorHAnsi"/>
                <w:b/>
                <w:bCs/>
                <w:kern w:val="0"/>
                <w:sz w:val="24"/>
                <w:szCs w:val="24"/>
                <w:lang w:val="es-ES" w:eastAsia="en-US" w:bidi="ar-SA"/>
              </w:rPr>
              <w:t>PROFESOR:</w:t>
            </w:r>
            <w:r>
              <w:rPr>
                <w:rStyle w:val="Markedcontent"/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  <w:t xml:space="preserve">     Marta Bendaña Pedrosa</w:t>
            </w:r>
          </w:p>
        </w:tc>
      </w:tr>
      <w:tr>
        <w:trPr/>
        <w:tc>
          <w:tcPr>
            <w:tcW w:w="1053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Style w:val="Markedcontent"/>
                <w:rFonts w:eastAsia="Calibri" w:cs="Calibri" w:cstheme="minorHAnsi"/>
                <w:b/>
                <w:bCs/>
                <w:kern w:val="0"/>
                <w:sz w:val="24"/>
                <w:szCs w:val="24"/>
                <w:lang w:val="es-ES" w:eastAsia="en-US" w:bidi="ar-SA"/>
              </w:rPr>
              <w:t>CONTIDOS: Relación de UUDD</w:t>
            </w:r>
          </w:p>
        </w:tc>
      </w:tr>
      <w:tr>
        <w:trPr/>
        <w:tc>
          <w:tcPr>
            <w:tcW w:w="105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Style w:val="Markedcontent"/>
                <w:rFonts w:cs="Calibri" w:cstheme="minorHAnsi"/>
                <w:sz w:val="24"/>
                <w:szCs w:val="24"/>
              </w:rPr>
            </w:pPr>
            <w:r>
              <w:rPr>
                <w:rStyle w:val="Markedcontent"/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  <w:t>Ud 1. A prevención de riscos: conceptos básicos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  <w:br/>
            </w:r>
            <w:r>
              <w:rPr>
                <w:rStyle w:val="Markedcontent"/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  <w:t>Ud 2. A prevención de riscos: lexislación e organización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  <w:br/>
            </w:r>
            <w:r>
              <w:rPr>
                <w:rStyle w:val="Markedcontent"/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  <w:t>Ud 3. Factores de risco e a súa prevención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Style w:val="Markedcontent"/>
                <w:rFonts w:cs="Calibri" w:cstheme="minorHAnsi"/>
                <w:sz w:val="24"/>
                <w:szCs w:val="24"/>
              </w:rPr>
            </w:pPr>
            <w:r>
              <w:rPr>
                <w:rStyle w:val="Markedcontent"/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  <w:t xml:space="preserve">Ud 4. Emerxencias e primeiros auxilios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  <w:br/>
            </w:r>
            <w:r>
              <w:rPr>
                <w:rStyle w:val="Markedcontent"/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  <w:t>Ud 5. O Dereito do traballo e o contrato de traballo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Style w:val="Markedcontent"/>
                <w:rFonts w:cs="Calibri" w:cstheme="minorHAnsi"/>
                <w:sz w:val="24"/>
                <w:szCs w:val="24"/>
              </w:rPr>
            </w:pPr>
            <w:r>
              <w:rPr>
                <w:rStyle w:val="Markedcontent"/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  <w:t>Ud 6. Participación de los trabajadores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Style w:val="Markedcontent"/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  <w:t xml:space="preserve">Ud 7. A xornada e o salario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  <w:br/>
            </w:r>
            <w:r>
              <w:rPr>
                <w:rStyle w:val="Markedcontent"/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  <w:t xml:space="preserve">Ud 8. Modificación, suspensión e extinción do contrato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  <w:br/>
            </w:r>
            <w:r>
              <w:rPr>
                <w:rStyle w:val="Markedcontent"/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  <w:t xml:space="preserve">Ud 9. A seguridade social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  <w:br/>
            </w:r>
            <w:r>
              <w:rPr>
                <w:rStyle w:val="Markedcontent"/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  <w:t xml:space="preserve">Ud 10. Orientación laboral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  <w:br/>
            </w:r>
            <w:r>
              <w:rPr>
                <w:rStyle w:val="Markedcontent"/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  <w:t xml:space="preserve">Ud 11. Equipos de traballo. Conflicto e negociación </w:t>
            </w:r>
            <w:bookmarkStart w:id="0" w:name="_GoBack"/>
            <w:bookmarkEnd w:id="0"/>
          </w:p>
        </w:tc>
      </w:tr>
      <w:tr>
        <w:trPr/>
        <w:tc>
          <w:tcPr>
            <w:tcW w:w="1053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Style w:val="Markedcontent"/>
                <w:rFonts w:eastAsia="Calibri" w:cs="Calibri" w:cstheme="minorHAnsi"/>
                <w:b/>
                <w:bCs/>
                <w:kern w:val="0"/>
                <w:sz w:val="24"/>
                <w:szCs w:val="24"/>
                <w:lang w:val="es-ES" w:eastAsia="en-US" w:bidi="ar-SA"/>
              </w:rPr>
              <w:t>CRITERIOS DE CUALIFICACIÓN:</w:t>
            </w:r>
          </w:p>
        </w:tc>
      </w:tr>
      <w:tr>
        <w:trPr/>
        <w:tc>
          <w:tcPr>
            <w:tcW w:w="1053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989" w:leader="none"/>
              </w:tabs>
              <w:spacing w:lineRule="auto" w:line="360" w:before="0" w:after="0"/>
              <w:jc w:val="left"/>
              <w:rPr>
                <w:rStyle w:val="Markedcontent"/>
                <w:rFonts w:cs="Calibri" w:cstheme="minorHAnsi"/>
                <w:sz w:val="24"/>
                <w:szCs w:val="24"/>
              </w:rPr>
            </w:pPr>
            <w:r>
              <w:rPr>
                <w:rStyle w:val="Markedcontent"/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  <w:t xml:space="preserve">1 Av: PE 70%, TO + LC = 30%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  <w:br/>
            </w:r>
            <w:r>
              <w:rPr>
                <w:rStyle w:val="Markedcontent"/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  <w:t xml:space="preserve">A nota así calculada será a que figure como CUALIFICACIÓN DA PRIMEIRA AVALIACIÓN. Cando algún/algunha estudante non aprobe esta avaliación, terá dereito a presentarse as probas de recuperación (no mes de xaneiro).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  <w:br/>
              <w:br/>
            </w:r>
            <w:r>
              <w:rPr>
                <w:rStyle w:val="Markedcontent"/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  <w:t xml:space="preserve">2 Av: PE 70%, TO + LC = 30%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  <w:br/>
            </w:r>
            <w:r>
              <w:rPr>
                <w:rStyle w:val="Markedcontent"/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  <w:t xml:space="preserve">A nota así calculada será a que figure como CUALIFICACIÓN DA SEGUNDA AVALIACIÓN. Cando algún/algunha estudante non aprobe esta avaliación, terá dereito a presentarse as probas de recuperación (no mes de marzo ou abril), ao igual ca no caso da 1ªav.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  <w:br/>
              <w:br/>
            </w:r>
            <w:r>
              <w:rPr>
                <w:rStyle w:val="Markedcontent"/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  <w:t>3 Av: PE 70%, TO + LC = 30%</w:t>
            </w:r>
          </w:p>
          <w:p>
            <w:pPr>
              <w:pStyle w:val="Normal"/>
              <w:widowControl/>
              <w:tabs>
                <w:tab w:val="clear" w:pos="708"/>
                <w:tab w:val="left" w:pos="989" w:leader="none"/>
              </w:tabs>
              <w:spacing w:lineRule="auto" w:line="360" w:before="0" w:after="0"/>
              <w:jc w:val="left"/>
              <w:rPr>
                <w:rStyle w:val="Markedcontent"/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eastAsia="Times New Roman" w:cs="Calibri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kern w:val="0"/>
                <w:sz w:val="24"/>
                <w:szCs w:val="24"/>
                <w:lang w:val="es-ES" w:eastAsia="es-ES" w:bidi="ar-SA"/>
              </w:rPr>
              <w:t xml:space="preserve">- Probas escritas: poderá constar dunha serie de preguntas teóricas de resposta breve ou tipo test e/ou exercicios prácticos, cunha valoración de 1 a 10. É imprescindible obter un mínimo de 5 en cada unha das probas para poder superar o módulo. </w:t>
              <w:br/>
              <w:br/>
              <w:t xml:space="preserve">- Tarefas (Táboas de Observación e Listas de Cotexo): desenvolveranse nas horas programadas para cada unidade ou fóra do horario de clase. Cando non se acaden os mínimo exixibles para cada CA, deberá repetirse a proba correspondente no prazo proposto polo profesor ou, en todo caso, no período de recuperación establecido. </w:t>
              <w:br/>
              <w:br/>
              <w:t xml:space="preserve">Aqueles alumnos/as que incorresen en calquera tipo de fraude durante a realización das probas escritas, así como os que cometan irregularidades como copiar os contidos dos traballos/tarefas, conlevará a anulación da proba/traballo/tarefa, e terá que repetila. 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eastAsia="Times New Roman" w:cs="Calibri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="Calibri" w:cstheme="minorHAnsi"/>
                <w:kern w:val="0"/>
                <w:sz w:val="24"/>
                <w:szCs w:val="24"/>
                <w:lang w:val="es-ES" w:eastAsia="es-ES" w:bidi="ar-SA"/>
              </w:rPr>
              <w:br/>
            </w:r>
            <w:r>
              <w:rPr>
                <w:rFonts w:eastAsia="Times New Roman" w:cs="Calibri" w:cstheme="minorHAnsi"/>
                <w:b/>
                <w:bCs/>
                <w:kern w:val="0"/>
                <w:sz w:val="24"/>
                <w:szCs w:val="24"/>
                <w:lang w:val="es-ES" w:eastAsia="es-ES" w:bidi="ar-SA"/>
              </w:rPr>
              <w:t>CUALIFICACIÓN FINAL:</w:t>
            </w:r>
            <w:r>
              <w:rPr>
                <w:rFonts w:eastAsia="Times New Roman" w:cs="Calibri" w:cstheme="minorHAnsi"/>
                <w:kern w:val="0"/>
                <w:sz w:val="24"/>
                <w:szCs w:val="24"/>
                <w:lang w:val="es-ES" w:eastAsia="es-ES" w:bidi="ar-SA"/>
              </w:rPr>
              <w:t xml:space="preserve"> </w:t>
              <w:br/>
              <w:t xml:space="preserve">- Unha vez calculada a cualificación do terceiro trimestre, calcularase a CUALIFICACIÓN FINAL DO MÓDULO, tal e como se especifica posteriormente, sempre e cando o/a estudante obtivese un mínimo de 5 en cada avaliación trimestral (ou nas recuperacións parciais) e esta será idéntica a cualificación que </w:t>
              <w:br/>
              <w:t xml:space="preserve">figure na TERCEIRA AVALIACIÓN. </w:t>
              <w:br/>
              <w:br/>
              <w:t xml:space="preserve">En caso de ter obtido nalgún trimestre unha nota inferior a 5 e non ter recuperado esa materia, a cualificación do terceiro trimestre non poderá ser superior a 4 e o alumnado terá a opción de superar as partes non aprobadas (os CAs) na Recuperación Final. </w:t>
              <w:br/>
              <w:br/>
              <w:t xml:space="preserve">- Cualificación tras a recuperación: manteranse as cualificacións positivas acadadas nos CAs no período ordinario e teranse en conta as cualificacións obtidas no período de recuperación para os CAs non superados inicialmente. </w:t>
              <w:br/>
              <w:br/>
              <w:t xml:space="preserve">- A cualificación do módulo, tanto as parciais coma a final, será numérica, entre un 1 e un 10, sen decimais, atendendo ao criterio de que se tras aplicar os criterios de cualificación, se obtivese unha cifra con decimais, este aproximarase ao número enteiro inmediatamente inferior se non alcanza o 0,50 ou a inmediatamente posterior se a iguala ou supera. Este "redondeo" poderá modificarse en función da </w:t>
              <w:br/>
              <w:t xml:space="preserve">participación activa do alumnado durante as clases (realización de exercicios, participación en debates, etc). </w:t>
              <w:br/>
              <w:br/>
            </w:r>
            <w:r>
              <w:rPr>
                <w:rFonts w:eastAsia="Times New Roman" w:cs="Calibri" w:cstheme="minorHAnsi"/>
                <w:b/>
                <w:bCs/>
                <w:kern w:val="0"/>
                <w:sz w:val="24"/>
                <w:szCs w:val="24"/>
                <w:lang w:val="es-ES" w:eastAsia="es-ES" w:bidi="ar-SA"/>
              </w:rPr>
              <w:t xml:space="preserve">RECUPERACIÓN FINAL: </w:t>
              <w:br/>
            </w:r>
            <w:r>
              <w:rPr>
                <w:rFonts w:eastAsia="Times New Roman" w:cs="Calibri" w:cstheme="minorHAnsi"/>
                <w:kern w:val="0"/>
                <w:sz w:val="24"/>
                <w:szCs w:val="24"/>
                <w:lang w:val="es-ES" w:eastAsia="es-ES" w:bidi="ar-SA"/>
              </w:rPr>
              <w:t xml:space="preserve">En caso de non superar as probas de recuperación parciais, o alumnado terá unha nova oportunidade de facelo no exame de Recuperación Final que se programará ao rematar o período da 3ªav, no “período de actividades de recuperación” establecido pola xefatura de estudos. </w:t>
            </w:r>
          </w:p>
          <w:p>
            <w:pPr>
              <w:pStyle w:val="Normal"/>
              <w:widowControl/>
              <w:tabs>
                <w:tab w:val="clear" w:pos="708"/>
                <w:tab w:val="left" w:pos="989" w:leader="none"/>
              </w:tabs>
              <w:spacing w:lineRule="auto" w:line="360" w:before="0" w:after="0"/>
              <w:jc w:val="left"/>
              <w:rPr>
                <w:rStyle w:val="Markedcontent"/>
                <w:rFonts w:cs="Calibri" w:cs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kern w:val="0"/>
                <w:sz w:val="24"/>
                <w:szCs w:val="24"/>
                <w:lang w:val="es-ES" w:eastAsia="es-ES" w:bidi="ar-SA"/>
              </w:rPr>
              <w:br/>
              <w:t>Neste exame, cada estudante terá dereito a recuperar a avaliación que non aprobase ata esa data. Por tanto, poderá examinarse de parte ou da totalidade da materia. Será un exame teórico-práctico, de características similares as outras probas escritas. Será cualificado de 1 a 10 e para superalo será necesario obter como mínimo un 5.</w:t>
            </w:r>
          </w:p>
          <w:p>
            <w:pPr>
              <w:pStyle w:val="Normal"/>
              <w:widowControl/>
              <w:tabs>
                <w:tab w:val="clear" w:pos="708"/>
                <w:tab w:val="left" w:pos="989" w:leader="none"/>
              </w:tabs>
              <w:spacing w:lineRule="auto" w:line="36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053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Style w:val="Markedcontent"/>
                <w:rFonts w:eastAsia="Calibri" w:cs="Calibri" w:cstheme="minorHAnsi"/>
                <w:b/>
                <w:bCs/>
                <w:kern w:val="0"/>
                <w:sz w:val="24"/>
                <w:szCs w:val="24"/>
                <w:lang w:val="es-ES" w:eastAsia="en-US" w:bidi="ar-SA"/>
              </w:rPr>
              <w:t>PROBA FINAL EXTRAORDINARIA PARA O ALUMNADO CON PD:</w:t>
            </w:r>
          </w:p>
        </w:tc>
      </w:tr>
      <w:tr>
        <w:trPr/>
        <w:tc>
          <w:tcPr>
            <w:tcW w:w="105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Style w:val="Markedcontent"/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  <w:t xml:space="preserve">CARACTERÍSTICAS DA PROBA DE AVALIACIÓN E CRITERIOS DE CUALIFICACIÓN: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  <w:br/>
            </w:r>
            <w:r>
              <w:rPr>
                <w:rStyle w:val="Markedcontent"/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  <w:t xml:space="preserve">Proba Escrita. Duración: 2 sesións. Incluirá diversas preguntas teóricas de resposta breve ou tipo test, nas que se incluirán contidos da maioría das unidades didácticas, xunto con casos prácticos a resolver e exercicios de cálculo numérico. Esta proba terá unha cualificación máxima de 10 e deberá obterse un mínimo de 5 para poder aprobar o módulo.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  <w:br/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Style w:val="Markedcontent"/>
                <w:rFonts w:eastAsia="Calibri" w:cs="Calibri" w:cstheme="minorHAnsi"/>
                <w:b/>
                <w:bCs/>
                <w:kern w:val="0"/>
                <w:sz w:val="24"/>
                <w:szCs w:val="24"/>
                <w:lang w:val="es-ES" w:eastAsia="en-US" w:bidi="ar-SA"/>
              </w:rPr>
              <w:t xml:space="preserve">CRITERIOS DE AVALIACIÓN: </w:t>
            </w:r>
            <w:r>
              <w:rPr>
                <w:rStyle w:val="Markedcontent"/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  <w:t xml:space="preserve">Os indicados nas unidades didácticas desta programación (pódes consultar no departamento de FOL).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  <w:br/>
              <w:br/>
            </w:r>
            <w:r>
              <w:rPr>
                <w:rStyle w:val="Markedcontent"/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  <w:t>DATAS DE REALIZACIÓN DA PROBA: A proba realizarase previamente ao inicio do período ordinario de realización da FCT e indicaranse oportunamente. O alumnado ten a opción de realizar esta Av. Extraordinaria nese momento ou posteriormente, no mes de Xuño, empregando idénticos instrumentos e criterios. Terá que optar por algún destes dous momentos para ser avaliado, non puidendo presentarse no mes de xuño se xa o fixo no mes de marzo (Av. previa á FCT)</w:t>
            </w:r>
          </w:p>
        </w:tc>
      </w:tr>
    </w:tbl>
    <w:p>
      <w:pPr>
        <w:pStyle w:val="Normal"/>
        <w:spacing w:lineRule="auto" w:line="360" w:before="0" w:after="160"/>
        <w:rPr/>
      </w:pPr>
      <w:r>
        <w:rPr/>
      </w:r>
    </w:p>
    <w:sectPr>
      <w:type w:val="nextPage"/>
      <w:pgSz w:w="11906" w:h="16838"/>
      <w:pgMar w:left="680" w:right="680" w:header="0" w:top="680" w:footer="0" w:bottom="68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6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kedcontent" w:customStyle="1">
    <w:name w:val="markedcontent"/>
    <w:basedOn w:val="DefaultParagraphFont"/>
    <w:qFormat/>
    <w:rsid w:val="00b174cf"/>
    <w:rPr/>
  </w:style>
  <w:style w:type="paragraph" w:styleId="Ttulo">
    <w:name w:val="Título"/>
    <w:basedOn w:val="Normal"/>
    <w:next w:val="Corp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"/>
    <w:pPr/>
    <w:rPr>
      <w:rFonts w:cs="Arial"/>
    </w:rPr>
  </w:style>
  <w:style w:type="paragraph" w:styleId="L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174c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b174c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LibreOffice/7.1.4.2$Windows_X86_64 LibreOffice_project/a529a4fab45b75fefc5b6226684193eb000654f6</Application>
  <AppVersion>15.0000</AppVersion>
  <Pages>3</Pages>
  <Words>814</Words>
  <Characters>4313</Characters>
  <CharactersWithSpaces>5197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2021-09-16T16:29:00Z</dcterms:created>
  <dc:creator>Manuel Puga Martínez</dc:creator>
  <dc:description/>
  <dc:language>gl-ES</dc:language>
  <cp:lastModifiedBy/>
  <dcterms:modified xsi:type="dcterms:W3CDTF">2021-09-20T16:28:51Z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