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 son los tics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tecnologías de la información y la comunicación (TIC o NTIC para Nuevas Tecnologías de la Información y de la Comunicación o IT para «Information Technology») agrupan los elementos y las técnicas utilizadas en el tratamiento y la transmisión de las informaciones, principalmente de informática, Internet y telecomunicaciones.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Herramientas de tics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Internet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que holgadamente cumple Internet. Ejemplo de lo anterior es el sitio “Congreso Visible” que busca acercar la ciudadanía al Congreso de la República de Colombia mediante un proceso de seguimiento y divulgación de la actividad legislativa de congresistas y concejales, así como seguimiento a Alcaldes y Gobiernos Escolares.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Correo electrónico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Medio fácil y efectivo para comunicarse y para obtener información. Puede usarse para compartir información sobre ciudadanía con otros colegios cercanos o conseguir datos y conocer opiniones de escuelas que se encuentran en otras partes del país o del mundo. Muchos sitios ofrecen, en forma gratuita, cuentas de correo electrónico posibles de acceder desde cualquier lugar del mundo como: Gmail, Yahoo, Hotmail, Colombia Aprende, etc.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Listas de correo electrónico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Opción de Internet que permite, mediante el correo electrónico, poner en contacto varias personas como por ejemplo en la categoría “Sociedad &gt; Problemas y debates” de Grupos Yahoo.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Grupos de discusión  o Foros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Foro temático en línea es aquel en el que los participantes plantean temas relacionados con sus intereses particulares. Cualquier miembro del foro puede expresar sus opiniones en respuesta a esos temas o formular sus propios temas de discusión.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Salón de conversación o Chat room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Servicio de conversación en tiempo real dedicado a un tema particular. Su principal característica es que todos los participantes deben ponerse de acuerdo con anterioridad para coincidir en el mismo salón de conversación y a la misma hora y tener en cuenta las diferencias horarias si fuera el caso. Cuando un participante escribe algo en su pantalla y presiona “enter”, esta información aparece inmediatamente en las pantallas de las demás personas que en ese momento estén conectadas en ese “Chat”.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Weblogs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“Weblogs” o “Blogs” ofrecen un espacio para escribir que se caracteriza por la mezcla de un diario personal en línea y una herramienta de discusión. Los Blogs pueden usarse para lograr que los estudiantes sinteticen y expresen sus opiniones en un espacio limitado que los obliga a “condensar” sus escritos. en ella, puede participar activamente en una comunidad que tiene un tema de interés común.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Presentaciones con diapositivas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Programas como PowerPoint permiten la presentación de diapositivas y ofrecen una forma sencilla para incorporar texto, imagen, sonido y animación .Estas pueden enviarse por correo electrónico a otras entidades interesadas en proyectos activos de ciudadanía, se pueden compartir con otras instituciones educativas o se pueden publicar en la página Web de la escuela.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Manejo de datos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 un ciudadano informado demanda entender cómo se preparan y presentan las estadísticas. Un software sencillo para manejo de datos, permite procesar información y presentarla gráficamente en diferentes formatos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Simulaciones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juegos de simulación pueden resultar muy útiles en la formación de Competencias Ciudadanas.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Juegos como “Sim City” o los “Sims” estimulan la discusión entre estudiantes y ayudan a desarrollar la habilidad para tomar decisiones, modificar condiciones,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Fotografía digital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fotografía digital es un medio muy útil y efectivo para recoger y presentar información “visual” sobre el área local.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Sitio Web de la institución educativa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Muchas escuelas han desarrollado sus propias páginas Web; esto les permite publicar noticias sobre la institución y trabajos destacados de los estudiantes. Puede utilizarse para adelantar proyectos de mejoramiento en alguna área específica del colegio o del entorno inmediato.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Grabadoras de audio y de video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Algunas actividades educativas de formación en Competencias Ciudadanas involucran la realización de encuestas de opinión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Sitio Web de la institución educativa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Muchas escuelas han desarrollado sus propias páginas Web; esto les permite publicar noticias sobre la institución y trabajos destacados de los estudiantes.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Aprendizaje con las herramientas  tics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efectos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manifiestan de manera muy especial en las actividades laborales y en el mundo educativo, donde todo debe ser revisado: desde la razón de ser de la escuela y demás instituciones educativas, hasta la formación básica que precisamos las personas, la forma de enseñar y de aprender, las infraestructuras y los medios que utilizamos para ello, la estructura organizativa de los centros y su cultura.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 cliente de correo electrónico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también llamado en inglés mailer o Mail User Agent  es un programa de ordenador usado para leer y enviar e-mails.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e-mails pendientes de envío serán entregados al MTA, tal vez a través de un agente de correo saliente, de forma que el cliente de correo electrónico no necesita proporcionar ninguna clase de función de transporte.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Escritura del mensaje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Envío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Recepción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Opinión del aprendizaje virtual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aprendizaje virtual a este se le pueden dar dos puntos de vista según como sea el pensamiento de la persona ya q por un lado no es lo mismo una persona la cual está en el lugar y puede dar su opinión y consultar dudas con el tutor pero por otra parte el aprendiz puede ser más efectivo en sus calificaciones estando en la casa ya q puede organizar el tiempo y acomodar el programa según sus actividades en conclusión una persona debe tomar el curso virtual según sus capacidades y cualidades también debe tener en cuenta las posibilidades y recursos con los que cuenta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Ventajas de usar google docs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Google docs es una herramienta muy eficaz cuando se trata de acercar a personas las cuales están muy lejos además es una herramienta complementaria en cuanto se trata de publicar documentos q sean útiles para otras personas las cuales pueden ser de interés  y de apoyo a otras personas, este programa también nos sirve como un complemento para saber que es lo que le hace falta o le sobra a un documento publicado.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