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CBF5" w14:textId="77777777" w:rsidR="00F67BDA" w:rsidRDefault="4D6AA581">
      <w:pPr>
        <w:spacing w:before="2400" w:after="240" w:line="360" w:lineRule="auto"/>
        <w:jc w:val="center"/>
      </w:pPr>
      <w:r w:rsidRPr="005E378A">
        <w:rPr>
          <w:b/>
          <w:bCs/>
          <w:sz w:val="32"/>
          <w:szCs w:val="32"/>
        </w:rPr>
        <w:t>Psilocibina para trastornos depresivos y de ansiedad en adultos en edad laboral: Protocolo para un análisis bibliométrico híbrido y revisión sistemática con metaanálisis de ensayos controlados aleatorizados (2022 a 2026)</w:t>
      </w:r>
    </w:p>
    <w:p w14:paraId="6889580F" w14:textId="59C47048" w:rsidR="00F67BDA" w:rsidRDefault="4D6AA581">
      <w:pPr>
        <w:spacing w:after="120" w:line="360" w:lineRule="auto"/>
        <w:jc w:val="center"/>
      </w:pPr>
      <w:r w:rsidRPr="005E378A">
        <w:t xml:space="preserve">Protocolo de estudio, versión </w:t>
      </w:r>
      <w:r w:rsidR="003B7218">
        <w:t>2.0</w:t>
      </w:r>
    </w:p>
    <w:p w14:paraId="79DEAE78" w14:textId="4D8058B1" w:rsidR="00F67BDA" w:rsidRDefault="4D6AA581" w:rsidP="4D6AA581">
      <w:pPr>
        <w:spacing w:after="120" w:line="360" w:lineRule="auto"/>
        <w:jc w:val="center"/>
      </w:pPr>
      <w:r w:rsidRPr="005E378A">
        <w:t>Fecha:</w:t>
      </w:r>
      <w:r w:rsidR="00DE56BD">
        <w:t xml:space="preserve"> </w:t>
      </w:r>
      <w:r w:rsidRPr="005E378A">
        <w:t>31 de agosto de 2026</w:t>
      </w:r>
    </w:p>
    <w:p w14:paraId="6E441004" w14:textId="77777777" w:rsidR="00F67BDA" w:rsidRDefault="00000000">
      <w:pPr>
        <w:spacing w:after="120" w:line="360" w:lineRule="auto"/>
        <w:jc w:val="center"/>
      </w:pPr>
      <w:r>
        <w:t>Autores: Andrea Estefanía Aranda-Rosas, Leandro Jesús Lozano-García, Sandra Martínez-Robles, Erik González-Ballesteros, Miguel Ángel Trejo-Rodríguez</w:t>
      </w:r>
    </w:p>
    <w:p w14:paraId="0F4B2C23" w14:textId="77777777" w:rsidR="00F67BDA" w:rsidRDefault="71A1469B">
      <w:pPr>
        <w:spacing w:after="120" w:line="360" w:lineRule="auto"/>
        <w:jc w:val="center"/>
      </w:pPr>
      <w:r w:rsidRPr="005E378A">
        <w:t>Afiliación: Departamento de Ciencias Biológicas, Facultad de Estudios Superiores Cuautitlán, Universidad Nacional Autónoma de México, Cuautitlán Izcalli, México</w:t>
      </w:r>
    </w:p>
    <w:p w14:paraId="3F752BA1" w14:textId="77777777" w:rsidR="00F67BDA" w:rsidRDefault="4D6AA581">
      <w:pPr>
        <w:spacing w:after="120" w:line="360" w:lineRule="auto"/>
        <w:jc w:val="center"/>
      </w:pPr>
      <w:r w:rsidRPr="005E378A">
        <w:t>Autor correspondiente: Miguel Ángel Trejo-Rodríguez (ORCID 0000-0001-8251-6665)</w:t>
      </w:r>
    </w:p>
    <w:p w14:paraId="73D48B71" w14:textId="77777777" w:rsidR="00F67BDA" w:rsidRDefault="71A1469B">
      <w:pPr>
        <w:spacing w:after="120" w:line="360" w:lineRule="auto"/>
        <w:jc w:val="center"/>
      </w:pPr>
      <w:r w:rsidRPr="005E378A">
        <w:t xml:space="preserve">Registro PROSPERO: [pendiente, se insertará tras la confirmación]. </w:t>
      </w:r>
      <w:proofErr w:type="spellStart"/>
      <w:r w:rsidRPr="005E378A">
        <w:t>Zenodo</w:t>
      </w:r>
      <w:proofErr w:type="spellEnd"/>
      <w:r w:rsidRPr="005E378A">
        <w:t xml:space="preserve"> DOI: [asignado en el depósito].</w:t>
      </w:r>
    </w:p>
    <w:p w14:paraId="672A6659" w14:textId="77777777" w:rsidR="00F67BDA" w:rsidRDefault="00000000">
      <w:r>
        <w:br w:type="page"/>
      </w:r>
    </w:p>
    <w:p w14:paraId="7E454331" w14:textId="77777777" w:rsidR="00F67BDA" w:rsidRDefault="4D6AA581">
      <w:pPr>
        <w:pStyle w:val="Ttulo1"/>
        <w:spacing w:before="300" w:after="160" w:line="360" w:lineRule="auto"/>
      </w:pPr>
      <w:r w:rsidRPr="005E378A">
        <w:rPr>
          <w:b/>
          <w:bCs/>
          <w:color w:val="000000"/>
          <w:sz w:val="28"/>
          <w:szCs w:val="28"/>
        </w:rPr>
        <w:lastRenderedPageBreak/>
        <w:t>1. Información administrativa</w:t>
      </w:r>
    </w:p>
    <w:p w14:paraId="2F1134BF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1.1 Marco de registro e informes</w:t>
      </w:r>
    </w:p>
    <w:p w14:paraId="77DFA976" w14:textId="77777777" w:rsidR="00F67BDA" w:rsidRDefault="71A1469B">
      <w:pPr>
        <w:spacing w:after="120" w:line="360" w:lineRule="auto"/>
        <w:jc w:val="both"/>
      </w:pPr>
      <w:r w:rsidRPr="005E378A">
        <w:t xml:space="preserve">Este protocolo sigue a PRISMA-P 2015 en su estructura, PRISMA-S para la documentación de estrategias de búsqueda y PRISMA 2020 para el reporte de la revisión completa. El brazo </w:t>
      </w:r>
      <w:proofErr w:type="spellStart"/>
      <w:r w:rsidRPr="005E378A">
        <w:t>metaanalítico</w:t>
      </w:r>
      <w:proofErr w:type="spellEnd"/>
      <w:r w:rsidRPr="005E378A">
        <w:t xml:space="preserve"> será registrado en PROSPERO antes de que comience la selección. El brazo bibliométrico no es elegible para PROSPERO y está documentado a través de este depósito </w:t>
      </w:r>
      <w:proofErr w:type="spellStart"/>
      <w:r w:rsidRPr="005E378A">
        <w:t>Zenodo</w:t>
      </w:r>
      <w:proofErr w:type="spellEnd"/>
      <w:r w:rsidRPr="005E378A">
        <w:t xml:space="preserve"> y el repositorio asociado de GitHub. Cualquier enmienda después del registro será fechada, justificada y versionada en ambos repositorios.</w:t>
      </w:r>
    </w:p>
    <w:p w14:paraId="5B585C97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1.2 Apoyo y conflictos de interés</w:t>
      </w:r>
    </w:p>
    <w:p w14:paraId="4AA64FC5" w14:textId="77777777" w:rsidR="00F67BDA" w:rsidRDefault="71A1469B">
      <w:pPr>
        <w:spacing w:after="120" w:line="360" w:lineRule="auto"/>
        <w:jc w:val="both"/>
      </w:pPr>
      <w:r w:rsidRPr="005E378A">
        <w:t>Las fuentes de financiamiento y las declaraciones de interés se indicarán en el manuscrito final. Ningún patrocinador tendrá un papel en la selección, análisis o interpretación del estudio.</w:t>
      </w:r>
    </w:p>
    <w:p w14:paraId="64BE7594" w14:textId="77777777" w:rsidR="00F67BDA" w:rsidRDefault="4D6AA581">
      <w:pPr>
        <w:pStyle w:val="Ttulo1"/>
        <w:spacing w:before="300" w:after="160" w:line="360" w:lineRule="auto"/>
      </w:pPr>
      <w:r w:rsidRPr="005E378A">
        <w:rPr>
          <w:b/>
          <w:bCs/>
          <w:color w:val="000000"/>
          <w:sz w:val="28"/>
          <w:szCs w:val="28"/>
        </w:rPr>
        <w:t>2. Introducción</w:t>
      </w:r>
    </w:p>
    <w:p w14:paraId="5398714D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2.1 Justificación</w:t>
      </w:r>
    </w:p>
    <w:p w14:paraId="7B7343D6" w14:textId="222D594B" w:rsidR="005E378A" w:rsidRDefault="005E378A">
      <w:pPr>
        <w:spacing w:after="120" w:line="360" w:lineRule="auto"/>
        <w:jc w:val="both"/>
      </w:pPr>
      <w:r w:rsidRPr="005E378A">
        <w:t xml:space="preserve">Los trastornos de depresión y ansiedad representan un creciente problema de salud pública en México. El abandono de los tratamientos psiquiátricos convencionales se asocia con altos costos, efectos secundarios, percepción de mejoría prematura y falta de seguimiento profesional, mientras que la lentitud percibida en la terapia cognitivo-conductual impulsa a algunos pacientes hacia medicamentos de acción rápida con riesgos potenciales, creando un círculo vicioso que deteriora la funcionalidad y la calidad de vida. La psilocibina, un compuesto psicodélico natural presente en hongos del género </w:t>
      </w:r>
      <w:proofErr w:type="spellStart"/>
      <w:r w:rsidRPr="005E378A">
        <w:t>Psilocybe</w:t>
      </w:r>
      <w:proofErr w:type="spellEnd"/>
      <w:r w:rsidRPr="005E378A">
        <w:t xml:space="preserve"> con un registro de uso ritual y terapéutico en las culturas mesoamericanas durante siglos, ha resurgido en la investigación biomédica contemporánea como una alternativa terapéutica experimental. Sin embargo, su rápida transición de fases exploratorias a ensayos controlados aleatorios de fase 2 y 3 ha superado la capacidad de síntesis de la evidencia existente. Las revisiones sistemáticas y metanálisis disponibles agrupan predominantemente ensayos de fase inicial combine poblaciones heterogéneas y mezcle psilocibina con otros psicodélicos, lo que limita la interpretabilidad clínica de estimaciones agrupadas para pacientes con trastornos primarios depresivos o de ansiedad. Esta revisión sistemática aborda estas </w:t>
      </w:r>
      <w:r w:rsidRPr="005E378A">
        <w:lastRenderedPageBreak/>
        <w:t>limitaciones metodológicas restringiendo la elegibilidad a ensayos controlados aleatorios publicados entre 2022-2026 en adultos de 18 a 65 años con trastornos primarios depresivos y/o de ansiedad, excluyendo la depresión o la ansiedad secundaria a una enfermedad somática grave. Los análisis de análisis preespecificados y de sensibilidad examinarán sistemáticamente las fuentes de heterogeneidad. La revisión proporcionará una estimación actualizada y específica de la población de la eficacia y seguridad de la psilocibina, con certeza a partir de la evidencia evaluada por GRADE, para informar la investigación clínica y el debate regulatorio durante este período de actividad acelerada de ensayos en psiquiatría traslacional.</w:t>
      </w:r>
    </w:p>
    <w:p w14:paraId="2F884C97" w14:textId="77777777" w:rsidR="005E378A" w:rsidRDefault="005E378A">
      <w:pPr>
        <w:spacing w:after="120" w:line="360" w:lineRule="auto"/>
        <w:jc w:val="both"/>
      </w:pPr>
    </w:p>
    <w:p w14:paraId="4D0565C0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2.2 Pregunta de investigación y objetivos</w:t>
      </w:r>
    </w:p>
    <w:p w14:paraId="33271794" w14:textId="01032D68" w:rsidR="001920F2" w:rsidRDefault="00D37863" w:rsidP="001920F2">
      <w:pPr>
        <w:pStyle w:val="Prrafodelista"/>
        <w:numPr>
          <w:ilvl w:val="0"/>
          <w:numId w:val="2"/>
        </w:numPr>
        <w:spacing w:after="60" w:line="360" w:lineRule="auto"/>
        <w:jc w:val="both"/>
      </w:pPr>
      <w:r w:rsidRPr="00D37863">
        <w:t>Pregunta principal</w:t>
      </w:r>
    </w:p>
    <w:p w14:paraId="5DF04F64" w14:textId="697DDD8E" w:rsidR="00D37863" w:rsidRDefault="00D37863" w:rsidP="00D37863">
      <w:pPr>
        <w:spacing w:after="120" w:line="360" w:lineRule="auto"/>
        <w:ind w:left="288"/>
        <w:jc w:val="both"/>
      </w:pPr>
      <w:r w:rsidRPr="00D67DAC">
        <w:t>En pacientes de 18 a 65 años con trastornos primarios depresivos y/o de ansiedad, ¿el tratamiento con psilocibina, en comparación con el placebo o los tratamientos habituales, produce mejores resultados clínicos que las alternativas terapéuticas?</w:t>
      </w:r>
    </w:p>
    <w:p w14:paraId="3C6A0FB8" w14:textId="77777777" w:rsidR="00E61E46" w:rsidRDefault="001920F2" w:rsidP="00D37863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Preguntas secundarias:</w:t>
      </w:r>
    </w:p>
    <w:p w14:paraId="1930B59F" w14:textId="1D062ABD" w:rsidR="00BC4285" w:rsidRDefault="00BC4285" w:rsidP="00E61E46">
      <w:pPr>
        <w:pStyle w:val="Prrafodelista"/>
        <w:numPr>
          <w:ilvl w:val="0"/>
          <w:numId w:val="3"/>
        </w:numPr>
        <w:spacing w:after="60" w:line="360" w:lineRule="auto"/>
        <w:jc w:val="both"/>
      </w:pPr>
      <w:r w:rsidRPr="00BC4285">
        <w:t>¿La psilocibina mejora la gravedad, la respuesta, la remisión, el funcionamiento y la calidad de vida de los síntomas de ansiedad en comparación con los mismos comparadores?</w:t>
      </w:r>
    </w:p>
    <w:p w14:paraId="5A0C2BDD" w14:textId="24CE4B6F" w:rsidR="001920F2" w:rsidRDefault="001920F2" w:rsidP="00E61E46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>¿Cuál es la frecuencia y el perfil de los eventos adversos asociados a la psilocibina en esta población?</w:t>
      </w:r>
    </w:p>
    <w:p w14:paraId="1FFBACB5" w14:textId="77777777" w:rsidR="001920F2" w:rsidRDefault="001920F2" w:rsidP="00E61E46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>¿Los efectos del tratamiento varían según el régimen posológico, la presencia de psicoterapia asistida, la población diagnóstica (trastorno depresivo versus trastorno de ansiedad) o el tipo de comparador?</w:t>
      </w:r>
    </w:p>
    <w:p w14:paraId="151D530E" w14:textId="77777777" w:rsidR="001920F2" w:rsidRDefault="001920F2" w:rsidP="00E61E46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>¿Son sólidas las estimaciones agrupadas excluyendo ensayos con alto riesgo de sesgo y preimpresiones?</w:t>
      </w:r>
    </w:p>
    <w:p w14:paraId="096594DA" w14:textId="77777777" w:rsidR="001920F2" w:rsidRDefault="001920F2">
      <w:pPr>
        <w:spacing w:after="120" w:line="360" w:lineRule="auto"/>
        <w:jc w:val="both"/>
      </w:pPr>
    </w:p>
    <w:p w14:paraId="6C75BB69" w14:textId="77777777" w:rsidR="00F67BDA" w:rsidRDefault="71A1469B">
      <w:pPr>
        <w:pStyle w:val="Prrafodelista"/>
        <w:numPr>
          <w:ilvl w:val="0"/>
          <w:numId w:val="2"/>
        </w:numPr>
        <w:spacing w:after="60" w:line="360" w:lineRule="auto"/>
        <w:jc w:val="both"/>
      </w:pPr>
      <w:r w:rsidRPr="005E378A">
        <w:t xml:space="preserve">Objetivo 1 (brazo bibliométrico): caracterizar la producción científica sobre psilocibina y depresión/ansiedad indexada en Web </w:t>
      </w:r>
      <w:proofErr w:type="spellStart"/>
      <w:r w:rsidRPr="005E378A">
        <w:t>of</w:t>
      </w:r>
      <w:proofErr w:type="spellEnd"/>
      <w:r w:rsidRPr="005E378A">
        <w:t xml:space="preserve"> </w:t>
      </w:r>
      <w:proofErr w:type="spellStart"/>
      <w:r w:rsidRPr="005E378A">
        <w:t>Science</w:t>
      </w:r>
      <w:proofErr w:type="spellEnd"/>
      <w:r w:rsidRPr="005E378A">
        <w:t xml:space="preserve">, </w:t>
      </w:r>
      <w:proofErr w:type="spellStart"/>
      <w:r w:rsidRPr="005E378A">
        <w:t>Scopus</w:t>
      </w:r>
      <w:proofErr w:type="spellEnd"/>
      <w:r w:rsidRPr="005E378A">
        <w:t xml:space="preserve"> y PubMed, 2022 a 2026.</w:t>
      </w:r>
    </w:p>
    <w:p w14:paraId="0910F9AE" w14:textId="77777777" w:rsidR="00EC50AF" w:rsidRDefault="4D6AA581" w:rsidP="00EC50AF">
      <w:pPr>
        <w:pStyle w:val="Prrafodelista"/>
        <w:numPr>
          <w:ilvl w:val="0"/>
          <w:numId w:val="2"/>
        </w:numPr>
        <w:spacing w:after="60" w:line="360" w:lineRule="auto"/>
        <w:jc w:val="both"/>
      </w:pPr>
      <w:r w:rsidRPr="005E378A">
        <w:lastRenderedPageBreak/>
        <w:t xml:space="preserve">Objetivo 2 (brazo </w:t>
      </w:r>
      <w:proofErr w:type="spellStart"/>
      <w:r w:rsidRPr="005E378A">
        <w:t>metaanalítico</w:t>
      </w:r>
      <w:proofErr w:type="spellEnd"/>
      <w:r w:rsidRPr="005E378A">
        <w:t>): estimar el efecto combinado de la psilocibina en escalas de gravedad de depresión y ansiedad validadas en ensayos controlados aleatorizados, con análisis de moderadores y sensibilidad predefinidos.</w:t>
      </w:r>
    </w:p>
    <w:p w14:paraId="0022B26D" w14:textId="37B07F50" w:rsidR="000A2C5C" w:rsidRDefault="000A2C5C" w:rsidP="00EC50AF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Informar sobre la legislación vigente sobre setas psicoactivas para regular su consumo.</w:t>
      </w:r>
    </w:p>
    <w:p w14:paraId="4BFE218A" w14:textId="77777777" w:rsidR="000A2C5C" w:rsidRDefault="000A2C5C" w:rsidP="00EC50AF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Sensibilizar y promover el uso responsable de la psilocibina, integrando tradiciones ancestrales.</w:t>
      </w:r>
    </w:p>
    <w:p w14:paraId="588E5348" w14:textId="77777777" w:rsidR="000A2C5C" w:rsidRDefault="000A2C5C" w:rsidP="00C5570D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Estandarizar los tratamientos convencionales y la psilocibina con respecto a eficacia, seguridad y modelo biopsicosocial.</w:t>
      </w:r>
    </w:p>
    <w:p w14:paraId="09B3EF23" w14:textId="009940EE" w:rsidR="000A2C5C" w:rsidRDefault="000A2C5C" w:rsidP="00C5570D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Obtener una visión integral y crítica del potencial terapéutico de la psilocibina frente a los tratamientos convencionales</w:t>
      </w:r>
    </w:p>
    <w:p w14:paraId="3A8D2FC6" w14:textId="77777777" w:rsidR="00F67BDA" w:rsidRDefault="4D6AA581">
      <w:pPr>
        <w:pStyle w:val="Ttulo1"/>
        <w:spacing w:before="300" w:after="160" w:line="360" w:lineRule="auto"/>
      </w:pPr>
      <w:r w:rsidRPr="005E378A">
        <w:rPr>
          <w:b/>
          <w:bCs/>
          <w:color w:val="000000"/>
          <w:sz w:val="28"/>
          <w:szCs w:val="28"/>
        </w:rPr>
        <w:t>3. Métodos</w:t>
      </w:r>
    </w:p>
    <w:p w14:paraId="309938B3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3.1 Criterios de elegibilidad (PICOS)</w:t>
      </w:r>
    </w:p>
    <w:p w14:paraId="00B3CC1C" w14:textId="7CD52734" w:rsidR="00F67BDA" w:rsidRDefault="71A1469B">
      <w:pPr>
        <w:spacing w:after="120" w:line="360" w:lineRule="auto"/>
        <w:jc w:val="both"/>
      </w:pPr>
      <w:r w:rsidRPr="005E378A">
        <w:t>La Tabla 1 presenta el marco de elegibilidad.</w:t>
      </w:r>
      <w:r w:rsidR="00482500">
        <w:t xml:space="preserve"> Se obtendrán </w:t>
      </w:r>
      <w:proofErr w:type="spellStart"/>
      <w:r w:rsidR="00482500">
        <w:t>articulos</w:t>
      </w:r>
      <w:proofErr w:type="spellEnd"/>
      <w:r w:rsidRPr="005E378A">
        <w:t xml:space="preserve"> </w:t>
      </w:r>
      <w:r w:rsidR="00482500" w:rsidRPr="005E378A">
        <w:t xml:space="preserve">con acceso al texto completo gestionado a través de la biblioteca institucional de la UNAM </w:t>
      </w:r>
      <w:r w:rsidR="00482500">
        <w:t>los</w:t>
      </w:r>
      <w:r w:rsidR="00482500" w:rsidRPr="005E378A">
        <w:t xml:space="preserve"> reportes irrecuperables </w:t>
      </w:r>
      <w:r w:rsidR="00482500">
        <w:t xml:space="preserve">serán </w:t>
      </w:r>
      <w:r w:rsidR="00482500" w:rsidRPr="005E378A">
        <w:t xml:space="preserve">documentados en el diagrama de flujo PRISMA; </w:t>
      </w:r>
      <w:r w:rsidR="001F3FC9">
        <w:t xml:space="preserve">se </w:t>
      </w:r>
      <w:proofErr w:type="gramStart"/>
      <w:r w:rsidR="001F3FC9">
        <w:t>realizara</w:t>
      </w:r>
      <w:proofErr w:type="gramEnd"/>
      <w:r w:rsidR="001F3FC9">
        <w:t xml:space="preserve"> una búsqueda complementaria de </w:t>
      </w:r>
      <w:proofErr w:type="spellStart"/>
      <w:r w:rsidR="001F3FC9">
        <w:t>preprints</w:t>
      </w:r>
      <w:proofErr w:type="spellEnd"/>
      <w:r w:rsidR="001F2DCF">
        <w:t xml:space="preserve"> ya que </w:t>
      </w:r>
      <w:r w:rsidRPr="005E378A">
        <w:t xml:space="preserve">están poco cubiertos por las bases de datos primarias, se recuperan mediante una búsqueda complementaria de Europe PMC incluyendo </w:t>
      </w:r>
      <w:proofErr w:type="spellStart"/>
      <w:r w:rsidRPr="005E378A">
        <w:t>medRxiv</w:t>
      </w:r>
      <w:proofErr w:type="spellEnd"/>
      <w:r w:rsidRPr="005E378A">
        <w:t>, declarado en la Sección 3.2.</w:t>
      </w:r>
    </w:p>
    <w:p w14:paraId="41D772EB" w14:textId="77777777" w:rsidR="00F67BDA" w:rsidRDefault="4D6AA581">
      <w:pPr>
        <w:spacing w:after="120" w:line="360" w:lineRule="auto"/>
        <w:jc w:val="both"/>
      </w:pPr>
      <w:r w:rsidRPr="005E378A">
        <w:rPr>
          <w:b/>
          <w:bCs/>
        </w:rPr>
        <w:t>Tabla 1. Criterios de elegibilidad según el marco PICOS.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2620"/>
        <w:gridCol w:w="2666"/>
        <w:gridCol w:w="2663"/>
      </w:tblGrid>
      <w:tr w:rsidR="00F67BDA" w:rsidRPr="00F92BC3" w14:paraId="48FB146A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D6E7" w14:textId="77777777" w:rsidR="00F67BDA" w:rsidRPr="00F92BC3" w:rsidRDefault="00000000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467E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proofErr w:type="spellStart"/>
            <w:r w:rsidRPr="00F92BC3">
              <w:rPr>
                <w:b/>
                <w:bCs/>
                <w:sz w:val="20"/>
                <w:szCs w:val="20"/>
                <w:lang w:val="en-US"/>
              </w:rPr>
              <w:t>Inclusión</w:t>
            </w:r>
            <w:proofErr w:type="spellEnd"/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81A9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proofErr w:type="spellStart"/>
            <w:r w:rsidRPr="00F92BC3">
              <w:rPr>
                <w:b/>
                <w:bCs/>
                <w:sz w:val="20"/>
                <w:szCs w:val="20"/>
                <w:lang w:val="en-US"/>
              </w:rPr>
              <w:t>Exclusión</w:t>
            </w:r>
            <w:proofErr w:type="spellEnd"/>
          </w:p>
        </w:tc>
        <w:tc>
          <w:tcPr>
            <w:tcW w:w="26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A4FE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b/>
                <w:bCs/>
                <w:sz w:val="20"/>
                <w:szCs w:val="20"/>
              </w:rPr>
              <w:t>Términos de búsqueda (sintaxis MEDLINE)</w:t>
            </w:r>
          </w:p>
        </w:tc>
      </w:tr>
      <w:tr w:rsidR="00F67BDA" w:rsidRPr="00F92BC3" w14:paraId="674E6573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22E6" w14:textId="77777777" w:rsidR="00F67BDA" w:rsidRPr="00F92BC3" w:rsidRDefault="00000000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P (Población)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2CF6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Adultos de 18 a 65 años (en edad laboral) con diagnóstico principal de trastorno depresivo (por ejemplo, trastorno depresivo mayor) y/o trastorno de ansiedad (por ejemplo, trastorno de ansiedad generalizada).</w:t>
            </w:r>
          </w:p>
          <w:p w14:paraId="796875E8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Los participantes deben mantener la rutina diaria y el funcionamiento ocupacional sin necesidad de cuidados paliativos.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B894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Depresión o ansiedad secundaria a una enfermedad terminal grave, o explícitamente reactiva o secundaria a patologías somáticas como cáncer, enfermedad de Parkinson, demencia u otras condiciones graves con implicaciones conductuales, incluyendo alcoholismo y trastornos alimenticios.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A097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"Depresión"[Título/Resumen] O "ansiedad"[Título/Resumen] O "Depresión"[MeSH] O "Ansiedad"[MeSH]</w:t>
            </w:r>
          </w:p>
          <w:p w14:paraId="176AB7CB" w14:textId="2FEC59C7" w:rsidR="00DB6FF0" w:rsidRPr="00F92BC3" w:rsidRDefault="002B460C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TS=(</w:t>
            </w:r>
            <w:proofErr w:type="spellStart"/>
            <w:r w:rsidRPr="00F92BC3">
              <w:rPr>
                <w:sz w:val="20"/>
                <w:szCs w:val="20"/>
              </w:rPr>
              <w:t>dysthymia</w:t>
            </w:r>
            <w:proofErr w:type="spellEnd"/>
            <w:r w:rsidRPr="00F92BC3">
              <w:rPr>
                <w:sz w:val="20"/>
                <w:szCs w:val="20"/>
              </w:rPr>
              <w:t>)</w:t>
            </w:r>
          </w:p>
        </w:tc>
      </w:tr>
      <w:tr w:rsidR="00F67BDA" w:rsidRPr="00F92BC3" w14:paraId="41BC8482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1D47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  <w:lang w:val="en-US"/>
              </w:rPr>
              <w:lastRenderedPageBreak/>
              <w:t>I (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Intervención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1DDE" w14:textId="211BD212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Terapia con psilocibina como la intervención principal para trastornos depresivos y/o de ansiedad, con o sin psicoterapia asistida. Dosis orales simples o múltiples, regímenes definidos.</w:t>
            </w:r>
            <w:r w:rsidR="009D049F" w:rsidRPr="00F92BC3">
              <w:rPr>
                <w:rFonts w:ascii="Arial" w:hAnsi="Arial" w:cs="Arial"/>
                <w:color w:val="212529"/>
                <w:sz w:val="20"/>
                <w:szCs w:val="20"/>
                <w:shd w:val="clear" w:color="auto" w:fill="FFFFFF"/>
              </w:rPr>
              <w:t xml:space="preserve"> </w:t>
            </w:r>
            <w:r w:rsidR="009D049F" w:rsidRPr="00F92BC3">
              <w:rPr>
                <w:sz w:val="20"/>
                <w:szCs w:val="20"/>
              </w:rPr>
              <w:t>con psilocibina sintética o hongos enteros.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83F4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Psilocibina combinada con otros psicodélicos (ayahuasca, MDMA, LSD) o con metanfetamina; intervenciones centradas en trastornos de conducta, alcoholismo o trastornos alimenticios sin resultados reportados por separado de depresión/ansiedad; contexto recreativo.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5D3A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"psilocibina"[Título/Resumen] O "psilocibina"[Título/Resumen] O "psilocibina"[MeSH</w:t>
            </w:r>
            <w:r w:rsidR="009D049F" w:rsidRPr="00F92BC3">
              <w:rPr>
                <w:sz w:val="20"/>
                <w:szCs w:val="20"/>
              </w:rPr>
              <w:t>]</w:t>
            </w:r>
          </w:p>
          <w:p w14:paraId="6FCCECD5" w14:textId="69CC24AC" w:rsidR="009E64C9" w:rsidRPr="00F92BC3" w:rsidRDefault="009E64C9">
            <w:pPr>
              <w:spacing w:after="40"/>
              <w:rPr>
                <w:sz w:val="20"/>
                <w:szCs w:val="20"/>
                <w:lang w:val="en-US"/>
              </w:rPr>
            </w:pPr>
            <w:r w:rsidRPr="00F92BC3">
              <w:rPr>
                <w:sz w:val="20"/>
                <w:szCs w:val="20"/>
                <w:lang w:val="en-US"/>
              </w:rPr>
              <w:t>not (("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lsd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 xml:space="preserve"> therapy" or "ayahuasca" or "iboga" or "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mdma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" or "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dmt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" or "mescaline" or "peyote" or "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dmt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 xml:space="preserve"> therapy" or "lysergic" or "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lsd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").kw.</w:t>
            </w:r>
          </w:p>
        </w:tc>
      </w:tr>
      <w:tr w:rsidR="00F67BDA" w:rsidRPr="00F92BC3" w14:paraId="04840AA2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6391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  <w:lang w:val="en-US"/>
              </w:rPr>
              <w:t>C (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Comparación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13A9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 xml:space="preserve">Placebo, tratamiento habitual (antidepresivos), tratamiento activo (otros medicamentos o psicoterapias), o estudios sin comparador cuando sean elegibles para análisis </w:t>
            </w:r>
            <w:proofErr w:type="spellStart"/>
            <w:r w:rsidRPr="00F92BC3">
              <w:rPr>
                <w:sz w:val="20"/>
                <w:szCs w:val="20"/>
              </w:rPr>
              <w:t>pre-post</w:t>
            </w:r>
            <w:proofErr w:type="spellEnd"/>
            <w:r w:rsidRPr="00F92BC3">
              <w:rPr>
                <w:sz w:val="20"/>
                <w:szCs w:val="20"/>
              </w:rPr>
              <w:t>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42AC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Comparaciones basadas en encuestas sin escalas validadas.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D5840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 xml:space="preserve">Los términos comparadores no están restringidos en la estrategia de búsqueda; los comparadores se clasifican </w:t>
            </w:r>
            <w:proofErr w:type="gramStart"/>
            <w:r w:rsidRPr="00F92BC3">
              <w:rPr>
                <w:sz w:val="20"/>
                <w:szCs w:val="20"/>
              </w:rPr>
              <w:t>al</w:t>
            </w:r>
            <w:proofErr w:type="gramEnd"/>
            <w:r w:rsidRPr="00F92BC3">
              <w:rPr>
                <w:sz w:val="20"/>
                <w:szCs w:val="20"/>
              </w:rPr>
              <w:t xml:space="preserve"> momento de la extracción.</w:t>
            </w:r>
          </w:p>
        </w:tc>
      </w:tr>
      <w:tr w:rsidR="00F67BDA" w:rsidRPr="00F92BC3" w14:paraId="362FD9E8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8DC5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  <w:lang w:val="en-US"/>
              </w:rPr>
              <w:t>O (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Resultado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ACCB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Cambio en la gravedad de la depresión y ansiedad en escalas validadas, respuesta y remisión, funcionamiento, calidad de vida y eventos adversos, donde el cambio de síntomas clínicamente medible se reporta en instrumentos estándar.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9EB9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Resultados limitados a metodologías analíticas (farmacocinética, detección); resultados biológicos o de neuroimagen sin datos clínicos de depresión/ansiedad; estudios centrados en otras patologías; estudios que no miden ni reportan resultados de depresión/ansiedad ni eventos adversos relevantes.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2B23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Los términos de resultado no se incluyen en la estrategia de búsqueda ejecutable para preservar la sensibilidad; la elegibilidad para resultados se evalúa en el cribado.</w:t>
            </w:r>
          </w:p>
        </w:tc>
      </w:tr>
      <w:tr w:rsidR="00F67BDA" w:rsidRPr="00F92BC3" w14:paraId="42B20B2E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16EC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  <w:lang w:val="en-US"/>
              </w:rPr>
              <w:t>S (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Diseño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F92BC3">
              <w:rPr>
                <w:sz w:val="20"/>
                <w:szCs w:val="20"/>
                <w:lang w:val="en-US"/>
              </w:rPr>
              <w:t>estudio</w:t>
            </w:r>
            <w:proofErr w:type="spellEnd"/>
            <w:r w:rsidRPr="00F92BC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3BB3" w14:textId="77777777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 xml:space="preserve">Ensayos controlados aleatorizados, fases 2, 3 y 4, publicados de 2022 a 2026. Medidas de gravedad validadas para depresión (por ejemplo, MADRS, HAM-D, PHQ-9, BDI) y/o ansiedad (por ejemplo, HAM-A, GAD-7, STAI, BAI). </w:t>
            </w:r>
            <w:proofErr w:type="spellStart"/>
            <w:r w:rsidRPr="00F92BC3">
              <w:rPr>
                <w:sz w:val="20"/>
                <w:szCs w:val="20"/>
              </w:rPr>
              <w:t>Preprints</w:t>
            </w:r>
            <w:proofErr w:type="spellEnd"/>
            <w:r w:rsidRPr="00F92BC3">
              <w:rPr>
                <w:sz w:val="20"/>
                <w:szCs w:val="20"/>
              </w:rPr>
              <w:t xml:space="preserve"> en revisión (recuperados a través de fuentes complementarias de </w:t>
            </w:r>
            <w:proofErr w:type="spellStart"/>
            <w:r w:rsidRPr="00F92BC3">
              <w:rPr>
                <w:sz w:val="20"/>
                <w:szCs w:val="20"/>
              </w:rPr>
              <w:t>preprints</w:t>
            </w:r>
            <w:proofErr w:type="spellEnd"/>
            <w:r w:rsidRPr="00F92BC3">
              <w:rPr>
                <w:sz w:val="20"/>
                <w:szCs w:val="20"/>
              </w:rPr>
              <w:t>, Sección 3.2).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04F3" w14:textId="77777777" w:rsidR="00F67BDA" w:rsidRPr="00F92BC3" w:rsidRDefault="4D6AA581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 xml:space="preserve">Revisiones sistemáticas y metaanálisis (excluidos solo del brazo </w:t>
            </w:r>
            <w:proofErr w:type="spellStart"/>
            <w:r w:rsidRPr="00F92BC3">
              <w:rPr>
                <w:sz w:val="20"/>
                <w:szCs w:val="20"/>
              </w:rPr>
              <w:t>metaanalítico</w:t>
            </w:r>
            <w:proofErr w:type="spellEnd"/>
            <w:r w:rsidRPr="00F92BC3">
              <w:rPr>
                <w:sz w:val="20"/>
                <w:szCs w:val="20"/>
              </w:rPr>
              <w:t>; elegibles para el brazo bibliométrico), ensayos de fase 1 en participantes sanos, estudios con animales, reportes de casos breves de seguimiento, registros cuyo texto completo no puede ser recuperado después de acceso institucional y contacto con el autor (documentados como "reportes no recuperados" en el flujo PRISMA).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A696" w14:textId="1FE07F1B" w:rsidR="00F67BDA" w:rsidRPr="00F92BC3" w:rsidRDefault="71A1469B">
            <w:pPr>
              <w:spacing w:after="40"/>
              <w:rPr>
                <w:sz w:val="20"/>
                <w:szCs w:val="20"/>
              </w:rPr>
            </w:pPr>
            <w:r w:rsidRPr="00F92BC3">
              <w:rPr>
                <w:sz w:val="20"/>
                <w:szCs w:val="20"/>
              </w:rPr>
              <w:t>NO ("revisión sistemática"[Tipo de publicación] O "metaanálisis"[Tipo de publicación]). Límites: Humanos, 2022 a 2026.</w:t>
            </w:r>
          </w:p>
        </w:tc>
      </w:tr>
    </w:tbl>
    <w:p w14:paraId="0A37501D" w14:textId="77777777" w:rsidR="00F67BDA" w:rsidRDefault="00F67BDA">
      <w:pPr>
        <w:spacing w:after="120" w:line="360" w:lineRule="auto"/>
        <w:jc w:val="both"/>
      </w:pPr>
    </w:p>
    <w:p w14:paraId="6D9B20BD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3.2 Fuentes de información</w:t>
      </w:r>
    </w:p>
    <w:p w14:paraId="2D46D76B" w14:textId="77777777" w:rsidR="00837722" w:rsidRDefault="71A1469B">
      <w:pPr>
        <w:spacing w:after="120" w:line="360" w:lineRule="auto"/>
        <w:jc w:val="both"/>
      </w:pPr>
      <w:r w:rsidRPr="005E378A">
        <w:t xml:space="preserve">Brazo bibliométrico: Web </w:t>
      </w:r>
      <w:proofErr w:type="spellStart"/>
      <w:r w:rsidRPr="005E378A">
        <w:t>of</w:t>
      </w:r>
      <w:proofErr w:type="spellEnd"/>
      <w:r w:rsidRPr="005E378A">
        <w:t xml:space="preserve"> </w:t>
      </w:r>
      <w:proofErr w:type="spellStart"/>
      <w:r w:rsidRPr="005E378A">
        <w:t>Science</w:t>
      </w:r>
      <w:proofErr w:type="spellEnd"/>
      <w:r w:rsidRPr="005E378A">
        <w:t xml:space="preserve"> Core </w:t>
      </w:r>
      <w:proofErr w:type="spellStart"/>
      <w:r w:rsidRPr="005E378A">
        <w:t>Collection</w:t>
      </w:r>
      <w:proofErr w:type="spellEnd"/>
      <w:r w:rsidRPr="005E378A">
        <w:t xml:space="preserve">, </w:t>
      </w:r>
      <w:proofErr w:type="spellStart"/>
      <w:r w:rsidRPr="005E378A">
        <w:t>Scopus</w:t>
      </w:r>
      <w:proofErr w:type="spellEnd"/>
      <w:r w:rsidRPr="005E378A">
        <w:t xml:space="preserve"> y PubMed.</w:t>
      </w:r>
    </w:p>
    <w:p w14:paraId="07712A1E" w14:textId="3F97AE29" w:rsidR="00963E8F" w:rsidRDefault="71A1469B" w:rsidP="00AD5DE3">
      <w:pPr>
        <w:ind w:firstLine="708"/>
      </w:pPr>
      <w:r w:rsidRPr="005E378A">
        <w:lastRenderedPageBreak/>
        <w:t xml:space="preserve">Brazo </w:t>
      </w:r>
      <w:proofErr w:type="spellStart"/>
      <w:r w:rsidRPr="005E378A">
        <w:t>metaanalítico</w:t>
      </w:r>
      <w:proofErr w:type="spellEnd"/>
      <w:r w:rsidRPr="005E378A">
        <w:t xml:space="preserve">: </w:t>
      </w:r>
      <w:proofErr w:type="gramStart"/>
      <w:r w:rsidRPr="005E378A">
        <w:t>PubMed</w:t>
      </w:r>
      <w:r w:rsidR="00212F52">
        <w:t xml:space="preserve">, </w:t>
      </w:r>
      <w:r w:rsidRPr="005E378A">
        <w:t xml:space="preserve"> </w:t>
      </w:r>
      <w:r w:rsidR="00F27D38" w:rsidRPr="002E1472">
        <w:t>todas</w:t>
      </w:r>
      <w:proofErr w:type="gramEnd"/>
      <w:r w:rsidR="00F27D38" w:rsidRPr="002E1472">
        <w:t xml:space="preserve"> las revistas de Ovid</w:t>
      </w:r>
      <w:r w:rsidR="00BA046E">
        <w:t>:</w:t>
      </w:r>
      <w:r w:rsidR="00F27D38" w:rsidRPr="002E1472">
        <w:t xml:space="preserve"> (Referencias + </w:t>
      </w:r>
      <w:proofErr w:type="spellStart"/>
      <w:r w:rsidR="00F27D38" w:rsidRPr="002E1472">
        <w:t>Abstracts</w:t>
      </w:r>
      <w:proofErr w:type="spellEnd"/>
      <w:r w:rsidR="00F27D38" w:rsidRPr="002E1472">
        <w:t xml:space="preserve"> + Revistas Suscritas</w:t>
      </w:r>
      <w:proofErr w:type="gramStart"/>
      <w:r w:rsidR="00F27D38" w:rsidRPr="002E1472">
        <w:t xml:space="preserve">) </w:t>
      </w:r>
      <w:r w:rsidR="00212F52">
        <w:t>,</w:t>
      </w:r>
      <w:proofErr w:type="gramEnd"/>
      <w:r w:rsidR="00212F52">
        <w:t xml:space="preserve"> </w:t>
      </w:r>
      <w:r w:rsidR="00F27D38" w:rsidRPr="00212F52">
        <w:t xml:space="preserve">EBM </w:t>
      </w:r>
      <w:proofErr w:type="spellStart"/>
      <w:r w:rsidR="00F27D38" w:rsidRPr="00212F52">
        <w:t>Reviews</w:t>
      </w:r>
      <w:proofErr w:type="spellEnd"/>
      <w:r w:rsidR="00F27D38" w:rsidRPr="00212F52">
        <w:t xml:space="preserve"> - Cochrane Central Register </w:t>
      </w:r>
      <w:proofErr w:type="spellStart"/>
      <w:r w:rsidR="00F27D38" w:rsidRPr="00212F52">
        <w:t>of</w:t>
      </w:r>
      <w:proofErr w:type="spellEnd"/>
      <w:r w:rsidR="00F27D38" w:rsidRPr="00212F52">
        <w:t xml:space="preserve"> </w:t>
      </w:r>
      <w:proofErr w:type="spellStart"/>
      <w:r w:rsidR="00F27D38" w:rsidRPr="00212F52">
        <w:t>Controlled</w:t>
      </w:r>
      <w:proofErr w:type="spellEnd"/>
      <w:r w:rsidR="00F27D38" w:rsidRPr="00212F52">
        <w:t xml:space="preserve"> </w:t>
      </w:r>
      <w:proofErr w:type="spellStart"/>
      <w:proofErr w:type="gramStart"/>
      <w:r w:rsidR="00F27D38" w:rsidRPr="00212F52">
        <w:t>Trials</w:t>
      </w:r>
      <w:proofErr w:type="spellEnd"/>
      <w:r w:rsidR="00F27D38" w:rsidRPr="00212F52">
        <w:t xml:space="preserve"> </w:t>
      </w:r>
      <w:r w:rsidR="00BA046E">
        <w:t>,</w:t>
      </w:r>
      <w:proofErr w:type="gramEnd"/>
      <w:r w:rsidR="00BA046E">
        <w:t xml:space="preserve"> </w:t>
      </w:r>
      <w:r w:rsidR="00F27D38" w:rsidRPr="00BA046E">
        <w:t xml:space="preserve">APA </w:t>
      </w:r>
      <w:proofErr w:type="spellStart"/>
      <w:proofErr w:type="gramStart"/>
      <w:r w:rsidR="00F27D38" w:rsidRPr="00BA046E">
        <w:t>PsycInfo</w:t>
      </w:r>
      <w:proofErr w:type="spellEnd"/>
      <w:r w:rsidR="00F27D38" w:rsidRPr="00BA046E">
        <w:t xml:space="preserve"> </w:t>
      </w:r>
      <w:r w:rsidRPr="00BA046E">
        <w:t xml:space="preserve"> </w:t>
      </w:r>
      <w:r w:rsidRPr="005E378A">
        <w:t>como</w:t>
      </w:r>
      <w:proofErr w:type="gramEnd"/>
      <w:r w:rsidRPr="005E378A">
        <w:t xml:space="preserve"> fuentes primarias, complementado por Europe PMC (que indexa </w:t>
      </w:r>
      <w:proofErr w:type="spellStart"/>
      <w:r w:rsidRPr="005E378A">
        <w:t>medRxiv</w:t>
      </w:r>
      <w:proofErr w:type="spellEnd"/>
      <w:r w:rsidRPr="005E378A">
        <w:t xml:space="preserve">) para </w:t>
      </w:r>
      <w:proofErr w:type="spellStart"/>
      <w:r w:rsidRPr="005E378A">
        <w:t>preprints</w:t>
      </w:r>
      <w:proofErr w:type="spellEnd"/>
      <w:r w:rsidRPr="005E378A">
        <w:t xml:space="preserve"> en revisión. Las listas de referencias de los ensayos incluidos y de revisiones sistemáticas recientes serán revisadas manualmente (búsqueda de citas hacia atrás). </w:t>
      </w:r>
    </w:p>
    <w:p w14:paraId="545595A8" w14:textId="563366DB" w:rsidR="00F67BDA" w:rsidRDefault="71A1469B">
      <w:pPr>
        <w:spacing w:after="120" w:line="360" w:lineRule="auto"/>
        <w:jc w:val="both"/>
      </w:pPr>
      <w:r w:rsidRPr="005E378A">
        <w:t>Todas las búsquedas se realizarán el mismo día y se documentarán completamente siguiendo PRISMA-S (Tabla 2).</w:t>
      </w:r>
    </w:p>
    <w:p w14:paraId="3DB20083" w14:textId="77777777" w:rsidR="00F67BDA" w:rsidRDefault="4D6AA581">
      <w:pPr>
        <w:spacing w:after="120" w:line="360" w:lineRule="auto"/>
        <w:jc w:val="both"/>
      </w:pPr>
      <w:r w:rsidRPr="005E378A">
        <w:rPr>
          <w:b/>
          <w:bCs/>
        </w:rPr>
        <w:t>Tabla 2. Fuentes de información y formatos de exportación (documentación PRISMA-S).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660"/>
        <w:gridCol w:w="2500"/>
      </w:tblGrid>
      <w:tr w:rsidR="00F67BDA" w14:paraId="15BAFF97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436A" w14:textId="77777777" w:rsidR="00F67BDA" w:rsidRDefault="4D6AA581">
            <w:pPr>
              <w:spacing w:after="40"/>
            </w:pPr>
            <w:r w:rsidRPr="4D6AA581">
              <w:rPr>
                <w:b/>
                <w:bCs/>
                <w:sz w:val="20"/>
                <w:szCs w:val="20"/>
                <w:lang w:val="en-US"/>
              </w:rPr>
              <w:t xml:space="preserve">Base de </w:t>
            </w: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datos</w:t>
            </w:r>
            <w:proofErr w:type="spellEnd"/>
            <w:r w:rsidRPr="4D6AA581">
              <w:rPr>
                <w:b/>
                <w:bCs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fuente</w:t>
            </w:r>
            <w:proofErr w:type="spellEnd"/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D60B" w14:textId="77777777" w:rsidR="00F67BDA" w:rsidRDefault="4D6AA581">
            <w:pPr>
              <w:spacing w:after="40"/>
            </w:pP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Interfaz</w:t>
            </w:r>
            <w:proofErr w:type="spellEnd"/>
            <w:r w:rsidRPr="4D6AA581">
              <w:rPr>
                <w:b/>
                <w:bCs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cobertura</w:t>
            </w:r>
            <w:proofErr w:type="spellEnd"/>
          </w:p>
        </w:tc>
        <w:tc>
          <w:tcPr>
            <w:tcW w:w="26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8215" w14:textId="77777777" w:rsidR="00F67BDA" w:rsidRDefault="4D6AA581">
            <w:pPr>
              <w:spacing w:after="40"/>
            </w:pPr>
            <w:r w:rsidRPr="4D6AA581">
              <w:rPr>
                <w:b/>
                <w:bCs/>
                <w:sz w:val="20"/>
                <w:szCs w:val="20"/>
                <w:lang w:val="en-US"/>
              </w:rPr>
              <w:t xml:space="preserve">Papel </w:t>
            </w: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en</w:t>
            </w:r>
            <w:proofErr w:type="spellEnd"/>
            <w:r w:rsidRPr="4D6AA581">
              <w:rPr>
                <w:b/>
                <w:bCs/>
                <w:sz w:val="20"/>
                <w:szCs w:val="20"/>
                <w:lang w:val="en-US"/>
              </w:rPr>
              <w:t xml:space="preserve"> el </w:t>
            </w: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proyecto</w:t>
            </w:r>
            <w:proofErr w:type="spellEnd"/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B572" w14:textId="77777777" w:rsidR="00F67BDA" w:rsidRDefault="4D6AA581">
            <w:pPr>
              <w:spacing w:after="40"/>
            </w:pPr>
            <w:r w:rsidRPr="4D6AA581">
              <w:rPr>
                <w:b/>
                <w:bCs/>
                <w:sz w:val="20"/>
                <w:szCs w:val="20"/>
                <w:lang w:val="en-US"/>
              </w:rPr>
              <w:t xml:space="preserve">Formato de </w:t>
            </w:r>
            <w:proofErr w:type="spellStart"/>
            <w:r w:rsidRPr="4D6AA581">
              <w:rPr>
                <w:b/>
                <w:bCs/>
                <w:sz w:val="20"/>
                <w:szCs w:val="20"/>
                <w:lang w:val="en-US"/>
              </w:rPr>
              <w:t>exportación</w:t>
            </w:r>
            <w:proofErr w:type="spellEnd"/>
          </w:p>
        </w:tc>
      </w:tr>
      <w:tr w:rsidR="00F67BDA" w14:paraId="06EFD9A1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96FB" w14:textId="77777777" w:rsidR="00F67BDA" w:rsidRDefault="4D6AA581">
            <w:pPr>
              <w:spacing w:after="40"/>
            </w:pPr>
            <w:r w:rsidRPr="005E378A">
              <w:rPr>
                <w:sz w:val="20"/>
                <w:szCs w:val="20"/>
              </w:rPr>
              <w:t xml:space="preserve">Colección Núcleo Web </w:t>
            </w:r>
            <w:proofErr w:type="spellStart"/>
            <w:r w:rsidRPr="005E378A">
              <w:rPr>
                <w:sz w:val="20"/>
                <w:szCs w:val="20"/>
              </w:rPr>
              <w:t>of</w:t>
            </w:r>
            <w:proofErr w:type="spellEnd"/>
            <w:r w:rsidRPr="005E378A">
              <w:rPr>
                <w:sz w:val="20"/>
                <w:szCs w:val="20"/>
              </w:rPr>
              <w:t xml:space="preserve"> </w:t>
            </w:r>
            <w:proofErr w:type="spellStart"/>
            <w:r w:rsidRPr="005E378A">
              <w:rPr>
                <w:sz w:val="20"/>
                <w:szCs w:val="20"/>
              </w:rPr>
              <w:t>Science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90A6" w14:textId="77777777" w:rsidR="00F67BDA" w:rsidRDefault="4D6AA581">
            <w:pPr>
              <w:spacing w:after="40"/>
            </w:pPr>
            <w:r w:rsidRPr="4D6AA581">
              <w:rPr>
                <w:sz w:val="20"/>
                <w:szCs w:val="20"/>
                <w:lang w:val="en-US"/>
              </w:rPr>
              <w:t xml:space="preserve">Clarivate, </w:t>
            </w:r>
            <w:proofErr w:type="spellStart"/>
            <w:r w:rsidRPr="4D6AA581">
              <w:rPr>
                <w:sz w:val="20"/>
                <w:szCs w:val="20"/>
                <w:lang w:val="en-US"/>
              </w:rPr>
              <w:t>todos</w:t>
            </w:r>
            <w:proofErr w:type="spellEnd"/>
            <w:r w:rsidRPr="4D6AA58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D6AA581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4D6AA58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D6AA581">
              <w:rPr>
                <w:sz w:val="20"/>
                <w:szCs w:val="20"/>
                <w:lang w:val="en-US"/>
              </w:rPr>
              <w:t>índices</w:t>
            </w:r>
            <w:proofErr w:type="spellEnd"/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94FA" w14:textId="77777777" w:rsidR="00F67BDA" w:rsidRDefault="4D6AA581">
            <w:pPr>
              <w:spacing w:after="40"/>
            </w:pPr>
            <w:r w:rsidRPr="4D6AA581">
              <w:rPr>
                <w:sz w:val="20"/>
                <w:szCs w:val="20"/>
                <w:lang w:val="en-US"/>
              </w:rPr>
              <w:t xml:space="preserve">Brazo </w:t>
            </w:r>
            <w:proofErr w:type="spellStart"/>
            <w:r w:rsidRPr="4D6AA581">
              <w:rPr>
                <w:sz w:val="20"/>
                <w:szCs w:val="20"/>
                <w:lang w:val="en-US"/>
              </w:rPr>
              <w:t>bibliométrico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A54E" w14:textId="77777777" w:rsidR="00F67BDA" w:rsidRDefault="71A1469B">
            <w:pPr>
              <w:spacing w:after="40"/>
            </w:pPr>
            <w:r w:rsidRPr="005E378A">
              <w:rPr>
                <w:sz w:val="20"/>
                <w:szCs w:val="20"/>
              </w:rPr>
              <w:t xml:space="preserve">Texto plano y </w:t>
            </w:r>
            <w:proofErr w:type="spellStart"/>
            <w:r w:rsidRPr="005E378A">
              <w:rPr>
                <w:sz w:val="20"/>
                <w:szCs w:val="20"/>
              </w:rPr>
              <w:t>BibTeX</w:t>
            </w:r>
            <w:proofErr w:type="spellEnd"/>
            <w:r w:rsidRPr="005E378A">
              <w:rPr>
                <w:sz w:val="20"/>
                <w:szCs w:val="20"/>
              </w:rPr>
              <w:t>, registro completo con referencias citadas (campo CR)</w:t>
            </w:r>
          </w:p>
        </w:tc>
      </w:tr>
      <w:tr w:rsidR="00F67BDA" w14:paraId="6EA52D29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D462" w14:textId="77777777" w:rsidR="00F67BD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Scopus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8997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Elsevier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EF74" w14:textId="77777777" w:rsidR="00F67BDA" w:rsidRDefault="4D6AA581">
            <w:pPr>
              <w:spacing w:after="40"/>
            </w:pPr>
            <w:r w:rsidRPr="4D6AA581">
              <w:rPr>
                <w:sz w:val="20"/>
                <w:szCs w:val="20"/>
                <w:lang w:val="en-US"/>
              </w:rPr>
              <w:t xml:space="preserve">Brazo </w:t>
            </w:r>
            <w:proofErr w:type="spellStart"/>
            <w:r w:rsidRPr="4D6AA581">
              <w:rPr>
                <w:sz w:val="20"/>
                <w:szCs w:val="20"/>
                <w:lang w:val="en-US"/>
              </w:rPr>
              <w:t>bibliométrico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EFC7" w14:textId="77777777" w:rsidR="00F67BDA" w:rsidRDefault="71A1469B">
            <w:pPr>
              <w:spacing w:after="40"/>
            </w:pPr>
            <w:r w:rsidRPr="005E378A">
              <w:rPr>
                <w:sz w:val="20"/>
                <w:szCs w:val="20"/>
              </w:rPr>
              <w:t xml:space="preserve">CSV y </w:t>
            </w:r>
            <w:proofErr w:type="spellStart"/>
            <w:r w:rsidRPr="005E378A">
              <w:rPr>
                <w:sz w:val="20"/>
                <w:szCs w:val="20"/>
              </w:rPr>
              <w:t>BibTeX</w:t>
            </w:r>
            <w:proofErr w:type="spellEnd"/>
            <w:r w:rsidRPr="005E378A">
              <w:rPr>
                <w:sz w:val="20"/>
                <w:szCs w:val="20"/>
              </w:rPr>
              <w:t>, registro completo</w:t>
            </w:r>
          </w:p>
        </w:tc>
      </w:tr>
      <w:tr w:rsidR="00F67BDA" w14:paraId="301B1E4F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D7FD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PubMed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1766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NLM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1B15" w14:textId="77777777" w:rsidR="00F67BDA" w:rsidRDefault="4D6AA581">
            <w:pPr>
              <w:spacing w:after="40"/>
            </w:pPr>
            <w:r w:rsidRPr="005E378A">
              <w:rPr>
                <w:sz w:val="20"/>
                <w:szCs w:val="20"/>
              </w:rPr>
              <w:t>Ambos brazos (cuerda ancha para bibliometría, cuerda restrictiva para el metaanálisis)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40CC" w14:textId="77777777" w:rsidR="00F67BDA" w:rsidRDefault="71A1469B">
            <w:pPr>
              <w:spacing w:after="40"/>
            </w:pPr>
            <w:proofErr w:type="gramStart"/>
            <w:r w:rsidRPr="4D6AA581">
              <w:rPr>
                <w:sz w:val="20"/>
                <w:szCs w:val="20"/>
                <w:lang w:val="en-US"/>
              </w:rPr>
              <w:t>MEDLINE (.</w:t>
            </w:r>
            <w:proofErr w:type="spellStart"/>
            <w:proofErr w:type="gramEnd"/>
            <w:r w:rsidRPr="4D6AA581">
              <w:rPr>
                <w:sz w:val="20"/>
                <w:szCs w:val="20"/>
                <w:lang w:val="en-US"/>
              </w:rPr>
              <w:t>nbib</w:t>
            </w:r>
            <w:proofErr w:type="spellEnd"/>
            <w:r w:rsidRPr="4D6AA581">
              <w:rPr>
                <w:sz w:val="20"/>
                <w:szCs w:val="20"/>
                <w:lang w:val="en-US"/>
              </w:rPr>
              <w:t>)</w:t>
            </w:r>
          </w:p>
        </w:tc>
      </w:tr>
      <w:tr w:rsidR="00F67BDA" w14:paraId="58207374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907D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Cochrane CENTRAL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7E02" w14:textId="33872AA3" w:rsidR="00F67BDA" w:rsidRDefault="000B5D1F">
            <w:pPr>
              <w:spacing w:after="40"/>
            </w:pPr>
            <w:r>
              <w:rPr>
                <w:sz w:val="20"/>
                <w:szCs w:val="20"/>
              </w:rPr>
              <w:t xml:space="preserve">OVID </w:t>
            </w:r>
            <w:r w:rsidRPr="000B5D1F">
              <w:rPr>
                <w:sz w:val="20"/>
                <w:szCs w:val="20"/>
              </w:rPr>
              <w:t xml:space="preserve">(Referencias + </w:t>
            </w:r>
            <w:proofErr w:type="spellStart"/>
            <w:r w:rsidRPr="000B5D1F">
              <w:rPr>
                <w:sz w:val="20"/>
                <w:szCs w:val="20"/>
              </w:rPr>
              <w:t>Abstracts</w:t>
            </w:r>
            <w:proofErr w:type="spellEnd"/>
            <w:r w:rsidRPr="000B5D1F">
              <w:rPr>
                <w:sz w:val="20"/>
                <w:szCs w:val="20"/>
              </w:rPr>
              <w:t xml:space="preserve"> + Revistas Suscritas)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AD6D" w14:textId="77777777" w:rsidR="00F67BDA" w:rsidRDefault="4D6AA581">
            <w:pPr>
              <w:spacing w:after="40"/>
            </w:pPr>
            <w:r w:rsidRPr="4D6AA581">
              <w:rPr>
                <w:sz w:val="20"/>
                <w:szCs w:val="20"/>
                <w:lang w:val="en-US"/>
              </w:rPr>
              <w:t xml:space="preserve">Brazo </w:t>
            </w:r>
            <w:proofErr w:type="spellStart"/>
            <w:r w:rsidRPr="4D6AA581">
              <w:rPr>
                <w:sz w:val="20"/>
                <w:szCs w:val="20"/>
                <w:lang w:val="en-US"/>
              </w:rPr>
              <w:t>metaanalítico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7FF2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RIS</w:t>
            </w:r>
          </w:p>
        </w:tc>
      </w:tr>
      <w:tr w:rsidR="00F67BDA" w14:paraId="24D0C447" w14:textId="77777777" w:rsidTr="4D6AA581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CE84" w14:textId="77777777" w:rsidR="00F67BDA" w:rsidRDefault="71A1469B">
            <w:pPr>
              <w:spacing w:after="40"/>
            </w:pPr>
            <w:r w:rsidRPr="005E378A">
              <w:rPr>
                <w:sz w:val="20"/>
                <w:szCs w:val="20"/>
              </w:rPr>
              <w:t xml:space="preserve">Europa PMC (incluyendo </w:t>
            </w:r>
            <w:proofErr w:type="spellStart"/>
            <w:r w:rsidRPr="005E378A">
              <w:rPr>
                <w:sz w:val="20"/>
                <w:szCs w:val="20"/>
              </w:rPr>
              <w:t>preprints</w:t>
            </w:r>
            <w:proofErr w:type="spellEnd"/>
            <w:r w:rsidRPr="005E378A">
              <w:rPr>
                <w:sz w:val="20"/>
                <w:szCs w:val="20"/>
              </w:rPr>
              <w:t xml:space="preserve"> de </w:t>
            </w:r>
            <w:proofErr w:type="spellStart"/>
            <w:r w:rsidRPr="005E378A">
              <w:rPr>
                <w:sz w:val="20"/>
                <w:szCs w:val="20"/>
              </w:rPr>
              <w:t>medRxiv</w:t>
            </w:r>
            <w:proofErr w:type="spellEnd"/>
            <w:r w:rsidRPr="005E378A"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F93A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europepmc.org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B9CD" w14:textId="77777777" w:rsidR="00F67BDA" w:rsidRDefault="4D6AA581">
            <w:pPr>
              <w:spacing w:after="40"/>
            </w:pPr>
            <w:r w:rsidRPr="005E378A">
              <w:rPr>
                <w:sz w:val="20"/>
                <w:szCs w:val="20"/>
              </w:rPr>
              <w:t xml:space="preserve">Fuente complementaria del brazo </w:t>
            </w:r>
            <w:proofErr w:type="spellStart"/>
            <w:r w:rsidRPr="005E378A">
              <w:rPr>
                <w:sz w:val="20"/>
                <w:szCs w:val="20"/>
              </w:rPr>
              <w:t>metaanalítico</w:t>
            </w:r>
            <w:proofErr w:type="spellEnd"/>
            <w:r w:rsidRPr="005E378A">
              <w:rPr>
                <w:sz w:val="20"/>
                <w:szCs w:val="20"/>
              </w:rPr>
              <w:t xml:space="preserve"> para </w:t>
            </w:r>
            <w:proofErr w:type="spellStart"/>
            <w:r w:rsidRPr="005E378A">
              <w:rPr>
                <w:sz w:val="20"/>
                <w:szCs w:val="20"/>
              </w:rPr>
              <w:t>preprints</w:t>
            </w:r>
            <w:proofErr w:type="spellEnd"/>
            <w:r w:rsidRPr="005E378A">
              <w:rPr>
                <w:sz w:val="20"/>
                <w:szCs w:val="20"/>
              </w:rPr>
              <w:t xml:space="preserve"> en revisión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C29A" w14:textId="77777777" w:rsidR="00F67BDA" w:rsidRDefault="00000000">
            <w:pPr>
              <w:spacing w:after="40"/>
            </w:pPr>
            <w:r>
              <w:rPr>
                <w:sz w:val="20"/>
                <w:szCs w:val="20"/>
              </w:rPr>
              <w:t>RIS / CSV</w:t>
            </w:r>
          </w:p>
        </w:tc>
      </w:tr>
    </w:tbl>
    <w:p w14:paraId="5DAB6C7B" w14:textId="77777777" w:rsidR="00F67BDA" w:rsidRDefault="00F67BDA">
      <w:pPr>
        <w:spacing w:after="120" w:line="360" w:lineRule="auto"/>
        <w:jc w:val="both"/>
      </w:pPr>
    </w:p>
    <w:p w14:paraId="14D9F69C" w14:textId="77777777" w:rsidR="00F67BDA" w:rsidRDefault="4D6AA581">
      <w:pPr>
        <w:pStyle w:val="Ttulo2"/>
        <w:spacing w:before="240" w:after="120" w:line="360" w:lineRule="auto"/>
      </w:pPr>
      <w:r w:rsidRPr="4D6AA581">
        <w:rPr>
          <w:b/>
          <w:bCs/>
          <w:color w:val="000000"/>
          <w:sz w:val="24"/>
          <w:szCs w:val="24"/>
          <w:lang w:val="en-US"/>
        </w:rPr>
        <w:t xml:space="preserve">3.3 </w:t>
      </w:r>
      <w:proofErr w:type="spellStart"/>
      <w:r w:rsidRPr="4D6AA581">
        <w:rPr>
          <w:b/>
          <w:bCs/>
          <w:color w:val="000000"/>
          <w:sz w:val="24"/>
          <w:szCs w:val="24"/>
          <w:lang w:val="en-US"/>
        </w:rPr>
        <w:t>Estrategias</w:t>
      </w:r>
      <w:proofErr w:type="spellEnd"/>
      <w:r w:rsidRPr="4D6AA581">
        <w:rPr>
          <w:b/>
          <w:bCs/>
          <w:color w:val="000000"/>
          <w:sz w:val="24"/>
          <w:szCs w:val="24"/>
          <w:lang w:val="en-US"/>
        </w:rPr>
        <w:t xml:space="preserve"> de </w:t>
      </w:r>
      <w:proofErr w:type="spellStart"/>
      <w:r w:rsidRPr="4D6AA581">
        <w:rPr>
          <w:b/>
          <w:bCs/>
          <w:color w:val="000000"/>
          <w:sz w:val="24"/>
          <w:szCs w:val="24"/>
          <w:lang w:val="en-US"/>
        </w:rPr>
        <w:t>búsqueda</w:t>
      </w:r>
      <w:proofErr w:type="spellEnd"/>
    </w:p>
    <w:p w14:paraId="782831FE" w14:textId="77777777" w:rsidR="00F67BDA" w:rsidRDefault="4D6AA581">
      <w:pPr>
        <w:spacing w:after="120" w:line="360" w:lineRule="auto"/>
        <w:jc w:val="both"/>
      </w:pPr>
      <w:r w:rsidRPr="005E378A">
        <w:rPr>
          <w:b/>
          <w:bCs/>
        </w:rPr>
        <w:t>Brazo bibliométrico (estrategias amplias, sin filtro de diseño de estudio; las revisiones son elegibles para este ramo):</w:t>
      </w:r>
    </w:p>
    <w:p w14:paraId="3D5C6C8B" w14:textId="77777777" w:rsidR="00F67BDA" w:rsidRPr="005E378A" w:rsidRDefault="4D6AA581">
      <w:pPr>
        <w:spacing w:after="120" w:line="360" w:lineRule="auto"/>
        <w:jc w:val="both"/>
        <w:rPr>
          <w:lang w:val="en-US"/>
        </w:rPr>
      </w:pPr>
      <w:r w:rsidRPr="4D6AA581">
        <w:rPr>
          <w:lang w:val="en-US"/>
        </w:rPr>
        <w:t>Web of Science Core Collection (</w:t>
      </w:r>
      <w:proofErr w:type="spellStart"/>
      <w:r w:rsidRPr="4D6AA581">
        <w:rPr>
          <w:lang w:val="en-US"/>
        </w:rPr>
        <w:t>búsqueda</w:t>
      </w:r>
      <w:proofErr w:type="spellEnd"/>
      <w:r w:rsidRPr="4D6AA581">
        <w:rPr>
          <w:lang w:val="en-US"/>
        </w:rPr>
        <w:t xml:space="preserve"> </w:t>
      </w:r>
      <w:proofErr w:type="spellStart"/>
      <w:r w:rsidRPr="4D6AA581">
        <w:rPr>
          <w:lang w:val="en-US"/>
        </w:rPr>
        <w:t>avanzada</w:t>
      </w:r>
      <w:proofErr w:type="spellEnd"/>
      <w:r w:rsidRPr="4D6AA581">
        <w:rPr>
          <w:lang w:val="en-US"/>
        </w:rPr>
        <w:t>):</w:t>
      </w:r>
    </w:p>
    <w:p w14:paraId="26DA7A35" w14:textId="179A92D8" w:rsidR="00F67BDA" w:rsidRPr="00E40409" w:rsidRDefault="00E40409" w:rsidP="08959E2A">
      <w:pPr>
        <w:shd w:val="clear" w:color="auto" w:fill="F2F2F2"/>
        <w:spacing w:after="120" w:line="276" w:lineRule="auto"/>
        <w:ind w:left="431"/>
        <w:rPr>
          <w:lang w:val="en-US"/>
        </w:rPr>
      </w:pPr>
      <w:r w:rsidRPr="00E40409"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  <w:t xml:space="preserve"> 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(( TS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spell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psilocyb</w:t>
      </w:r>
      <w:proofErr w:type="spell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*) OR TS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"psilocybin therapy") OR TS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"psilocybin-assisted therapy") OR TS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"psilocybin assisted therapy") OR TI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 xml:space="preserve">psilocybin OR </w:t>
      </w:r>
      <w:proofErr w:type="spell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psilocybe</w:t>
      </w:r>
      <w:proofErr w:type="spell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psilocibin</w:t>
      </w:r>
      <w:proofErr w:type="spell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) OR AB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 xml:space="preserve">psilocybin OR </w:t>
      </w:r>
      <w:proofErr w:type="spell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psilocybe</w:t>
      </w:r>
      <w:proofErr w:type="spell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psilocibin</w:t>
      </w:r>
      <w:proofErr w:type="spellEnd"/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) )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 xml:space="preserve"> AND 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( TS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=(depress*) OR TS=(anxiety) OR TS=(dysthymia) OR TS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"depression and anxiety") OR TI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depression OR depressive OR anxiety OR anxious) OR AB</w:t>
      </w:r>
      <w:proofErr w:type="gramStart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=(</w:t>
      </w:r>
      <w:proofErr w:type="gramEnd"/>
      <w:r w:rsidRPr="00E40409">
        <w:rPr>
          <w:rFonts w:ascii="Courier New" w:eastAsia="Courier New" w:hAnsi="Courier New" w:cs="Courier New"/>
          <w:sz w:val="20"/>
          <w:szCs w:val="20"/>
          <w:lang w:val="en-US"/>
        </w:rPr>
        <w:t>depression OR depressive OR anxiety OR anxious)))</w:t>
      </w:r>
    </w:p>
    <w:p w14:paraId="126D729A" w14:textId="77777777" w:rsidR="00C50C39" w:rsidRPr="002E1472" w:rsidRDefault="00C50C39" w:rsidP="00C50C39">
      <w:pPr>
        <w:rPr>
          <w:lang w:val="en-US"/>
        </w:rPr>
      </w:pPr>
      <w:r w:rsidRPr="002E1472">
        <w:rPr>
          <w:lang w:val="en-US"/>
        </w:rPr>
        <w:t>Refined: PY=2022-</w:t>
      </w:r>
      <w:proofErr w:type="gramStart"/>
      <w:r w:rsidRPr="002E1472">
        <w:rPr>
          <w:lang w:val="en-US"/>
        </w:rPr>
        <w:t>2026;.</w:t>
      </w:r>
      <w:proofErr w:type="gramEnd"/>
      <w:r w:rsidRPr="002E1472">
        <w:rPr>
          <w:lang w:val="en-US"/>
        </w:rPr>
        <w:t xml:space="preserve">  y Web of Science Core Collection (Database)</w:t>
      </w:r>
    </w:p>
    <w:p w14:paraId="73CEFA27" w14:textId="77777777" w:rsidR="00F67BDA" w:rsidRPr="00072059" w:rsidRDefault="00000000">
      <w:pPr>
        <w:spacing w:after="120" w:line="360" w:lineRule="auto"/>
        <w:jc w:val="both"/>
        <w:rPr>
          <w:lang w:val="en-US"/>
        </w:rPr>
      </w:pPr>
      <w:r w:rsidRPr="00072059">
        <w:rPr>
          <w:lang w:val="en-US"/>
        </w:rPr>
        <w:lastRenderedPageBreak/>
        <w:t>Scopus:</w:t>
      </w:r>
    </w:p>
    <w:p w14:paraId="09DFB23F" w14:textId="70D81D7B" w:rsidR="00072059" w:rsidRPr="008575EF" w:rsidRDefault="008575EF" w:rsidP="008575EF">
      <w:pPr>
        <w:shd w:val="clear" w:color="auto" w:fill="F2F2F2"/>
        <w:spacing w:after="120" w:line="276" w:lineRule="auto"/>
        <w:ind w:left="431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TITLE-ABS-KEY 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( (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psilocybin OR </w:t>
      </w:r>
      <w:proofErr w:type="spell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psilocibin</w:t>
      </w:r>
      <w:proofErr w:type="spell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psilocybe</w:t>
      </w:r>
      <w:proofErr w:type="spell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OR "psilocybin therapy" OR "psilocybin-assisted therapy" OR "psilocybin assisted therapy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" )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AND 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( depress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dysthymi</w:t>
      </w:r>
      <w:proofErr w:type="spell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anxi</w:t>
      </w:r>
      <w:proofErr w:type="spell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* OR "depressive disorder" OR "major depressive disorder" OR "treatment-resistant depression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" )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) AND 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( LIMIT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-TO 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( DOCTYPE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, "</w:t>
      </w:r>
      <w:proofErr w:type="spell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ar</w:t>
      </w:r>
      <w:proofErr w:type="spellEnd"/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" )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OR LIMIT-TO 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( DOCTYPE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, "re</w:t>
      </w:r>
      <w:proofErr w:type="gramStart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>" )</w:t>
      </w:r>
      <w:proofErr w:type="gramEnd"/>
      <w:r w:rsidRPr="008575EF">
        <w:rPr>
          <w:rFonts w:ascii="Courier New" w:eastAsia="Courier New" w:hAnsi="Courier New" w:cs="Courier New"/>
          <w:sz w:val="20"/>
          <w:szCs w:val="20"/>
          <w:lang w:val="en-US"/>
        </w:rPr>
        <w:t xml:space="preserve"> ) AND PUBYEAR &gt; 2021 AND PUBYEAR &lt; 2027</w:t>
      </w:r>
    </w:p>
    <w:p w14:paraId="1E6F12CB" w14:textId="77777777" w:rsidR="00F67BDA" w:rsidRPr="00600E59" w:rsidRDefault="4D6AA581">
      <w:pPr>
        <w:spacing w:after="120" w:line="360" w:lineRule="auto"/>
        <w:jc w:val="both"/>
        <w:rPr>
          <w:lang w:val="en-US"/>
        </w:rPr>
      </w:pPr>
      <w:r w:rsidRPr="00600E59">
        <w:rPr>
          <w:lang w:val="en-US"/>
        </w:rPr>
        <w:t>PubMed (</w:t>
      </w:r>
      <w:proofErr w:type="spellStart"/>
      <w:r w:rsidRPr="00600E59">
        <w:rPr>
          <w:lang w:val="en-US"/>
        </w:rPr>
        <w:t>cadena</w:t>
      </w:r>
      <w:proofErr w:type="spellEnd"/>
      <w:r w:rsidRPr="00600E59">
        <w:rPr>
          <w:lang w:val="en-US"/>
        </w:rPr>
        <w:t xml:space="preserve"> </w:t>
      </w:r>
      <w:proofErr w:type="spellStart"/>
      <w:r w:rsidRPr="00600E59">
        <w:rPr>
          <w:lang w:val="en-US"/>
        </w:rPr>
        <w:t>bibliométrica</w:t>
      </w:r>
      <w:proofErr w:type="spellEnd"/>
      <w:r w:rsidRPr="00600E59">
        <w:rPr>
          <w:lang w:val="en-US"/>
        </w:rPr>
        <w:t>):</w:t>
      </w:r>
    </w:p>
    <w:p w14:paraId="21D6F2B9" w14:textId="585010F3" w:rsidR="00600E59" w:rsidRPr="00600E59" w:rsidRDefault="00600E59" w:rsidP="00600E59">
      <w:pPr>
        <w:shd w:val="clear" w:color="auto" w:fill="F2F2F2"/>
        <w:spacing w:after="120" w:line="276" w:lineRule="auto"/>
        <w:ind w:left="431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Search: "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psilocyb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*"[Title/Abstract] OR (("psilocybin"[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 OR "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psilocybe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"[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Terms])) AND ("depress*"[Title/Abstract] OR "anxiety*"[Title/Abstract] OR "depression"[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 OR "Depressive Disorder"[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] OR "anxiety"[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 OR "Anxiety Disorders"[</w:t>
      </w:r>
      <w:proofErr w:type="spellStart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600E59">
        <w:rPr>
          <w:rFonts w:ascii="Courier New" w:eastAsia="Courier New" w:hAnsi="Courier New" w:cs="Courier New"/>
          <w:sz w:val="20"/>
          <w:szCs w:val="20"/>
          <w:lang w:val="en-US"/>
        </w:rPr>
        <w:t>]) Filters: MEDLINE, from 2022 - 2027</w:t>
      </w:r>
    </w:p>
    <w:p w14:paraId="3B95C889" w14:textId="77777777" w:rsidR="00F67BDA" w:rsidRDefault="4D6AA581">
      <w:pPr>
        <w:spacing w:after="120" w:line="360" w:lineRule="auto"/>
        <w:jc w:val="both"/>
      </w:pPr>
      <w:r w:rsidRPr="005E378A">
        <w:rPr>
          <w:b/>
          <w:bCs/>
        </w:rPr>
        <w:t xml:space="preserve">Brazo </w:t>
      </w:r>
      <w:proofErr w:type="spellStart"/>
      <w:r w:rsidRPr="005E378A">
        <w:rPr>
          <w:b/>
          <w:bCs/>
        </w:rPr>
        <w:t>metaanalítico</w:t>
      </w:r>
      <w:proofErr w:type="spellEnd"/>
      <w:r w:rsidRPr="005E378A">
        <w:rPr>
          <w:b/>
          <w:bCs/>
        </w:rPr>
        <w:t xml:space="preserve"> (estrategias restrictivas):</w:t>
      </w:r>
    </w:p>
    <w:p w14:paraId="1A2BE338" w14:textId="77777777" w:rsidR="00F67BDA" w:rsidRDefault="00000000">
      <w:pPr>
        <w:spacing w:after="120" w:line="360" w:lineRule="auto"/>
        <w:jc w:val="both"/>
      </w:pPr>
      <w:r>
        <w:t>PubMed:</w:t>
      </w:r>
    </w:p>
    <w:p w14:paraId="5C3C16D8" w14:textId="1A21F81C" w:rsidR="00167560" w:rsidRPr="005E3BC1" w:rsidRDefault="00167560" w:rsidP="005E3BC1">
      <w:pPr>
        <w:shd w:val="clear" w:color="auto" w:fill="F2F2F2"/>
        <w:spacing w:after="120" w:line="276" w:lineRule="auto"/>
        <w:ind w:left="431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(((("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psilocyb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*"[Title/Abstract] OR (("psilocybin"[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 OR "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psilocybe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"[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Terms]))) AND ("depress*"[Title/Abstract] OR "anxiety*"[Title/Abstract] OR "depression"[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 OR "Depressive Disorder"[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] OR "anxiety"[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 xml:space="preserve"> Terms] OR "Anxiety Disorders"[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MeSH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 xml:space="preserve">])) AND ((randomized controlled trial[pt] OR "clinical trial, phase ii"[pt] OR "clinical trial, phase iii"[pt] OR "clinical trial, phase iv"[pt] OR 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randomi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*[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tiab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]))) NOT (("systematic review"[Publication Type] OR "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meta analysis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 xml:space="preserve">"[Publication Type] OR "clinical trial, phase 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"[Publication Type]))) AND ((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medline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[Filter]) AND (humans[Filter]) AND (2022:2026[</w:t>
      </w:r>
      <w:proofErr w:type="spellStart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pdat</w:t>
      </w:r>
      <w:proofErr w:type="spellEnd"/>
      <w:r w:rsidRPr="00167560">
        <w:rPr>
          <w:rFonts w:ascii="Courier New" w:eastAsia="Courier New" w:hAnsi="Courier New" w:cs="Courier New"/>
          <w:sz w:val="20"/>
          <w:szCs w:val="20"/>
          <w:lang w:val="en-US"/>
        </w:rPr>
        <w:t>])) Filters: Humans, MEDLINE</w:t>
      </w:r>
    </w:p>
    <w:p w14:paraId="65292334" w14:textId="77777777" w:rsidR="00F67BDA" w:rsidRDefault="4D6AA581">
      <w:pPr>
        <w:spacing w:after="120" w:line="360" w:lineRule="auto"/>
        <w:jc w:val="both"/>
      </w:pPr>
      <w:r w:rsidRPr="005E378A">
        <w:t>Límites aplicados: Humanos; fechas de publicación 2022 a 2026. No se aplica límite de idioma ni límite de disponibilidad de texto completo.</w:t>
      </w:r>
    </w:p>
    <w:p w14:paraId="4CEBF189" w14:textId="77777777" w:rsidR="00035C85" w:rsidRDefault="00035C85" w:rsidP="00035C85">
      <w:pPr>
        <w:spacing w:after="120" w:line="360" w:lineRule="auto"/>
        <w:jc w:val="both"/>
      </w:pPr>
      <w:r>
        <w:t>OVID</w:t>
      </w:r>
      <w:r w:rsidR="4D6AA581" w:rsidRPr="005E378A">
        <w:t xml:space="preserve"> (búsqueda avanzada):</w:t>
      </w:r>
    </w:p>
    <w:p w14:paraId="72BCD985" w14:textId="77777777" w:rsidR="00035C85" w:rsidRDefault="00035C85" w:rsidP="00035C85">
      <w:pPr>
        <w:pStyle w:val="Prrafodelista"/>
        <w:numPr>
          <w:ilvl w:val="0"/>
          <w:numId w:val="4"/>
        </w:numPr>
        <w:spacing w:after="120" w:line="360" w:lineRule="auto"/>
        <w:jc w:val="both"/>
      </w:pPr>
      <w:r w:rsidRPr="002E1472">
        <w:t xml:space="preserve">Buscar en todas las revistas de Ovid (Referencias + </w:t>
      </w:r>
      <w:proofErr w:type="spellStart"/>
      <w:r w:rsidRPr="002E1472">
        <w:t>Abstracts</w:t>
      </w:r>
      <w:proofErr w:type="spellEnd"/>
      <w:r w:rsidRPr="002E1472">
        <w:t xml:space="preserve"> + Revistas Suscritas) </w:t>
      </w:r>
    </w:p>
    <w:p w14:paraId="24EDA812" w14:textId="06644A5E" w:rsidR="00035C85" w:rsidRPr="00035C85" w:rsidRDefault="00035C85" w:rsidP="00035C85">
      <w:pPr>
        <w:pStyle w:val="Prrafodelista"/>
        <w:numPr>
          <w:ilvl w:val="0"/>
          <w:numId w:val="4"/>
        </w:numPr>
        <w:spacing w:after="120" w:line="360" w:lineRule="auto"/>
        <w:jc w:val="both"/>
        <w:rPr>
          <w:lang w:val="en-US"/>
        </w:rPr>
      </w:pPr>
      <w:r w:rsidRPr="00035C85">
        <w:rPr>
          <w:lang w:val="en-US"/>
        </w:rPr>
        <w:t xml:space="preserve">EBM Reviews - Cochrane Central Register of Controlled Trials </w:t>
      </w:r>
    </w:p>
    <w:p w14:paraId="4130434F" w14:textId="338EA55E" w:rsidR="00035C85" w:rsidRPr="00035C85" w:rsidRDefault="00035C85" w:rsidP="00035C85">
      <w:pPr>
        <w:pStyle w:val="Prrafodelista"/>
        <w:numPr>
          <w:ilvl w:val="0"/>
          <w:numId w:val="4"/>
        </w:numPr>
        <w:spacing w:after="120" w:line="360" w:lineRule="auto"/>
        <w:jc w:val="both"/>
        <w:rPr>
          <w:lang w:val="en-US"/>
        </w:rPr>
      </w:pPr>
      <w:r w:rsidRPr="00035C85">
        <w:rPr>
          <w:lang w:val="en-US"/>
        </w:rPr>
        <w:t xml:space="preserve">APA </w:t>
      </w:r>
      <w:proofErr w:type="spellStart"/>
      <w:r w:rsidRPr="00035C85">
        <w:rPr>
          <w:lang w:val="en-US"/>
        </w:rPr>
        <w:t>PsycInfo</w:t>
      </w:r>
      <w:proofErr w:type="spellEnd"/>
      <w:r w:rsidRPr="00035C85">
        <w:rPr>
          <w:lang w:val="en-US"/>
        </w:rPr>
        <w:t xml:space="preserve"> </w:t>
      </w:r>
    </w:p>
    <w:p w14:paraId="5A629BC8" w14:textId="77777777" w:rsidR="009B5371" w:rsidRPr="009B5371" w:rsidRDefault="009B5371" w:rsidP="009B5371">
      <w:pPr>
        <w:shd w:val="clear" w:color="auto" w:fill="F2F2F2"/>
        <w:spacing w:after="120" w:line="276" w:lineRule="auto"/>
        <w:ind w:left="431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((("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psilocyb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*</w:t>
      </w:r>
      <w:proofErr w:type="gram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".ab.</w:t>
      </w:r>
      <w:proofErr w:type="gram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psilocyb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*".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ti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.) and (("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depressi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*</w:t>
      </w:r>
      <w:proofErr w:type="gram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".ab.</w:t>
      </w:r>
      <w:proofErr w:type="gram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depressi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*".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ti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. or (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depresive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disorders or major depression or depression).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hw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.) or ("anxiety*</w:t>
      </w:r>
      <w:proofErr w:type="gram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".ab.</w:t>
      </w:r>
      <w:proofErr w:type="gram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or "anxiety*".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ti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. or (anxiety or </w:t>
      </w:r>
      <w:proofErr w:type="gram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Anxiety Disorders</w:t>
      </w:r>
      <w:proofErr w:type="gram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or anxious).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hw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.))) or ((("psilocybin"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psilocybe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") and ("depression" or "anxiety")).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mh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.)) not (("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lsd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therapy" or "ayahuasca" or "iboga"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mdma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dmt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 or "mescaline" or "peyote"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dmt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therapy" or "lysergic" or "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lsd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").kw. or ("systematic" or "meta-analysis").</w:t>
      </w:r>
      <w:proofErr w:type="spell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ti</w:t>
      </w:r>
      <w:proofErr w:type="spell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.)</w:t>
      </w:r>
    </w:p>
    <w:p w14:paraId="46FFBC70" w14:textId="43D6D8D0" w:rsidR="00035C85" w:rsidRPr="009B5371" w:rsidRDefault="009B5371" w:rsidP="009B5371">
      <w:pPr>
        <w:shd w:val="clear" w:color="auto" w:fill="F2F2F2"/>
        <w:spacing w:after="120" w:line="276" w:lineRule="auto"/>
        <w:ind w:left="431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•</w:t>
      </w:r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ab/>
      </w:r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ab/>
      </w:r>
      <w:proofErr w:type="gramStart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>limit  to</w:t>
      </w:r>
      <w:proofErr w:type="gramEnd"/>
      <w:r w:rsidRPr="009B5371">
        <w:rPr>
          <w:rFonts w:ascii="Courier New" w:eastAsia="Courier New" w:hAnsi="Courier New" w:cs="Courier New"/>
          <w:sz w:val="20"/>
          <w:szCs w:val="20"/>
          <w:lang w:val="en-US"/>
        </w:rPr>
        <w:t xml:space="preserve"> yr="2022 -Current" </w:t>
      </w:r>
    </w:p>
    <w:p w14:paraId="27C044B0" w14:textId="77777777" w:rsidR="00F67BDA" w:rsidRDefault="4D6AA581">
      <w:pPr>
        <w:spacing w:after="120" w:line="360" w:lineRule="auto"/>
        <w:jc w:val="both"/>
      </w:pPr>
      <w:r w:rsidRPr="005E378A">
        <w:t xml:space="preserve">Europa PMC (búsqueda complementaria de </w:t>
      </w:r>
      <w:proofErr w:type="spellStart"/>
      <w:r w:rsidRPr="005E378A">
        <w:t>preprints</w:t>
      </w:r>
      <w:proofErr w:type="spellEnd"/>
      <w:r w:rsidRPr="005E378A">
        <w:t>):</w:t>
      </w:r>
    </w:p>
    <w:p w14:paraId="0E8519C6" w14:textId="1BE9112F" w:rsidR="00CB4C94" w:rsidRPr="005E3BC1" w:rsidRDefault="00CB4C94" w:rsidP="005E3BC1">
      <w:pPr>
        <w:shd w:val="clear" w:color="auto" w:fill="F2F2F2"/>
        <w:spacing w:after="120" w:line="276" w:lineRule="auto"/>
        <w:ind w:left="431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(( (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TITLE_ABS:psilocyb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TITLE_ABS:"psilocybin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"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TITLE_ABS:psilocybe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) AND (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TITLE_ABS:depress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TITLE_ABS:anxiety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TITLE_ABS:"depressive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disorder"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TITLE_ABS:"anxiety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disorders" ) AND (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TITLE_ABS:randomi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TITLE_ABS:"randomized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controlled trial"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TITLE_ABS:"clinical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trial" ) ) NOT (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TITLE_ABS:"systematic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review"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TITLE_ABS:"meta-analysis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" ) OR (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TITLE_ABS:psilocyb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TITLE_ABS:psilocybe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TITLE_ABS:LSD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TITLE_ABS:lysergic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TITLE_ABS:ayahuasca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TITLE_ABS:iboga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TITLE_ABS:MDMA OR TITLE_ABS:DMT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TITLE_ABS:peyote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TITLE_ABS:mescaline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) AND (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TITLE_ABS:depress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*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TITLE_ABS:anxiety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TITLE_ABS:"depressive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disorder" OR </w:t>
      </w:r>
      <w:proofErr w:type="spellStart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>TITLE_ABS:"anxiety</w:t>
      </w:r>
      <w:proofErr w:type="spellEnd"/>
      <w:r w:rsidRPr="00CB4C94">
        <w:rPr>
          <w:rFonts w:ascii="Courier New" w:eastAsia="Courier New" w:hAnsi="Courier New" w:cs="Courier New"/>
          <w:sz w:val="20"/>
          <w:szCs w:val="20"/>
          <w:lang w:val="en-US"/>
        </w:rPr>
        <w:t xml:space="preserve"> disorders" ) ) AND (SRC:PPR) AND (FIRST_PDATE:[2022 TO 2026])</w:t>
      </w:r>
    </w:p>
    <w:p w14:paraId="4808F970" w14:textId="77777777" w:rsidR="00F67BDA" w:rsidRDefault="71A1469B">
      <w:pPr>
        <w:spacing w:after="120" w:line="360" w:lineRule="auto"/>
        <w:jc w:val="both"/>
      </w:pPr>
      <w:r w:rsidRPr="005E378A">
        <w:t xml:space="preserve">El filtro </w:t>
      </w:r>
      <w:proofErr w:type="gramStart"/>
      <w:r w:rsidRPr="005E378A">
        <w:t>SRC:PPR</w:t>
      </w:r>
      <w:proofErr w:type="gramEnd"/>
      <w:r w:rsidRPr="005E378A">
        <w:t xml:space="preserve"> restringe la recuperación a registros de </w:t>
      </w:r>
      <w:proofErr w:type="spellStart"/>
      <w:r w:rsidRPr="005E378A">
        <w:t>preprints</w:t>
      </w:r>
      <w:proofErr w:type="spellEnd"/>
      <w:r w:rsidRPr="005E378A">
        <w:t xml:space="preserve">, incluyendo </w:t>
      </w:r>
      <w:proofErr w:type="spellStart"/>
      <w:r w:rsidRPr="005E378A">
        <w:t>medRxiv</w:t>
      </w:r>
      <w:proofErr w:type="spellEnd"/>
      <w:r w:rsidRPr="005E378A">
        <w:t xml:space="preserve">. Los </w:t>
      </w:r>
      <w:proofErr w:type="spellStart"/>
      <w:r w:rsidRPr="005E378A">
        <w:t>preprints</w:t>
      </w:r>
      <w:proofErr w:type="spellEnd"/>
      <w:r w:rsidRPr="005E378A">
        <w:t xml:space="preserve"> que lleguen a la publicación en revistas antes de la extracción de datos serán reemplazados por la versión revisada por pares.</w:t>
      </w:r>
    </w:p>
    <w:p w14:paraId="5B7E83B3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3.4 Registros de estudio: gestión y selección de datos</w:t>
      </w:r>
    </w:p>
    <w:p w14:paraId="04234B22" w14:textId="1A87D2A8" w:rsidR="00F67BDA" w:rsidRDefault="71A1469B">
      <w:pPr>
        <w:spacing w:after="120" w:line="360" w:lineRule="auto"/>
        <w:jc w:val="both"/>
      </w:pPr>
      <w:r w:rsidRPr="005E378A">
        <w:t xml:space="preserve">Los registros se exportarán en los formatos de la Tabla 2. La </w:t>
      </w:r>
      <w:proofErr w:type="spellStart"/>
      <w:r w:rsidRPr="005E378A">
        <w:t>deduplicación</w:t>
      </w:r>
      <w:proofErr w:type="spellEnd"/>
      <w:r w:rsidRPr="005E378A">
        <w:t xml:space="preserve"> bibliométrica seguirá una cadena de tres bases de datos en R (</w:t>
      </w:r>
      <w:proofErr w:type="spellStart"/>
      <w:r w:rsidRPr="005E378A">
        <w:t>bibliometrix</w:t>
      </w:r>
      <w:proofErr w:type="spellEnd"/>
      <w:r w:rsidRPr="005E378A">
        <w:t xml:space="preserve">), con prioridad de fuente Web </w:t>
      </w:r>
      <w:proofErr w:type="spellStart"/>
      <w:r w:rsidRPr="005E378A">
        <w:t>of</w:t>
      </w:r>
      <w:proofErr w:type="spellEnd"/>
      <w:r w:rsidRPr="005E378A">
        <w:t xml:space="preserve"> </w:t>
      </w:r>
      <w:proofErr w:type="spellStart"/>
      <w:r w:rsidRPr="005E378A">
        <w:t>Science</w:t>
      </w:r>
      <w:proofErr w:type="spellEnd"/>
      <w:r w:rsidRPr="005E378A">
        <w:t xml:space="preserve"> sobre </w:t>
      </w:r>
      <w:proofErr w:type="spellStart"/>
      <w:r w:rsidRPr="005E378A">
        <w:t>Scopus</w:t>
      </w:r>
      <w:proofErr w:type="spellEnd"/>
      <w:r w:rsidRPr="005E378A">
        <w:t xml:space="preserve"> sobre PubMed basada en la riqueza de metadatos, reportando duplicados eliminados por par de bases de datos. La </w:t>
      </w:r>
      <w:proofErr w:type="spellStart"/>
      <w:r w:rsidRPr="005E378A">
        <w:t>deduplicación</w:t>
      </w:r>
      <w:proofErr w:type="spellEnd"/>
      <w:r w:rsidRPr="005E378A">
        <w:t xml:space="preserve"> </w:t>
      </w:r>
      <w:proofErr w:type="spellStart"/>
      <w:r w:rsidRPr="005E378A">
        <w:t>metaanalítica</w:t>
      </w:r>
      <w:proofErr w:type="spellEnd"/>
      <w:r w:rsidRPr="005E378A">
        <w:t xml:space="preserve"> (PubMed, </w:t>
      </w:r>
      <w:r w:rsidR="00712060">
        <w:t>OVID</w:t>
      </w:r>
      <w:r w:rsidRPr="005E378A">
        <w:t xml:space="preserve"> y Europe PMC) se realizará en Rayyan o Zotero.</w:t>
      </w:r>
    </w:p>
    <w:p w14:paraId="02D47C97" w14:textId="77777777" w:rsidR="00F67BDA" w:rsidRDefault="71A1469B">
      <w:pPr>
        <w:spacing w:after="120" w:line="360" w:lineRule="auto"/>
        <w:jc w:val="both"/>
      </w:pPr>
      <w:r w:rsidRPr="005E378A">
        <w:t xml:space="preserve">Dos revisores evaluarán de manera independiente en las etapas de título/resumen y texto completo. El acuerdo entre evaluadores será cuantificado con Cohen kappa; si la prevalencia de inclusión es muy baja, </w:t>
      </w:r>
      <w:proofErr w:type="spellStart"/>
      <w:r w:rsidRPr="005E378A">
        <w:t>Gwet</w:t>
      </w:r>
      <w:proofErr w:type="spellEnd"/>
      <w:r w:rsidRPr="005E378A">
        <w:t xml:space="preserve"> AC1 se reportará junto con kappa para evitar la paradoja de prevalencia. Los desacuerdos se resolverán por consenso o por un tercer revisor. La selección se reportará en diagramas de flujo PRISMA 2020, uno por brazo, incluyendo el conteo de reportes no recuperados después del acceso institucional y el contacto con los autores.</w:t>
      </w:r>
    </w:p>
    <w:p w14:paraId="165E1A00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3.5 Datos y resultados</w:t>
      </w:r>
    </w:p>
    <w:p w14:paraId="327B3CE8" w14:textId="77777777" w:rsidR="00F67BDA" w:rsidRDefault="71A1469B">
      <w:pPr>
        <w:spacing w:after="120" w:line="360" w:lineRule="auto"/>
        <w:jc w:val="both"/>
      </w:pPr>
      <w:r w:rsidRPr="005E378A">
        <w:t xml:space="preserve">Un cuaderno de extracción estandarizado capturará: identificadores del estudio, diseño y fase, país, tamaño de la muestra, características poblacionales, dosis y régimen de psilocibina, presencia y tipo de psicoterapia asistida, comparador, escalas usadas, puntos de tiempo, medios y medidas de dispersión para la gravedad de la depresión y ansiedad, respuesta y remisión, funcionamiento, </w:t>
      </w:r>
      <w:r w:rsidRPr="005E378A">
        <w:lastRenderedPageBreak/>
        <w:t>calidad de vida y eventos adversos. Resultado principal: cambio en la gravedad de la depresión (MADRS, HAM-D, PHQ-9 o BDI). Resultados secundarios: cambio en la severidad de la ansiedad (HAM-A, GAD-7, STAI, BAI), respuesta, remisión y eventos adversos.</w:t>
      </w:r>
    </w:p>
    <w:p w14:paraId="73589520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3.6 Riesgo de sesgo</w:t>
      </w:r>
    </w:p>
    <w:p w14:paraId="0DDA33A6" w14:textId="77777777" w:rsidR="00F67BDA" w:rsidRDefault="71A1469B">
      <w:pPr>
        <w:spacing w:after="120" w:line="360" w:lineRule="auto"/>
        <w:jc w:val="both"/>
      </w:pPr>
      <w:r w:rsidRPr="005E378A">
        <w:t xml:space="preserve">El riesgo de sesgo será evaluado con </w:t>
      </w:r>
      <w:proofErr w:type="spellStart"/>
      <w:r w:rsidRPr="005E378A">
        <w:t>RoB</w:t>
      </w:r>
      <w:proofErr w:type="spellEnd"/>
      <w:r w:rsidRPr="005E378A">
        <w:t xml:space="preserve"> 2.0 por dos revisores independientes a nivel de resultado, con los resultados tabulados por ensayo y por dominio. La integridad </w:t>
      </w:r>
      <w:proofErr w:type="spellStart"/>
      <w:r w:rsidRPr="005E378A">
        <w:t>cega</w:t>
      </w:r>
      <w:proofErr w:type="spellEnd"/>
      <w:r w:rsidRPr="005E378A">
        <w:t xml:space="preserve"> merece especial atención en los ensayos psicodélicos y será registrada como parte de consideraciones del dominio 4 y discutida narrativamente.</w:t>
      </w:r>
    </w:p>
    <w:p w14:paraId="61C2399A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3.7 Síntesis de datos</w:t>
      </w:r>
    </w:p>
    <w:p w14:paraId="20DBA014" w14:textId="77777777" w:rsidR="00F67BDA" w:rsidRDefault="71A1469B">
      <w:pPr>
        <w:spacing w:after="120" w:line="360" w:lineRule="auto"/>
        <w:jc w:val="both"/>
      </w:pPr>
      <w:r w:rsidRPr="005E378A">
        <w:t xml:space="preserve">Se utilizará metaanálisis de efectos aleatorios con estimación REML. Cuando los ensayos reporten la misma escala, se agruparán diferencias medias; en diferentes escalas, se usarán diferencias medias estandarizadas (Hedges g). La heterogeneidad se describirá con I al cuadrado y tau al cuadrado, con intervalos de predicción del 95 por ciento. Moderadores predefinidos: régimen de dosis, presencia de psicoterapia asistida, población diagnóstica (trastorno depresivo versus de ansiedad) y tipo de comparador. Análisis de sensibilidad: exclusión de ensayos de alto riesgo de sesgo y exclusión de </w:t>
      </w:r>
      <w:proofErr w:type="spellStart"/>
      <w:r w:rsidRPr="005E378A">
        <w:t>preprints</w:t>
      </w:r>
      <w:proofErr w:type="spellEnd"/>
      <w:r w:rsidRPr="005E378A">
        <w:t xml:space="preserve">. Los efectos de estudios pequeños serán examinados con diagramas de embudo y la prueba de Egger cuando haya al menos diez comparaciones disponibles. Cualquier análisis </w:t>
      </w:r>
      <w:proofErr w:type="spellStart"/>
      <w:r w:rsidRPr="005E378A">
        <w:t>post-hoc</w:t>
      </w:r>
      <w:proofErr w:type="spellEnd"/>
      <w:r w:rsidRPr="005E378A">
        <w:t xml:space="preserve"> será declarado explícitamente como tal.</w:t>
      </w:r>
    </w:p>
    <w:p w14:paraId="093C97A8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3.8 Certeza de la evidencia</w:t>
      </w:r>
    </w:p>
    <w:p w14:paraId="07401284" w14:textId="77777777" w:rsidR="00F67BDA" w:rsidRDefault="71A1469B">
      <w:pPr>
        <w:spacing w:after="120" w:line="360" w:lineRule="auto"/>
        <w:jc w:val="both"/>
      </w:pPr>
      <w:r w:rsidRPr="005E378A">
        <w:t xml:space="preserve">La certeza se calificará por resultado con GRADE, considerando el riesgo de sesgo, inconsistencia, </w:t>
      </w:r>
      <w:proofErr w:type="spellStart"/>
      <w:r w:rsidRPr="005E378A">
        <w:t>indirectidad</w:t>
      </w:r>
      <w:proofErr w:type="spellEnd"/>
      <w:r w:rsidRPr="005E378A">
        <w:t>, imprecisión y sesgo de publicación, y se resumirá en una tabla de Resumen de Hallazgos.</w:t>
      </w:r>
    </w:p>
    <w:p w14:paraId="0C14B2EC" w14:textId="77777777" w:rsidR="00F67BDA" w:rsidRDefault="4D6AA581">
      <w:pPr>
        <w:pStyle w:val="Ttulo2"/>
        <w:spacing w:before="240" w:after="120" w:line="360" w:lineRule="auto"/>
      </w:pPr>
      <w:r w:rsidRPr="005E378A">
        <w:rPr>
          <w:b/>
          <w:bCs/>
          <w:color w:val="000000"/>
          <w:sz w:val="24"/>
          <w:szCs w:val="24"/>
        </w:rPr>
        <w:t>3.9 Análisis bibliométricos de brazos</w:t>
      </w:r>
    </w:p>
    <w:p w14:paraId="5606B4F8" w14:textId="77777777" w:rsidR="00F67BDA" w:rsidRDefault="71A1469B">
      <w:pPr>
        <w:spacing w:after="120" w:line="360" w:lineRule="auto"/>
        <w:jc w:val="both"/>
      </w:pPr>
      <w:r w:rsidRPr="005E378A">
        <w:t>El corpus bibliométrico será analizado en R (</w:t>
      </w:r>
      <w:proofErr w:type="spellStart"/>
      <w:r w:rsidRPr="005E378A">
        <w:t>bibliometrix</w:t>
      </w:r>
      <w:proofErr w:type="spellEnd"/>
      <w:r w:rsidRPr="005E378A">
        <w:t xml:space="preserve">) y </w:t>
      </w:r>
      <w:proofErr w:type="spellStart"/>
      <w:r w:rsidRPr="005E378A">
        <w:t>VOSviewer</w:t>
      </w:r>
      <w:proofErr w:type="spellEnd"/>
      <w:r w:rsidRPr="005E378A">
        <w:t xml:space="preserve">: producción anual y tasa de crecimiento, países líderes, instituciones, fuentes y autores, </w:t>
      </w:r>
      <w:proofErr w:type="spellStart"/>
      <w:r w:rsidRPr="005E378A">
        <w:t>co-ocurrencia</w:t>
      </w:r>
      <w:proofErr w:type="spellEnd"/>
      <w:r w:rsidRPr="005E378A">
        <w:t xml:space="preserve"> de palabras clave con mapeo temático y estructura de citas usando el campo de referencias citadas de Web </w:t>
      </w:r>
      <w:proofErr w:type="spellStart"/>
      <w:r w:rsidRPr="005E378A">
        <w:t>of</w:t>
      </w:r>
      <w:proofErr w:type="spellEnd"/>
      <w:r w:rsidRPr="005E378A">
        <w:t xml:space="preserve"> </w:t>
      </w:r>
      <w:proofErr w:type="spellStart"/>
      <w:r w:rsidRPr="005E378A">
        <w:t>Science</w:t>
      </w:r>
      <w:proofErr w:type="spellEnd"/>
      <w:r w:rsidRPr="005E378A">
        <w:t xml:space="preserve">. Las palabras clave de los autores serán limpiadas con una lista de palabras clave y los pesos de los </w:t>
      </w:r>
      <w:r w:rsidRPr="005E378A">
        <w:lastRenderedPageBreak/>
        <w:t>bordes de la red serán podados para facilitar la legibilidad. Todos los scripts se publicarán en el repositorio del proyecto.</w:t>
      </w:r>
    </w:p>
    <w:p w14:paraId="18A418CF" w14:textId="77777777" w:rsidR="00F67BDA" w:rsidRDefault="4D6AA581">
      <w:pPr>
        <w:pStyle w:val="Ttulo1"/>
        <w:spacing w:before="300" w:after="160" w:line="360" w:lineRule="auto"/>
      </w:pPr>
      <w:r w:rsidRPr="005E378A">
        <w:rPr>
          <w:b/>
          <w:bCs/>
          <w:color w:val="000000"/>
          <w:sz w:val="28"/>
          <w:szCs w:val="28"/>
        </w:rPr>
        <w:t>4. Ciencia abierta y disponibilidad de datos</w:t>
      </w:r>
    </w:p>
    <w:p w14:paraId="71349F7E" w14:textId="77777777" w:rsidR="00F67BDA" w:rsidRDefault="71A1469B">
      <w:pPr>
        <w:spacing w:after="120" w:line="360" w:lineRule="auto"/>
        <w:jc w:val="both"/>
      </w:pPr>
      <w:r w:rsidRPr="005E378A">
        <w:t xml:space="preserve">Este protocolo, las estrategias de búsqueda, la plantilla de libro de extracción, el archivo </w:t>
      </w:r>
      <w:proofErr w:type="spellStart"/>
      <w:r w:rsidRPr="005E378A">
        <w:t>RoB</w:t>
      </w:r>
      <w:proofErr w:type="spellEnd"/>
      <w:r w:rsidRPr="005E378A">
        <w:t xml:space="preserve"> 2.0, los scripts R para ambos brazos y todas las salidas CSV derivadas serán depositadas en un repositorio público de GitHub archivado en </w:t>
      </w:r>
      <w:proofErr w:type="spellStart"/>
      <w:r w:rsidRPr="005E378A">
        <w:t>Zenodo</w:t>
      </w:r>
      <w:proofErr w:type="spellEnd"/>
      <w:r w:rsidRPr="005E378A">
        <w:t xml:space="preserve"> con un DOI citable, bajo una licencia MIT para código y CC-BY para documentos. Las figuras se producirán a 600 dpi en formato TIFF para su envío a revistas.</w:t>
      </w:r>
    </w:p>
    <w:p w14:paraId="36A49840" w14:textId="77777777" w:rsidR="00F67BDA" w:rsidRDefault="4D6AA581">
      <w:pPr>
        <w:pStyle w:val="Ttulo1"/>
        <w:spacing w:before="300" w:after="160" w:line="360" w:lineRule="auto"/>
      </w:pPr>
      <w:r w:rsidRPr="005E378A">
        <w:rPr>
          <w:b/>
          <w:bCs/>
          <w:color w:val="000000"/>
          <w:sz w:val="28"/>
          <w:szCs w:val="28"/>
        </w:rPr>
        <w:t>5. Referencias</w:t>
      </w:r>
    </w:p>
    <w:p w14:paraId="4FD061D8" w14:textId="77777777" w:rsidR="00F67BDA" w:rsidRPr="005E378A" w:rsidRDefault="71A1469B">
      <w:pPr>
        <w:spacing w:after="120" w:line="360" w:lineRule="auto"/>
        <w:jc w:val="both"/>
        <w:rPr>
          <w:lang w:val="en-US"/>
        </w:rPr>
      </w:pPr>
      <w:r w:rsidRPr="005E378A">
        <w:t xml:space="preserve">[1] Page MJ, McKenzie JE, Bossuyt PM, et al. La declaración PRISMA 2020: una guía actualizada para reportar revisiones sistemáticas. </w:t>
      </w:r>
      <w:r w:rsidRPr="4D6AA581">
        <w:rPr>
          <w:lang w:val="en-US"/>
        </w:rPr>
        <w:t xml:space="preserve">BMJ. 2021; </w:t>
      </w:r>
      <w:proofErr w:type="gramStart"/>
      <w:r w:rsidRPr="4D6AA581">
        <w:rPr>
          <w:lang w:val="en-US"/>
        </w:rPr>
        <w:t>372:n</w:t>
      </w:r>
      <w:proofErr w:type="gramEnd"/>
      <w:r w:rsidRPr="4D6AA581">
        <w:rPr>
          <w:lang w:val="en-US"/>
        </w:rPr>
        <w:t>71. doi:10.1136/BMJ.n71</w:t>
      </w:r>
    </w:p>
    <w:p w14:paraId="59AE30F4" w14:textId="77777777" w:rsidR="00F67BDA" w:rsidRPr="005E378A" w:rsidRDefault="71A1469B">
      <w:pPr>
        <w:spacing w:after="120" w:line="360" w:lineRule="auto"/>
        <w:jc w:val="both"/>
        <w:rPr>
          <w:lang w:val="en-US"/>
        </w:rPr>
      </w:pPr>
      <w:r w:rsidRPr="4D6AA581">
        <w:rPr>
          <w:lang w:val="en-US"/>
        </w:rPr>
        <w:t xml:space="preserve">[2] </w:t>
      </w:r>
      <w:proofErr w:type="spellStart"/>
      <w:r w:rsidRPr="4D6AA581">
        <w:rPr>
          <w:lang w:val="en-US"/>
        </w:rPr>
        <w:t>Shamseer</w:t>
      </w:r>
      <w:proofErr w:type="spellEnd"/>
      <w:r w:rsidRPr="4D6AA581">
        <w:rPr>
          <w:lang w:val="en-US"/>
        </w:rPr>
        <w:t xml:space="preserve"> L, Moher D, Clarke M, et al. </w:t>
      </w:r>
      <w:r w:rsidRPr="005E378A">
        <w:t xml:space="preserve">Ítems preferidos de reporte para revisión sistemática y protocolos de metaanálisis (PRISMA-P) 2015: elaboración y explicación. </w:t>
      </w:r>
      <w:r w:rsidRPr="4D6AA581">
        <w:rPr>
          <w:lang w:val="en-US"/>
        </w:rPr>
        <w:t xml:space="preserve">BMJ. 2015; </w:t>
      </w:r>
      <w:proofErr w:type="gramStart"/>
      <w:r w:rsidRPr="4D6AA581">
        <w:rPr>
          <w:lang w:val="en-US"/>
        </w:rPr>
        <w:t>350:g</w:t>
      </w:r>
      <w:proofErr w:type="gramEnd"/>
      <w:r w:rsidRPr="4D6AA581">
        <w:rPr>
          <w:lang w:val="en-US"/>
        </w:rPr>
        <w:t>7647. doi:10.1136/</w:t>
      </w:r>
      <w:proofErr w:type="gramStart"/>
      <w:r w:rsidRPr="4D6AA581">
        <w:rPr>
          <w:lang w:val="en-US"/>
        </w:rPr>
        <w:t>bmj.g</w:t>
      </w:r>
      <w:proofErr w:type="gramEnd"/>
      <w:r w:rsidRPr="4D6AA581">
        <w:rPr>
          <w:lang w:val="en-US"/>
        </w:rPr>
        <w:t>7647</w:t>
      </w:r>
    </w:p>
    <w:p w14:paraId="191FD27A" w14:textId="77777777" w:rsidR="00F67BDA" w:rsidRPr="005E378A" w:rsidRDefault="71A1469B">
      <w:pPr>
        <w:spacing w:after="120" w:line="360" w:lineRule="auto"/>
        <w:jc w:val="both"/>
        <w:rPr>
          <w:lang w:val="en-US"/>
        </w:rPr>
      </w:pPr>
      <w:r w:rsidRPr="4D6AA581">
        <w:rPr>
          <w:lang w:val="en-US"/>
        </w:rPr>
        <w:t xml:space="preserve">[3] </w:t>
      </w:r>
      <w:proofErr w:type="spellStart"/>
      <w:r w:rsidRPr="4D6AA581">
        <w:rPr>
          <w:lang w:val="en-US"/>
        </w:rPr>
        <w:t>Rethlefsen</w:t>
      </w:r>
      <w:proofErr w:type="spellEnd"/>
      <w:r w:rsidRPr="4D6AA581">
        <w:rPr>
          <w:lang w:val="en-US"/>
        </w:rPr>
        <w:t xml:space="preserve"> ML, Kirtley S, Waffenschmidt S, et al. </w:t>
      </w:r>
      <w:r w:rsidRPr="005E378A">
        <w:t xml:space="preserve">PRISMA-S: una extensión de la declaración PRISMA para reportar búsquedas bibliográficas en revisiones sistemáticas. </w:t>
      </w:r>
      <w:r w:rsidRPr="4D6AA581">
        <w:rPr>
          <w:lang w:val="en-US"/>
        </w:rPr>
        <w:t xml:space="preserve">Syst Rev. </w:t>
      </w:r>
      <w:proofErr w:type="gramStart"/>
      <w:r w:rsidRPr="4D6AA581">
        <w:rPr>
          <w:lang w:val="en-US"/>
        </w:rPr>
        <w:t>2021;10:39</w:t>
      </w:r>
      <w:proofErr w:type="gramEnd"/>
      <w:r w:rsidRPr="4D6AA581">
        <w:rPr>
          <w:lang w:val="en-US"/>
        </w:rPr>
        <w:t>. doi:10.1186/s13643-020-01542-Z</w:t>
      </w:r>
    </w:p>
    <w:p w14:paraId="09D8F978" w14:textId="77777777" w:rsidR="00F67BDA" w:rsidRDefault="71A1469B">
      <w:pPr>
        <w:spacing w:after="120" w:line="360" w:lineRule="auto"/>
        <w:jc w:val="both"/>
      </w:pPr>
      <w:r w:rsidRPr="4D6AA581">
        <w:rPr>
          <w:lang w:val="en-US"/>
        </w:rPr>
        <w:t xml:space="preserve">[4] Sterne JAC, Savovic J, Page MJ, et al. </w:t>
      </w:r>
      <w:proofErr w:type="spellStart"/>
      <w:r w:rsidRPr="005E378A">
        <w:t>RoB</w:t>
      </w:r>
      <w:proofErr w:type="spellEnd"/>
      <w:r w:rsidRPr="005E378A">
        <w:t xml:space="preserve"> 2: una herramienta revisada para evaluar el riesgo de sesgo en ensayos aleatorizados. BMJ. 2019; </w:t>
      </w:r>
      <w:proofErr w:type="gramStart"/>
      <w:r w:rsidRPr="005E378A">
        <w:t>366:l</w:t>
      </w:r>
      <w:proofErr w:type="gramEnd"/>
      <w:r w:rsidRPr="005E378A">
        <w:t>4898. doi:10.1136/BMJ.L4898</w:t>
      </w:r>
    </w:p>
    <w:p w14:paraId="592A04BD" w14:textId="77777777" w:rsidR="00F67BDA" w:rsidRDefault="71A1469B">
      <w:pPr>
        <w:spacing w:after="120" w:line="360" w:lineRule="auto"/>
        <w:jc w:val="both"/>
      </w:pPr>
      <w:r w:rsidRPr="005E378A">
        <w:t>Se agregarán referencias adicionales específicas por tema en el manuscrito final después de la construcción del corpus; de acuerdo con los estándares del proyecto, cada referencia llevará un DOI verificado.</w:t>
      </w:r>
    </w:p>
    <w:sectPr w:rsidR="00F67B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979C2"/>
    <w:multiLevelType w:val="hybridMultilevel"/>
    <w:tmpl w:val="B720D0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2BFAD7"/>
    <w:multiLevelType w:val="hybridMultilevel"/>
    <w:tmpl w:val="551C8F4A"/>
    <w:lvl w:ilvl="0" w:tplc="95DCA06A">
      <w:start w:val="1"/>
      <w:numFmt w:val="bullet"/>
      <w:lvlText w:val="•"/>
      <w:lvlJc w:val="left"/>
      <w:pPr>
        <w:ind w:left="576" w:hanging="288"/>
      </w:pPr>
    </w:lvl>
    <w:lvl w:ilvl="1" w:tplc="869459F4">
      <w:numFmt w:val="decimal"/>
      <w:lvlText w:val=""/>
      <w:lvlJc w:val="left"/>
    </w:lvl>
    <w:lvl w:ilvl="2" w:tplc="5022A572">
      <w:numFmt w:val="decimal"/>
      <w:lvlText w:val=""/>
      <w:lvlJc w:val="left"/>
    </w:lvl>
    <w:lvl w:ilvl="3" w:tplc="A552C804">
      <w:numFmt w:val="decimal"/>
      <w:lvlText w:val=""/>
      <w:lvlJc w:val="left"/>
    </w:lvl>
    <w:lvl w:ilvl="4" w:tplc="C8283C84">
      <w:numFmt w:val="decimal"/>
      <w:lvlText w:val=""/>
      <w:lvlJc w:val="left"/>
    </w:lvl>
    <w:lvl w:ilvl="5" w:tplc="029C867A">
      <w:numFmt w:val="decimal"/>
      <w:lvlText w:val=""/>
      <w:lvlJc w:val="left"/>
    </w:lvl>
    <w:lvl w:ilvl="6" w:tplc="7CF2B0F2">
      <w:numFmt w:val="decimal"/>
      <w:lvlText w:val=""/>
      <w:lvlJc w:val="left"/>
    </w:lvl>
    <w:lvl w:ilvl="7" w:tplc="A2423776">
      <w:numFmt w:val="decimal"/>
      <w:lvlText w:val=""/>
      <w:lvlJc w:val="left"/>
    </w:lvl>
    <w:lvl w:ilvl="8" w:tplc="125A5B16">
      <w:numFmt w:val="decimal"/>
      <w:lvlText w:val=""/>
      <w:lvlJc w:val="left"/>
    </w:lvl>
  </w:abstractNum>
  <w:abstractNum w:abstractNumId="2" w15:restartNumberingAfterBreak="0">
    <w:nsid w:val="57812622"/>
    <w:multiLevelType w:val="hybridMultilevel"/>
    <w:tmpl w:val="51D6E2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0D79F"/>
    <w:multiLevelType w:val="hybridMultilevel"/>
    <w:tmpl w:val="73D04E30"/>
    <w:lvl w:ilvl="0" w:tplc="061E2804">
      <w:start w:val="1"/>
      <w:numFmt w:val="bullet"/>
      <w:lvlText w:val="●"/>
      <w:lvlJc w:val="left"/>
      <w:pPr>
        <w:ind w:left="720" w:hanging="360"/>
      </w:pPr>
    </w:lvl>
    <w:lvl w:ilvl="1" w:tplc="82CE8E04">
      <w:start w:val="1"/>
      <w:numFmt w:val="bullet"/>
      <w:lvlText w:val="○"/>
      <w:lvlJc w:val="left"/>
      <w:pPr>
        <w:ind w:left="1440" w:hanging="360"/>
      </w:pPr>
    </w:lvl>
    <w:lvl w:ilvl="2" w:tplc="AC68AE20">
      <w:start w:val="1"/>
      <w:numFmt w:val="bullet"/>
      <w:lvlText w:val="■"/>
      <w:lvlJc w:val="left"/>
      <w:pPr>
        <w:ind w:left="2160" w:hanging="360"/>
      </w:pPr>
    </w:lvl>
    <w:lvl w:ilvl="3" w:tplc="7BB8B024">
      <w:start w:val="1"/>
      <w:numFmt w:val="bullet"/>
      <w:lvlText w:val="●"/>
      <w:lvlJc w:val="left"/>
      <w:pPr>
        <w:ind w:left="2880" w:hanging="360"/>
      </w:pPr>
    </w:lvl>
    <w:lvl w:ilvl="4" w:tplc="F5881604">
      <w:start w:val="1"/>
      <w:numFmt w:val="bullet"/>
      <w:lvlText w:val="○"/>
      <w:lvlJc w:val="left"/>
      <w:pPr>
        <w:ind w:left="3600" w:hanging="360"/>
      </w:pPr>
    </w:lvl>
    <w:lvl w:ilvl="5" w:tplc="15B040AE">
      <w:start w:val="1"/>
      <w:numFmt w:val="bullet"/>
      <w:lvlText w:val="■"/>
      <w:lvlJc w:val="left"/>
      <w:pPr>
        <w:ind w:left="4320" w:hanging="360"/>
      </w:pPr>
    </w:lvl>
    <w:lvl w:ilvl="6" w:tplc="D86AF6A6">
      <w:start w:val="1"/>
      <w:numFmt w:val="bullet"/>
      <w:lvlText w:val="●"/>
      <w:lvlJc w:val="left"/>
      <w:pPr>
        <w:ind w:left="5040" w:hanging="360"/>
      </w:pPr>
    </w:lvl>
    <w:lvl w:ilvl="7" w:tplc="C9EC12CE">
      <w:start w:val="1"/>
      <w:numFmt w:val="bullet"/>
      <w:lvlText w:val="●"/>
      <w:lvlJc w:val="left"/>
      <w:pPr>
        <w:ind w:left="5760" w:hanging="360"/>
      </w:pPr>
    </w:lvl>
    <w:lvl w:ilvl="8" w:tplc="A8809F24">
      <w:start w:val="1"/>
      <w:numFmt w:val="bullet"/>
      <w:lvlText w:val="●"/>
      <w:lvlJc w:val="left"/>
      <w:pPr>
        <w:ind w:left="6480" w:hanging="360"/>
      </w:pPr>
    </w:lvl>
  </w:abstractNum>
  <w:num w:numId="1" w16cid:durableId="249385993">
    <w:abstractNumId w:val="3"/>
    <w:lvlOverride w:ilvl="0">
      <w:startOverride w:val="1"/>
    </w:lvlOverride>
  </w:num>
  <w:num w:numId="2" w16cid:durableId="116720994">
    <w:abstractNumId w:val="1"/>
    <w:lvlOverride w:ilvl="0">
      <w:startOverride w:val="1"/>
    </w:lvlOverride>
  </w:num>
  <w:num w:numId="3" w16cid:durableId="436290345">
    <w:abstractNumId w:val="0"/>
  </w:num>
  <w:num w:numId="4" w16cid:durableId="120077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959E2A"/>
    <w:rsid w:val="00035C85"/>
    <w:rsid w:val="00072059"/>
    <w:rsid w:val="000A2C5C"/>
    <w:rsid w:val="000B5D1F"/>
    <w:rsid w:val="00135245"/>
    <w:rsid w:val="00167560"/>
    <w:rsid w:val="001920F2"/>
    <w:rsid w:val="001D70F8"/>
    <w:rsid w:val="001F2DCF"/>
    <w:rsid w:val="001F3FC9"/>
    <w:rsid w:val="00212F52"/>
    <w:rsid w:val="0021391B"/>
    <w:rsid w:val="002B460C"/>
    <w:rsid w:val="003B7218"/>
    <w:rsid w:val="00436F3A"/>
    <w:rsid w:val="00482500"/>
    <w:rsid w:val="004B6156"/>
    <w:rsid w:val="00583944"/>
    <w:rsid w:val="005E378A"/>
    <w:rsid w:val="005E3BC1"/>
    <w:rsid w:val="00600E59"/>
    <w:rsid w:val="00712060"/>
    <w:rsid w:val="007F605F"/>
    <w:rsid w:val="00837722"/>
    <w:rsid w:val="008575EF"/>
    <w:rsid w:val="00963E8F"/>
    <w:rsid w:val="009A3B9C"/>
    <w:rsid w:val="009B5371"/>
    <w:rsid w:val="009D049F"/>
    <w:rsid w:val="009E64C9"/>
    <w:rsid w:val="00AD5DE3"/>
    <w:rsid w:val="00B11B12"/>
    <w:rsid w:val="00B20D9A"/>
    <w:rsid w:val="00BA046E"/>
    <w:rsid w:val="00BC4285"/>
    <w:rsid w:val="00C47477"/>
    <w:rsid w:val="00C50C39"/>
    <w:rsid w:val="00C5570D"/>
    <w:rsid w:val="00CB4C94"/>
    <w:rsid w:val="00CD2761"/>
    <w:rsid w:val="00D37863"/>
    <w:rsid w:val="00D67DAC"/>
    <w:rsid w:val="00DB6FF0"/>
    <w:rsid w:val="00DE56BD"/>
    <w:rsid w:val="00E40409"/>
    <w:rsid w:val="00E61E46"/>
    <w:rsid w:val="00EC50AF"/>
    <w:rsid w:val="00F27D38"/>
    <w:rsid w:val="00F41E29"/>
    <w:rsid w:val="00F67BDA"/>
    <w:rsid w:val="00F90B85"/>
    <w:rsid w:val="00F92BC3"/>
    <w:rsid w:val="08959E2A"/>
    <w:rsid w:val="20C73D81"/>
    <w:rsid w:val="4D6AA581"/>
    <w:rsid w:val="71A1469B"/>
    <w:rsid w:val="7FA3D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519B"/>
  <w15:docId w15:val="{67423ABA-CC3B-4D92-A097-202B57E4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3070</Words>
  <Characters>16888</Characters>
  <Application>Microsoft Office Word</Application>
  <DocSecurity>0</DocSecurity>
  <Lines>140</Lines>
  <Paragraphs>39</Paragraphs>
  <ScaleCrop>false</ScaleCrop>
  <Company/>
  <LinksUpToDate>false</LinksUpToDate>
  <CharactersWithSpaces>19919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Estefania Aranda Rosas</cp:lastModifiedBy>
  <cp:revision>53</cp:revision>
  <dcterms:created xsi:type="dcterms:W3CDTF">2026-08-11T18:37:00Z</dcterms:created>
  <dcterms:modified xsi:type="dcterms:W3CDTF">2026-09-01T12:46:00Z</dcterms:modified>
</cp:coreProperties>
</file>