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F14B7" w14:textId="247267B0" w:rsidR="00A026BD" w:rsidRDefault="00A026BD" w:rsidP="0048493C">
      <w:pPr>
        <w:ind w:left="720" w:hanging="360"/>
      </w:pPr>
      <w:r>
        <w:t>Trastornos depresivos</w:t>
      </w:r>
    </w:p>
    <w:p w14:paraId="32ADD24B" w14:textId="065FB54F" w:rsidR="00A026BD" w:rsidRDefault="00A026BD" w:rsidP="0048493C">
      <w:pPr>
        <w:ind w:left="720" w:hanging="360"/>
      </w:pPr>
      <w:r>
        <w:t>Trastornos ansiosos</w:t>
      </w:r>
    </w:p>
    <w:p w14:paraId="4D062618" w14:textId="50570520" w:rsidR="00A026BD" w:rsidRDefault="00A026BD" w:rsidP="0048493C">
      <w:pPr>
        <w:ind w:left="720" w:hanging="360"/>
      </w:pPr>
      <w:r>
        <w:t>Ansiedad generalizada</w:t>
      </w:r>
    </w:p>
    <w:p w14:paraId="37F86173" w14:textId="713594A1" w:rsidR="002C5E38" w:rsidRDefault="002C5E38" w:rsidP="0048493C">
      <w:pPr>
        <w:pStyle w:val="Prrafodelista"/>
        <w:numPr>
          <w:ilvl w:val="0"/>
          <w:numId w:val="1"/>
        </w:numPr>
        <w:rPr>
          <w:lang w:val="es-MX"/>
        </w:rPr>
      </w:pPr>
      <w:r w:rsidRPr="0048493C">
        <w:rPr>
          <w:b/>
          <w:bCs/>
          <w:lang w:val="es-MX"/>
        </w:rPr>
        <w:t>literatura gris</w:t>
      </w:r>
      <w:r w:rsidR="0048493C" w:rsidRPr="0048493C">
        <w:rPr>
          <w:b/>
          <w:bCs/>
          <w:lang w:val="es-MX"/>
        </w:rPr>
        <w:t>:</w:t>
      </w:r>
      <w:r w:rsidR="00DD7B60" w:rsidRPr="0048493C">
        <w:rPr>
          <w:lang w:val="es-MX"/>
        </w:rPr>
        <w:t xml:space="preserve"> </w:t>
      </w:r>
      <w:r w:rsidRPr="0048493C">
        <w:rPr>
          <w:lang w:val="es-MX"/>
        </w:rPr>
        <w:t>se entiende como la literatura que no está formalmente publicada en fuentes como libros o artículos de revista.</w:t>
      </w:r>
      <w:r w:rsidR="00A13550">
        <w:rPr>
          <w:lang w:val="es-MX"/>
        </w:rPr>
        <w:t xml:space="preserve"> </w:t>
      </w:r>
      <w:r w:rsidR="00A13550">
        <w:rPr>
          <w:lang w:val="es-MX"/>
        </w:rPr>
        <w:fldChar w:fldCharType="begin"/>
      </w:r>
      <w:r w:rsidR="00A13550">
        <w:rPr>
          <w:lang w:val="es-MX"/>
        </w:rPr>
        <w:instrText xml:space="preserve"> ADDIN ZOTERO_ITEM CSL_CITATION {"citationID":"JiVfhe60","properties":{"unsorted":false,"formattedCitation":"[1]","plainCitation":"[1]","noteIndex":0},"citationItems":[{"id":330,"uris":["http://zotero.org/users/20506681/items/R8RQ6N8X"],"itemData":{"id":330,"type":"article-journal","language":"es","source":"Zotero","title":"Manual Cochrane de revisiones sistemáticas de intervenciones","author":[{"family":"Jpt","given":"Higgins"}]}}],"schema":"https://github.com/citation-style-language/schema/raw/master/csl-citation.json"} </w:instrText>
      </w:r>
      <w:r w:rsidR="00A13550">
        <w:rPr>
          <w:lang w:val="es-MX"/>
        </w:rPr>
        <w:fldChar w:fldCharType="separate"/>
      </w:r>
      <w:r w:rsidR="00A13550" w:rsidRPr="00A13550">
        <w:rPr>
          <w:rFonts w:ascii="Calibri" w:hAnsi="Calibri" w:cs="Calibri"/>
          <w:lang w:val="es-MX"/>
        </w:rPr>
        <w:t>[1]</w:t>
      </w:r>
      <w:r w:rsidR="00A13550">
        <w:rPr>
          <w:lang w:val="es-MX"/>
        </w:rPr>
        <w:fldChar w:fldCharType="end"/>
      </w:r>
    </w:p>
    <w:p w14:paraId="09D18132" w14:textId="1BCDC6DE" w:rsidR="00F9340A" w:rsidRDefault="00F9340A" w:rsidP="0048493C">
      <w:pPr>
        <w:pStyle w:val="Prrafodelista"/>
        <w:numPr>
          <w:ilvl w:val="0"/>
          <w:numId w:val="1"/>
        </w:numPr>
        <w:rPr>
          <w:lang w:val="es-MX"/>
        </w:rPr>
      </w:pPr>
      <w:r w:rsidRPr="00F9340A">
        <w:rPr>
          <w:lang w:val="es-ES"/>
        </w:rPr>
        <w:t>El impacto epistémico es la transformación radical en cómo una sociedad o disciplina adquiere, valida y comprende el conocimiento. Ocurre cuando un nuevo paradigma, tecnología o evento altera los criterios de verdad, los métodos de investigación y los límites de lo que consideramos "real". [</w:t>
      </w:r>
      <w:hyperlink r:id="rId5" w:history="1">
        <w:r w:rsidRPr="00F9340A">
          <w:rPr>
            <w:rStyle w:val="Hipervnculo"/>
            <w:lang w:val="es-ES"/>
          </w:rPr>
          <w:t>1</w:t>
        </w:r>
      </w:hyperlink>
      <w:r w:rsidRPr="00F9340A">
        <w:rPr>
          <w:lang w:val="es-ES"/>
        </w:rPr>
        <w:t xml:space="preserve">, </w:t>
      </w:r>
      <w:hyperlink r:id="rId6" w:history="1">
        <w:r w:rsidRPr="00F9340A">
          <w:rPr>
            <w:rStyle w:val="Hipervnculo"/>
            <w:lang w:val="es-ES"/>
          </w:rPr>
          <w:t>2</w:t>
        </w:r>
      </w:hyperlink>
      <w:r w:rsidRPr="00F9340A">
        <w:rPr>
          <w:lang w:val="es-ES"/>
        </w:rPr>
        <w:t xml:space="preserve">, </w:t>
      </w:r>
      <w:hyperlink r:id="rId7" w:history="1">
        <w:r w:rsidRPr="00F9340A">
          <w:rPr>
            <w:rStyle w:val="Hipervnculo"/>
            <w:lang w:val="es-ES"/>
          </w:rPr>
          <w:t>3</w:t>
        </w:r>
      </w:hyperlink>
      <w:r w:rsidRPr="00F9340A">
        <w:rPr>
          <w:lang w:val="es-ES"/>
        </w:rPr>
        <w:t xml:space="preserve">, </w:t>
      </w:r>
      <w:hyperlink r:id="rId8" w:history="1">
        <w:r w:rsidRPr="00F9340A">
          <w:rPr>
            <w:rStyle w:val="Hipervnculo"/>
            <w:lang w:val="es-ES"/>
          </w:rPr>
          <w:t>4</w:t>
        </w:r>
      </w:hyperlink>
      <w:r w:rsidRPr="00F9340A">
        <w:rPr>
          <w:lang w:val="es-ES"/>
        </w:rPr>
        <w:t xml:space="preserve">, </w:t>
      </w:r>
      <w:hyperlink r:id="rId9" w:history="1">
        <w:r w:rsidRPr="00F9340A">
          <w:rPr>
            <w:rStyle w:val="Hipervnculo"/>
            <w:lang w:val="es-ES"/>
          </w:rPr>
          <w:t>5</w:t>
        </w:r>
      </w:hyperlink>
      <w:r w:rsidRPr="00F9340A">
        <w:rPr>
          <w:lang w:val="es-ES"/>
        </w:rPr>
        <w:t>]</w:t>
      </w:r>
    </w:p>
    <w:p w14:paraId="21A67C78" w14:textId="0B01C078" w:rsidR="000E6654" w:rsidRPr="00BC07E0" w:rsidRDefault="000E6654" w:rsidP="0048493C">
      <w:pPr>
        <w:pStyle w:val="Prrafodelista"/>
        <w:numPr>
          <w:ilvl w:val="0"/>
          <w:numId w:val="1"/>
        </w:numPr>
        <w:rPr>
          <w:lang w:val="es-MX"/>
        </w:rPr>
      </w:pPr>
      <w:r w:rsidRPr="0092082B">
        <w:rPr>
          <w:rFonts w:ascii="Arial" w:hAnsi="Arial" w:cs="Arial"/>
          <w:sz w:val="20"/>
          <w:szCs w:val="20"/>
          <w:lang w:val="es-MX"/>
        </w:rPr>
        <w:t>SSRIs/ISRSN</w:t>
      </w:r>
    </w:p>
    <w:p w14:paraId="626D8B5F" w14:textId="044C18BF" w:rsidR="00BC07E0" w:rsidRPr="00D93268" w:rsidRDefault="00176E3D" w:rsidP="0048493C">
      <w:pPr>
        <w:pStyle w:val="Prrafodelista"/>
        <w:numPr>
          <w:ilvl w:val="0"/>
          <w:numId w:val="1"/>
        </w:numPr>
        <w:rPr>
          <w:lang w:val="es-MX"/>
        </w:rPr>
      </w:pPr>
      <w:r w:rsidRPr="00176E3D">
        <w:rPr>
          <w:lang w:val="es-ES"/>
        </w:rPr>
        <w:t xml:space="preserve">Los modelos bayesianos de causalidad, también conocidos como </w:t>
      </w:r>
      <w:r w:rsidRPr="00176E3D">
        <w:rPr>
          <w:b/>
          <w:bCs/>
          <w:lang w:val="es-ES"/>
        </w:rPr>
        <w:t>Redes Causales Bayesianas</w:t>
      </w:r>
      <w:r w:rsidRPr="00176E3D">
        <w:rPr>
          <w:lang w:val="es-ES"/>
        </w:rPr>
        <w:t xml:space="preserve">, son gráficos probabilísticos que combinan el </w:t>
      </w:r>
      <w:r w:rsidRPr="00176E3D">
        <w:rPr>
          <w:b/>
          <w:bCs/>
          <w:lang w:val="es-ES"/>
        </w:rPr>
        <w:t>Teorema de Bayes</w:t>
      </w:r>
      <w:r w:rsidRPr="00176E3D">
        <w:rPr>
          <w:lang w:val="es-ES"/>
        </w:rPr>
        <w:t xml:space="preserve"> con la </w:t>
      </w:r>
      <w:r w:rsidRPr="00176E3D">
        <w:rPr>
          <w:b/>
          <w:bCs/>
          <w:lang w:val="es-ES"/>
        </w:rPr>
        <w:t>teoría de grafos</w:t>
      </w:r>
      <w:r w:rsidRPr="00176E3D">
        <w:rPr>
          <w:lang w:val="es-ES"/>
        </w:rPr>
        <w:t xml:space="preserve"> para representar relaciones de causa y efecto. Permiten modelar la incertidumbre y predecir resultados bajo condiciones específicas o nuevas intervenciones</w:t>
      </w:r>
    </w:p>
    <w:p w14:paraId="435AF457" w14:textId="60E3F30F" w:rsidR="00D93268" w:rsidRPr="006842A5" w:rsidRDefault="00D93268" w:rsidP="0048493C">
      <w:pPr>
        <w:pStyle w:val="Prrafodelista"/>
        <w:numPr>
          <w:ilvl w:val="0"/>
          <w:numId w:val="1"/>
        </w:numPr>
        <w:rPr>
          <w:lang w:val="es-MX"/>
        </w:rPr>
      </w:pPr>
      <w:r>
        <w:rPr>
          <w:rFonts w:ascii="Arial" w:hAnsi="Arial" w:cs="Arial"/>
          <w:sz w:val="20"/>
          <w:szCs w:val="20"/>
          <w:lang w:val="es-MX"/>
        </w:rPr>
        <w:t>OUTCOME</w:t>
      </w:r>
    </w:p>
    <w:p w14:paraId="60A01122" w14:textId="0ABA2AFA" w:rsidR="006842A5" w:rsidRPr="0048493C" w:rsidRDefault="006842A5" w:rsidP="0048493C">
      <w:pPr>
        <w:pStyle w:val="Prrafodelista"/>
        <w:numPr>
          <w:ilvl w:val="0"/>
          <w:numId w:val="1"/>
        </w:numPr>
        <w:rPr>
          <w:lang w:val="es-MX"/>
        </w:rPr>
      </w:pPr>
      <w:r w:rsidRPr="006842A5">
        <w:rPr>
          <w:lang w:val="es-ES"/>
        </w:rPr>
        <w:t>ontologías enactadas: formas materiales de organización que determinan qué se investiga, cómo se representa y qué trayectorias se estabilizan</w:t>
      </w:r>
      <w:r>
        <w:rPr>
          <w:lang w:val="es-ES"/>
        </w:rPr>
        <w:fldChar w:fldCharType="begin"/>
      </w:r>
      <w:r>
        <w:rPr>
          <w:lang w:val="es-ES"/>
        </w:rPr>
        <w:instrText xml:space="preserve"> ADDIN ZOTERO_ITEM CSL_CITATION {"citationID":"8Rf7icsY","properties":{"unsorted":false,"formattedCitation":"[2]","plainCitation":"[2]","noteIndex":0},"citationItems":[{"id":404,"uris":["http://zotero.org/users/20506681/items/XQHMVFA3"],"itemData":{"id":404,"type":"article-journal","abstract":"Este estudio analiza la estructura intelectual de la farmacología mediante mapas bibliométricos generados con VOSviewer, a partir\nde una búsqueda estructurada en Web of Science (2019–2024).\nSe recuperaron 97 artículos cuya información referencial permitió construir representaciones visuales de co-ocurrencia de palabras\nclave, citación por autor y co-citación por país. Los resultados muestran una distribución temática jerarquizada, con núcleos conceptuales centrados en productos naturales, procesos moleculares, evaluación terapéutica y enfermedades específicas. La red de citación por autor evidenció trayectorias de influencia y convergencia teórica, mientras que el análisis geográfico reveló una concentración de la producción científica en Estados Unidos y China, junto con una integración limitada de países periféricos. La superposición temporal permitió identificar transiciones temáticas hacia colaboraciones más internacionalizadas.\nEn conjunto, los mapas permiten descomponer el campo en\ntrayectorias diferenciadas y estructuras colaborativas asimétricas.\nEl estudio confirma el potencial de la bibliometría para reconstruir la\norganización cognitiva de la farmacología contemporánea y sugiere\nque estas herramientas pueden emplearse para monitorear, comparar y reevaluar críticamente las dinámicas de producción científica.","DOI":"10.58713/rf.v2i7.6","source":"ResearchGate","title":"Visualización crítica del conocimiento farmacológico desde una lectura con mapas bibliométricos","author":[{"family":"Trejo Rodriguez","given":"Miguel Ángel"},{"family":"Sampieri Cabrera","given":"Raúl"}],"issued":{"date-parts":[["2025",10,2]]}}}],"schema":"https://github.com/citation-style-language/schema/raw/master/csl-citation.json"} </w:instrText>
      </w:r>
      <w:r>
        <w:rPr>
          <w:lang w:val="es-ES"/>
        </w:rPr>
        <w:fldChar w:fldCharType="separate"/>
      </w:r>
      <w:r w:rsidRPr="006842A5">
        <w:rPr>
          <w:rFonts w:ascii="Calibri" w:hAnsi="Calibri" w:cs="Calibri"/>
          <w:lang w:val="es-ES"/>
        </w:rPr>
        <w:t>[2]</w:t>
      </w:r>
      <w:r>
        <w:rPr>
          <w:lang w:val="es-ES"/>
        </w:rPr>
        <w:fldChar w:fldCharType="end"/>
      </w:r>
    </w:p>
    <w:p w14:paraId="19AC6D49" w14:textId="77777777" w:rsidR="002C5E38" w:rsidRDefault="002C5E38" w:rsidP="003B27B7">
      <w:pPr>
        <w:rPr>
          <w:lang w:val="es-MX"/>
        </w:rPr>
      </w:pPr>
    </w:p>
    <w:p w14:paraId="37751EB6" w14:textId="4EBF3DA3" w:rsidR="003B27B7" w:rsidRPr="000254EC" w:rsidRDefault="003B27B7" w:rsidP="003B27B7">
      <w:pPr>
        <w:rPr>
          <w:lang w:val="es-MX"/>
        </w:rPr>
      </w:pPr>
      <w:r w:rsidRPr="000254EC">
        <w:rPr>
          <w:lang w:val="es-MX"/>
        </w:rPr>
        <w:t>Glosario de la Tabla 2</w:t>
      </w:r>
    </w:p>
    <w:p w14:paraId="23280CC7" w14:textId="77777777" w:rsidR="003B27B7" w:rsidRPr="000254EC" w:rsidRDefault="003B27B7" w:rsidP="003B27B7">
      <w:pPr>
        <w:rPr>
          <w:lang w:val="es-MX"/>
        </w:rPr>
      </w:pPr>
      <w:r w:rsidRPr="000254EC">
        <w:rPr>
          <w:lang w:val="es-MX"/>
        </w:rPr>
        <w:t>De: PRISMA-S: una extensión de la Declaración PRISMA para la Investigación de Informes de Literatura en Revisiones Sistemáticas</w:t>
      </w:r>
    </w:p>
    <w:p w14:paraId="527EF95F" w14:textId="77777777" w:rsidR="003B27B7" w:rsidRPr="000254EC" w:rsidRDefault="003B27B7" w:rsidP="003B27B7">
      <w:pPr>
        <w:rPr>
          <w:lang w:val="es-MX"/>
        </w:rPr>
      </w:pPr>
    </w:p>
    <w:p w14:paraId="6C318B80" w14:textId="77777777" w:rsidR="003B27B7" w:rsidRPr="000254EC" w:rsidRDefault="003B27B7" w:rsidP="003B27B7">
      <w:pPr>
        <w:rPr>
          <w:lang w:val="es-MX"/>
        </w:rPr>
      </w:pPr>
      <w:r w:rsidRPr="000254EC">
        <w:rPr>
          <w:lang w:val="es-MX"/>
        </w:rPr>
        <w:t>Navegar: Navegar es la práctica de escanear información revisando contenido. Esto puede incluir el uso de índices, índices en libros u otros materiales, directorios web, números completos de revistas, páginas web específicas u otros tipos de información escaneada sin utilizar una estrategia de búsqueda formal.</w:t>
      </w:r>
    </w:p>
    <w:p w14:paraId="43C18D1C" w14:textId="77777777" w:rsidR="003B27B7" w:rsidRPr="000254EC" w:rsidRDefault="003B27B7" w:rsidP="003B27B7">
      <w:pPr>
        <w:rPr>
          <w:lang w:val="es-MX"/>
        </w:rPr>
      </w:pPr>
    </w:p>
    <w:p w14:paraId="734F3C51" w14:textId="77777777" w:rsidR="003B27B7" w:rsidRPr="000254EC" w:rsidRDefault="003B27B7" w:rsidP="003B27B7">
      <w:pPr>
        <w:rPr>
          <w:lang w:val="es-MX"/>
        </w:rPr>
      </w:pPr>
      <w:r w:rsidRPr="000254EC">
        <w:rPr>
          <w:lang w:val="es-MX"/>
        </w:rPr>
        <w:t>Índice de citas: Un tipo de base de datos o función de base de datos que permite a los buscadores analizar las relaciones entre publicaciones a través de citas, incluyendo qué publicaciones han citado y cuáles están citando la(s) publicación(es) que le interesan. Ejemplos comunes incluyen Science Citation Index, Scopus y Google Scholar.</w:t>
      </w:r>
    </w:p>
    <w:p w14:paraId="41C9E4C4" w14:textId="77777777" w:rsidR="003B27B7" w:rsidRPr="000254EC" w:rsidRDefault="003B27B7" w:rsidP="003B27B7">
      <w:pPr>
        <w:rPr>
          <w:lang w:val="es-MX"/>
        </w:rPr>
      </w:pPr>
    </w:p>
    <w:p w14:paraId="7959F80F" w14:textId="77777777" w:rsidR="003B27B7" w:rsidRPr="000254EC" w:rsidRDefault="003B27B7" w:rsidP="003B27B7">
      <w:pPr>
        <w:rPr>
          <w:lang w:val="es-MX"/>
        </w:rPr>
      </w:pPr>
      <w:r w:rsidRPr="000254EC">
        <w:rPr>
          <w:lang w:val="es-MX"/>
        </w:rPr>
        <w:t>Referencia citada: Publicación referenciada en una publicación determinada.</w:t>
      </w:r>
    </w:p>
    <w:p w14:paraId="0B8E54E2" w14:textId="77777777" w:rsidR="003B27B7" w:rsidRPr="000254EC" w:rsidRDefault="003B27B7" w:rsidP="003B27B7">
      <w:pPr>
        <w:rPr>
          <w:lang w:val="es-MX"/>
        </w:rPr>
      </w:pPr>
    </w:p>
    <w:p w14:paraId="6E5B1846" w14:textId="77777777" w:rsidR="003B27B7" w:rsidRPr="000254EC" w:rsidRDefault="003B27B7" w:rsidP="003B27B7">
      <w:pPr>
        <w:rPr>
          <w:lang w:val="es-MX"/>
        </w:rPr>
      </w:pPr>
      <w:r w:rsidRPr="000254EC">
        <w:rPr>
          <w:lang w:val="es-MX"/>
        </w:rPr>
        <w:t>Citar referencia: Publicaciones que han referenciado una publicación determinada.</w:t>
      </w:r>
    </w:p>
    <w:p w14:paraId="37BF1BC8" w14:textId="77777777" w:rsidR="003B27B7" w:rsidRPr="000254EC" w:rsidRDefault="003B27B7" w:rsidP="003B27B7">
      <w:pPr>
        <w:rPr>
          <w:lang w:val="es-MX"/>
        </w:rPr>
      </w:pPr>
    </w:p>
    <w:p w14:paraId="3999A64B" w14:textId="77777777" w:rsidR="003B27B7" w:rsidRPr="000254EC" w:rsidRDefault="003B27B7" w:rsidP="003B27B7">
      <w:pPr>
        <w:rPr>
          <w:lang w:val="es-MX"/>
        </w:rPr>
      </w:pPr>
      <w:r w:rsidRPr="000254EC">
        <w:rPr>
          <w:lang w:val="es-MX"/>
        </w:rPr>
        <w:t>Base de datos: Dentro de PRISMA-S, se refiere a una base de datos bibliográfica diseñada para buscar en la literatura de revistas. Las bases de datos pueden ser multidisciplinares o especializadas. Muchos incluyen funciones de búsqueda especializadas, encabezados temáticos y datos estructurados diseñados para facilitar una búsqueda fácil y completa. Ejemplos incluyen MEDLINE, EconLit. y PsycINFO.</w:t>
      </w:r>
    </w:p>
    <w:p w14:paraId="568D4E88" w14:textId="77777777" w:rsidR="003B27B7" w:rsidRPr="000254EC" w:rsidRDefault="003B27B7" w:rsidP="003B27B7">
      <w:pPr>
        <w:rPr>
          <w:lang w:val="es-MX"/>
        </w:rPr>
      </w:pPr>
    </w:p>
    <w:p w14:paraId="060A9598" w14:textId="77777777" w:rsidR="003B27B7" w:rsidRPr="000254EC" w:rsidRDefault="003B27B7" w:rsidP="003B27B7">
      <w:pPr>
        <w:rPr>
          <w:lang w:val="es-MX"/>
        </w:rPr>
      </w:pPr>
      <w:r w:rsidRPr="000254EC">
        <w:rPr>
          <w:lang w:val="es-MX"/>
        </w:rPr>
        <w:t>Identificador digital de objeto: También llamado DOI, un identificador digital de objeto es un código único asignado a una publicación, conjunto de datos u otro elemento o colección en línea que permanecerá constante a lo largo del tiempo.</w:t>
      </w:r>
    </w:p>
    <w:p w14:paraId="5F19A80E" w14:textId="77777777" w:rsidR="003B27B7" w:rsidRPr="000254EC" w:rsidRDefault="003B27B7" w:rsidP="003B27B7">
      <w:pPr>
        <w:rPr>
          <w:lang w:val="es-MX"/>
        </w:rPr>
      </w:pPr>
    </w:p>
    <w:p w14:paraId="765117FF" w14:textId="77777777" w:rsidR="003B27B7" w:rsidRPr="000254EC" w:rsidRDefault="003B27B7" w:rsidP="003B27B7">
      <w:pPr>
        <w:rPr>
          <w:lang w:val="es-MX"/>
        </w:rPr>
      </w:pPr>
      <w:r w:rsidRPr="000254EC">
        <w:rPr>
          <w:lang w:val="es-MX"/>
        </w:rPr>
        <w:t>Código de campo: Único para cada plataforma y base de datos de datos, los códigos de campo se utilizan para especificar dónde se busca un término en un registro de base de datos. En PubMed, por ejemplo, el código de campo [tiab] se coloca después de un término de búsqueda para indicar a la base de datos que busque solo dentro de los campos título y abstracto.</w:t>
      </w:r>
    </w:p>
    <w:p w14:paraId="20127598" w14:textId="77777777" w:rsidR="003B27B7" w:rsidRPr="000254EC" w:rsidRDefault="003B27B7" w:rsidP="003B27B7">
      <w:pPr>
        <w:rPr>
          <w:lang w:val="es-MX"/>
        </w:rPr>
      </w:pPr>
    </w:p>
    <w:p w14:paraId="7F3607AE" w14:textId="77777777" w:rsidR="003B27B7" w:rsidRPr="000254EC" w:rsidRDefault="003B27B7" w:rsidP="003B27B7">
      <w:pPr>
        <w:rPr>
          <w:lang w:val="es-MX"/>
        </w:rPr>
      </w:pPr>
      <w:r w:rsidRPr="000254EC">
        <w:rPr>
          <w:lang w:val="es-MX"/>
        </w:rPr>
        <w:t>Filtro: Los filtros son combinaciones predefinidas de estrategias de búsqueda diseñadas para localizar referencias que cumplan ciertos criterios, normalmente tipo de publicación, tema, grupo de edad u otra categorización. Los filtros generalmente son combinaciones de palabras clave, encabezados temáticos o términos de tesauro, operadores lógicos y sintaxis específica de la base de datos. Muchos filtros están validados y ofrecen información de sensibilidad y especificidad que permite a los usuarios determinar su utilidad para una búsqueda determinada. Los filtros también pueden llamarse setos o estrategias óptimas de búsqueda y están diseñados para que otros buscadores los utilicen y reutilicen.</w:t>
      </w:r>
    </w:p>
    <w:p w14:paraId="56D198A5" w14:textId="77777777" w:rsidR="003B27B7" w:rsidRPr="000254EC" w:rsidRDefault="003B27B7" w:rsidP="003B27B7">
      <w:pPr>
        <w:rPr>
          <w:lang w:val="es-MX"/>
        </w:rPr>
      </w:pPr>
    </w:p>
    <w:p w14:paraId="41D9C44A" w14:textId="77777777" w:rsidR="003B27B7" w:rsidRPr="000254EC" w:rsidRDefault="003B27B7" w:rsidP="003B27B7">
      <w:pPr>
        <w:rPr>
          <w:lang w:val="es-MX"/>
        </w:rPr>
      </w:pPr>
      <w:r w:rsidRPr="000254EC">
        <w:rPr>
          <w:lang w:val="es-MX"/>
        </w:rPr>
        <w:t>Indexación: Aplicación de la terminología estándar a una referencia para describir el contenido del artículo completo. Dependiendo de la base de datos u otra fuente de información, los indexadores pueden añadir encabezados temáticos o términos de tesauro, así como listar grupos de edad, idioma, estudios humanos, diseño de estudio, tipo de publicación u otros términos descriptivos. Ejemplos de terminología de indexación incluyen los Medical Subject Headings (MeSH) de MEDLINE y EMTREE de Embase.</w:t>
      </w:r>
    </w:p>
    <w:p w14:paraId="5A4C1642" w14:textId="77777777" w:rsidR="003B27B7" w:rsidRPr="000254EC" w:rsidRDefault="003B27B7" w:rsidP="003B27B7">
      <w:pPr>
        <w:rPr>
          <w:lang w:val="es-MX"/>
        </w:rPr>
      </w:pPr>
    </w:p>
    <w:p w14:paraId="33FED7D7" w14:textId="77777777" w:rsidR="003B27B7" w:rsidRPr="000254EC" w:rsidRDefault="003B27B7" w:rsidP="003B27B7">
      <w:pPr>
        <w:rPr>
          <w:lang w:val="es-MX"/>
        </w:rPr>
      </w:pPr>
      <w:r w:rsidRPr="000254EC">
        <w:rPr>
          <w:lang w:val="es-MX"/>
        </w:rPr>
        <w:t>Fuente de la información: Cualquier base de datos u otro recurso como un sitio web, índice de revistas, alerta de correo electrónico, directorio web, contacto con autores o industria, registro de estudios o servidor de preprints, etc., se buscó o navegó como parte de la búsqueda.</w:t>
      </w:r>
    </w:p>
    <w:p w14:paraId="52AB223B" w14:textId="77777777" w:rsidR="003B27B7" w:rsidRPr="000254EC" w:rsidRDefault="003B27B7" w:rsidP="003B27B7">
      <w:pPr>
        <w:rPr>
          <w:lang w:val="es-MX"/>
        </w:rPr>
      </w:pPr>
    </w:p>
    <w:p w14:paraId="0A4D0415" w14:textId="77777777" w:rsidR="003B27B7" w:rsidRPr="000254EC" w:rsidRDefault="003B27B7" w:rsidP="003B27B7">
      <w:pPr>
        <w:rPr>
          <w:lang w:val="es-MX"/>
        </w:rPr>
      </w:pPr>
      <w:r w:rsidRPr="000254EC">
        <w:rPr>
          <w:lang w:val="es-MX"/>
        </w:rPr>
        <w:t>Búsqueda bibliográfica: Aquí, un término general para todo el proceso de recuperación de información como parte de una revisión sistemática. Esto incluye toda la gama de métodos de búsqueda y fuentes de información, incluyendo bases de datos, registros de estudios, conjuntos de datos regulatorios, búsquedas web, documentos gubernamentales, datos no publicados y mucho más.</w:t>
      </w:r>
    </w:p>
    <w:p w14:paraId="47A25A84" w14:textId="77777777" w:rsidR="003B27B7" w:rsidRPr="000254EC" w:rsidRDefault="003B27B7" w:rsidP="003B27B7">
      <w:pPr>
        <w:rPr>
          <w:lang w:val="es-MX"/>
        </w:rPr>
      </w:pPr>
    </w:p>
    <w:p w14:paraId="3A775F55" w14:textId="77777777" w:rsidR="003B27B7" w:rsidRPr="000254EC" w:rsidRDefault="003B27B7" w:rsidP="003B27B7">
      <w:pPr>
        <w:rPr>
          <w:lang w:val="es-MX"/>
        </w:rPr>
      </w:pPr>
      <w:r w:rsidRPr="000254EC">
        <w:rPr>
          <w:lang w:val="es-MX"/>
        </w:rPr>
        <w:t>Límites: Características integradas en bases de datos que permiten a los usuarios restringir rápidamente su búsqueda por una o más categorías. Los límites comunes incorporados en las bases de datos incluyen los rangos de fechas de publicación, idioma, género, grupo de edad y tipo de publicación. Los límites son diferentes de los filtros (véase arriba) y tampoco constituyen el criterio de inclusión/exclusión utilizado en el proceso de selección.</w:t>
      </w:r>
    </w:p>
    <w:p w14:paraId="10911081" w14:textId="77777777" w:rsidR="003B27B7" w:rsidRPr="000254EC" w:rsidRDefault="003B27B7" w:rsidP="003B27B7">
      <w:pPr>
        <w:rPr>
          <w:lang w:val="es-MX"/>
        </w:rPr>
      </w:pPr>
    </w:p>
    <w:p w14:paraId="2832E96D" w14:textId="77777777" w:rsidR="003B27B7" w:rsidRPr="000254EC" w:rsidRDefault="003B27B7" w:rsidP="003B27B7">
      <w:pPr>
        <w:rPr>
          <w:lang w:val="es-MX"/>
        </w:rPr>
      </w:pPr>
      <w:r w:rsidRPr="000254EC">
        <w:rPr>
          <w:lang w:val="es-MX"/>
        </w:rPr>
        <w:t>Búsqueda multi-base de datos: Muchas plataformas de bases de datos ofrecen más de una base de datos en la misma plataforma. Algunas plataformas permiten a los usuarios buscar en estas múltiples bases de datos a la vez mediante la búsqueda simultánea en MEDLINE, Embase y la Base de Datos Cochrane de Revisiones Sistemáticas.</w:t>
      </w:r>
    </w:p>
    <w:p w14:paraId="4431B5CB" w14:textId="77777777" w:rsidR="003B27B7" w:rsidRPr="000254EC" w:rsidRDefault="003B27B7" w:rsidP="003B27B7">
      <w:pPr>
        <w:rPr>
          <w:lang w:val="es-MX"/>
        </w:rPr>
      </w:pPr>
    </w:p>
    <w:p w14:paraId="4217F341" w14:textId="77777777" w:rsidR="003B27B7" w:rsidRPr="000254EC" w:rsidRDefault="003B27B7" w:rsidP="003B27B7">
      <w:pPr>
        <w:rPr>
          <w:lang w:val="es-MX"/>
        </w:rPr>
      </w:pPr>
      <w:r w:rsidRPr="000254EC">
        <w:rPr>
          <w:lang w:val="es-MX"/>
        </w:rPr>
        <w:t>Revisión por pares: En PRISMA-S, esto se refiere a la revisión por pares de las estrategias de búsqueda antes de ejecutar la búsqueda. La revisión por pares se utiliza para identificar errores, palabras clave o encabezados de materia que faltan, y otros problemas dentro de una estrategia de búsqueda. Una herramienta comúnmente utilizada para la revisión por pares de estrategias de búsqueda es la Guía de la Revisión por Pares de Estrategias de Búsqueda Electrónica (PRESS) [1].</w:t>
      </w:r>
    </w:p>
    <w:p w14:paraId="2BDBDB88" w14:textId="77777777" w:rsidR="003B27B7" w:rsidRPr="000254EC" w:rsidRDefault="003B27B7" w:rsidP="003B27B7">
      <w:pPr>
        <w:rPr>
          <w:lang w:val="es-MX"/>
        </w:rPr>
      </w:pPr>
    </w:p>
    <w:p w14:paraId="2C81BEDC" w14:textId="77777777" w:rsidR="003B27B7" w:rsidRPr="000254EC" w:rsidRDefault="003B27B7" w:rsidP="003B27B7">
      <w:pPr>
        <w:rPr>
          <w:lang w:val="es-MX"/>
        </w:rPr>
      </w:pPr>
      <w:r w:rsidRPr="000254EC">
        <w:rPr>
          <w:lang w:val="es-MX"/>
        </w:rPr>
        <w:t>Plataforma: Existen muchas bases de datos disponibles en varios sistemas diferentes, cada uno con sus propias especificaciones sobre cómo se puede construir una estrategia de búsqueda. La ubicación o sistema anfitrión de la base de datos es la plataforma. A veces se denomina plataforma la interfaz o el proveedor. Ejemplos comunes incluyen Ovid, EBSCOhost, ProQuest y Web of Science.</w:t>
      </w:r>
    </w:p>
    <w:p w14:paraId="0883B838" w14:textId="77777777" w:rsidR="003B27B7" w:rsidRPr="000254EC" w:rsidRDefault="003B27B7" w:rsidP="003B27B7">
      <w:pPr>
        <w:rPr>
          <w:lang w:val="es-MX"/>
        </w:rPr>
      </w:pPr>
    </w:p>
    <w:p w14:paraId="403EFBF5" w14:textId="77777777" w:rsidR="003B27B7" w:rsidRPr="000254EC" w:rsidRDefault="003B27B7" w:rsidP="003B27B7">
      <w:pPr>
        <w:rPr>
          <w:lang w:val="es-MX"/>
        </w:rPr>
      </w:pPr>
      <w:r w:rsidRPr="000254EC">
        <w:rPr>
          <w:lang w:val="es-MX"/>
        </w:rPr>
        <w:t>Récords: Elementos individuales recuperados de cualquier tipo de búsqueda, aunque se usan más comúnmente junto con búsquedas en bases de datos. Los récords también pueden denominarse referencias o hits.</w:t>
      </w:r>
    </w:p>
    <w:p w14:paraId="4B54C802" w14:textId="77777777" w:rsidR="003B27B7" w:rsidRPr="000254EC" w:rsidRDefault="003B27B7" w:rsidP="003B27B7">
      <w:pPr>
        <w:rPr>
          <w:lang w:val="es-MX"/>
        </w:rPr>
      </w:pPr>
    </w:p>
    <w:p w14:paraId="0E89E50C" w14:textId="77777777" w:rsidR="003B27B7" w:rsidRPr="000254EC" w:rsidRDefault="003B27B7" w:rsidP="003B27B7">
      <w:pPr>
        <w:rPr>
          <w:lang w:val="es-MX"/>
        </w:rPr>
      </w:pPr>
      <w:r w:rsidRPr="000254EC">
        <w:rPr>
          <w:lang w:val="es-MX"/>
        </w:rPr>
        <w:t>Repositorio: Un archivo en línea para diversos tipos de archivos electrónicos, incluyendo documentos de texto, archivos de datos y más. Los repositorios pueden estar alojados por una institución o, de forma más amplia, disponibles.</w:t>
      </w:r>
    </w:p>
    <w:p w14:paraId="5B24BB8C" w14:textId="77777777" w:rsidR="003B27B7" w:rsidRPr="000254EC" w:rsidRDefault="003B27B7" w:rsidP="003B27B7">
      <w:pPr>
        <w:rPr>
          <w:lang w:val="es-MX"/>
        </w:rPr>
      </w:pPr>
    </w:p>
    <w:p w14:paraId="2B3BE0EC" w14:textId="77777777" w:rsidR="003B27B7" w:rsidRPr="000254EC" w:rsidRDefault="003B27B7" w:rsidP="003B27B7">
      <w:pPr>
        <w:rPr>
          <w:lang w:val="es-MX"/>
        </w:rPr>
      </w:pPr>
      <w:r w:rsidRPr="000254EC">
        <w:rPr>
          <w:lang w:val="es-MX"/>
        </w:rPr>
        <w:t>Reejecución: Reejecutar la misma estrategia de búsqueda en la misma base de datos una o más veces después de que se realizara la búsqueda original. Consulta Actualizar una estrategia de búsqueda.</w:t>
      </w:r>
    </w:p>
    <w:p w14:paraId="33308943" w14:textId="77777777" w:rsidR="003B27B7" w:rsidRPr="000254EC" w:rsidRDefault="003B27B7" w:rsidP="003B27B7">
      <w:pPr>
        <w:rPr>
          <w:lang w:val="es-MX"/>
        </w:rPr>
      </w:pPr>
    </w:p>
    <w:p w14:paraId="680EACC6" w14:textId="77777777" w:rsidR="003B27B7" w:rsidRPr="000254EC" w:rsidRDefault="003B27B7" w:rsidP="003B27B7">
      <w:pPr>
        <w:rPr>
          <w:lang w:val="es-MX"/>
        </w:rPr>
      </w:pPr>
      <w:r w:rsidRPr="000254EC">
        <w:rPr>
          <w:lang w:val="es-MX"/>
        </w:rPr>
        <w:t>Búsqueda: Término general para todo el proceso de recuperación de información como parte de una revisión sistemática. También puede referirse a buscar en una base de datos específica, sitio web u otra fuente de información.</w:t>
      </w:r>
    </w:p>
    <w:p w14:paraId="1607152E" w14:textId="77777777" w:rsidR="003B27B7" w:rsidRPr="000254EC" w:rsidRDefault="003B27B7" w:rsidP="003B27B7">
      <w:pPr>
        <w:rPr>
          <w:lang w:val="es-MX"/>
        </w:rPr>
      </w:pPr>
    </w:p>
    <w:p w14:paraId="28C432BF" w14:textId="77777777" w:rsidR="003B27B7" w:rsidRPr="000254EC" w:rsidRDefault="003B27B7" w:rsidP="003B27B7">
      <w:pPr>
        <w:rPr>
          <w:lang w:val="es-MX"/>
        </w:rPr>
      </w:pPr>
      <w:r w:rsidRPr="000254EC">
        <w:rPr>
          <w:lang w:val="es-MX"/>
        </w:rPr>
        <w:t>Estrategia de búsqueda: Estructura de términos, operadores lógicos y elementos sintácticos (códigos de campo (véase arriba), operadores de adyacencia, frases, etc.) que se utilizan para buscar en una base de datos u otra fuente de información. Una estrategia de búsqueda puede ser muy simple o muy compleja, dependiendo de la fuente de información y los requisitos de la búsqueda.</w:t>
      </w:r>
    </w:p>
    <w:p w14:paraId="09DB833C" w14:textId="77777777" w:rsidR="003B27B7" w:rsidRPr="000254EC" w:rsidRDefault="003B27B7" w:rsidP="003B27B7">
      <w:pPr>
        <w:rPr>
          <w:lang w:val="es-MX"/>
        </w:rPr>
      </w:pPr>
    </w:p>
    <w:p w14:paraId="454650F7" w14:textId="77777777" w:rsidR="003B27B7" w:rsidRPr="000254EC" w:rsidRDefault="003B27B7" w:rsidP="003B27B7">
      <w:pPr>
        <w:rPr>
          <w:lang w:val="es-MX"/>
        </w:rPr>
      </w:pPr>
      <w:r w:rsidRPr="000254EC">
        <w:rPr>
          <w:lang w:val="es-MX"/>
        </w:rPr>
        <w:t>Sensibilidad: Una medida de lo bien que una estrategia de búsqueda encuentra artículos relevantes, la sensibilidad (normalmente expresada en porcentaje) es el número de registros relevantes encontrados con una estrategia de búsqueda dividido por el número total de registros relevantes en una fuente de información dada. Las estrategias o filtros de búsqueda altamente sensibles detectan la mayoría o todos los registros relevantes. Junto con la especificidad, la sensibilidad es una medida utilizada para evaluar el rendimiento de los filtros. La sensibilidad también puede llamarse recordatorio.</w:t>
      </w:r>
    </w:p>
    <w:p w14:paraId="359CE81A" w14:textId="77777777" w:rsidR="003B27B7" w:rsidRPr="000254EC" w:rsidRDefault="003B27B7" w:rsidP="003B27B7">
      <w:pPr>
        <w:rPr>
          <w:lang w:val="es-MX"/>
        </w:rPr>
      </w:pPr>
    </w:p>
    <w:p w14:paraId="5F80F526" w14:textId="77777777" w:rsidR="003B27B7" w:rsidRPr="000254EC" w:rsidRDefault="003B27B7" w:rsidP="003B27B7">
      <w:pPr>
        <w:rPr>
          <w:lang w:val="es-MX"/>
        </w:rPr>
      </w:pPr>
      <w:r w:rsidRPr="000254EC">
        <w:rPr>
          <w:lang w:val="es-MX"/>
        </w:rPr>
        <w:t>Especificidad: Una medida de lo bien que una estrategia de búsqueda omite artículos irrelevantes, la especificidad (normalmente expresada en porcentaje) es el número de registros irrelevantes que no se encuentran (o excluyen por) una estrategia de búsqueda dividido por el número total de registros irrelevantes en una fuente de información dada. Las estrategias de búsqueda o filtros con alta especificidad encontrarán pocos artículos irrelevantes. Junto con la sensibilidad, la especificidad se utiliza a menudo para evaluar el rendimiento de los filtros.</w:t>
      </w:r>
    </w:p>
    <w:p w14:paraId="7149AC7C" w14:textId="77777777" w:rsidR="003B27B7" w:rsidRPr="000254EC" w:rsidRDefault="003B27B7" w:rsidP="003B27B7">
      <w:pPr>
        <w:rPr>
          <w:lang w:val="es-MX"/>
        </w:rPr>
      </w:pPr>
    </w:p>
    <w:p w14:paraId="326B10A7" w14:textId="77777777" w:rsidR="003B27B7" w:rsidRPr="000254EC" w:rsidRDefault="003B27B7" w:rsidP="003B27B7">
      <w:pPr>
        <w:rPr>
          <w:lang w:val="es-MX"/>
        </w:rPr>
      </w:pPr>
      <w:r w:rsidRPr="000254EC">
        <w:rPr>
          <w:lang w:val="es-MX"/>
        </w:rPr>
        <w:t>Registro de estudios: Una base de datos de registros de estudios de investigación en curso. Originalmente diseñados para ensayos clínicos como un lugar donde los pacientes pudieran encontrar ensayos clínicos para unirse, los registros de estudios se han extendido más allá de la investigación biomédica hacia otros campos. Los registros de estudios también pueden contener resultados de investigación, publicados tras la finalización del estudio.</w:t>
      </w:r>
    </w:p>
    <w:p w14:paraId="506A9708" w14:textId="77777777" w:rsidR="003B27B7" w:rsidRPr="000254EC" w:rsidRDefault="003B27B7" w:rsidP="003B27B7">
      <w:pPr>
        <w:rPr>
          <w:lang w:val="es-MX"/>
        </w:rPr>
      </w:pPr>
    </w:p>
    <w:p w14:paraId="2430E8DF" w14:textId="77777777" w:rsidR="003B27B7" w:rsidRPr="000254EC" w:rsidRDefault="003B27B7" w:rsidP="003B27B7">
      <w:pPr>
        <w:rPr>
          <w:lang w:val="es-MX"/>
        </w:rPr>
      </w:pPr>
      <w:r w:rsidRPr="000254EC">
        <w:rPr>
          <w:lang w:val="es-MX"/>
        </w:rPr>
        <w:t>Materiales complementarios: Contenido adicional para un estudio que no encaja en el texto principal del manuscrito. Para una revisión sistemática, los materiales complementarios deben incluir estrategias de búsqueda completas para todas las fuentes de información y una descripción más completa de los métodos de búsqueda. Los materiales complementarios generalmente se envían junto con el manuscrito para revisión por pares.</w:t>
      </w:r>
    </w:p>
    <w:p w14:paraId="03627A1F" w14:textId="77777777" w:rsidR="003B27B7" w:rsidRPr="000254EC" w:rsidRDefault="003B27B7" w:rsidP="003B27B7">
      <w:pPr>
        <w:rPr>
          <w:lang w:val="es-MX"/>
        </w:rPr>
      </w:pPr>
    </w:p>
    <w:p w14:paraId="73F3B932" w14:textId="77777777" w:rsidR="003B27B7" w:rsidRPr="000254EC" w:rsidRDefault="003B27B7" w:rsidP="003B27B7">
      <w:pPr>
        <w:rPr>
          <w:lang w:val="es-MX"/>
        </w:rPr>
      </w:pPr>
      <w:r w:rsidRPr="000254EC">
        <w:rPr>
          <w:lang w:val="es-MX"/>
        </w:rPr>
        <w:t>Sintaxis: Estructura y organización de la búsqueda, basadas en un conjunto de reglas que rigen cómo opera una búsqueda en una base de datos y plataforma específica. Las reglas pueden incluir códigos de campos, búsqueda de frases y adyacentes, operadores booleanos y truncamiento, entre otros.</w:t>
      </w:r>
    </w:p>
    <w:p w14:paraId="6814AD5F" w14:textId="77777777" w:rsidR="003B27B7" w:rsidRPr="000254EC" w:rsidRDefault="003B27B7" w:rsidP="003B27B7">
      <w:pPr>
        <w:rPr>
          <w:lang w:val="es-MX"/>
        </w:rPr>
      </w:pPr>
    </w:p>
    <w:p w14:paraId="7C4BF93D" w14:textId="77777777" w:rsidR="003B27B7" w:rsidRPr="000254EC" w:rsidRDefault="003B27B7" w:rsidP="003B27B7">
      <w:pPr>
        <w:rPr>
          <w:lang w:val="es-MX"/>
        </w:rPr>
      </w:pPr>
      <w:r w:rsidRPr="000254EC">
        <w:rPr>
          <w:lang w:val="es-MX"/>
        </w:rPr>
        <w:t>Revisión sistemática: Para los fines de PRISMA-S, la revisión sistemática se utiliza para toda la familia de revisiones basadas en métodos. Esto incluye revisiones rápidas, revisiones de alcance, revisiones meta-narrativas, revisiones realistas, meta-etnografía y más.</w:t>
      </w:r>
    </w:p>
    <w:p w14:paraId="09A5904D" w14:textId="77777777" w:rsidR="003B27B7" w:rsidRPr="000254EC" w:rsidRDefault="003B27B7" w:rsidP="003B27B7">
      <w:pPr>
        <w:rPr>
          <w:lang w:val="es-MX"/>
        </w:rPr>
      </w:pPr>
    </w:p>
    <w:p w14:paraId="2F9D8642" w14:textId="77777777" w:rsidR="003B27B7" w:rsidRDefault="003B27B7" w:rsidP="003B27B7">
      <w:pPr>
        <w:rPr>
          <w:lang w:val="es-MX"/>
        </w:rPr>
      </w:pPr>
      <w:r w:rsidRPr="000254EC">
        <w:rPr>
          <w:lang w:val="es-MX"/>
        </w:rPr>
        <w:t>Actualización de una estrategia de búsqueda: Para asegurar su actualización, los autores suelen buscar información adicional a lo largo del proceso de revisión sistemática o antes de presentar un informe. La búsqueda puede actualizarse ejecutando exactamente la misma búsqueda (reejecutando la búsqueda) o realizando una búsqueda nueva o modificada para localizar referencias adicionales.</w:t>
      </w:r>
    </w:p>
    <w:p w14:paraId="23EEB4EA" w14:textId="77777777" w:rsidR="004E3C30" w:rsidRPr="003B27B7" w:rsidRDefault="004E3C30" w:rsidP="00EC5513">
      <w:pPr>
        <w:rPr>
          <w:lang w:val="es-MX"/>
        </w:rPr>
      </w:pPr>
    </w:p>
    <w:sectPr w:rsidR="004E3C30" w:rsidRPr="003B27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93B46"/>
    <w:multiLevelType w:val="hybridMultilevel"/>
    <w:tmpl w:val="4D400F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98825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B28"/>
    <w:rsid w:val="00062F47"/>
    <w:rsid w:val="000E6654"/>
    <w:rsid w:val="00176E3D"/>
    <w:rsid w:val="002C5E38"/>
    <w:rsid w:val="003B27B7"/>
    <w:rsid w:val="0048493C"/>
    <w:rsid w:val="004E3C30"/>
    <w:rsid w:val="005C33E4"/>
    <w:rsid w:val="006842A5"/>
    <w:rsid w:val="006B3B28"/>
    <w:rsid w:val="00887261"/>
    <w:rsid w:val="009305E2"/>
    <w:rsid w:val="009348EB"/>
    <w:rsid w:val="00A026BD"/>
    <w:rsid w:val="00A13550"/>
    <w:rsid w:val="00AB0251"/>
    <w:rsid w:val="00BC07E0"/>
    <w:rsid w:val="00BD7EFB"/>
    <w:rsid w:val="00D93268"/>
    <w:rsid w:val="00DD7B60"/>
    <w:rsid w:val="00EC5513"/>
    <w:rsid w:val="00F93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F1433"/>
  <w15:chartTrackingRefBased/>
  <w15:docId w15:val="{40BD9DC8-AFB2-4F93-9F73-269BFF8B4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7B7"/>
    <w:rPr>
      <w:lang w:val="es-ES"/>
    </w:rPr>
  </w:style>
  <w:style w:type="paragraph" w:styleId="Ttulo1">
    <w:name w:val="heading 1"/>
    <w:basedOn w:val="Normal"/>
    <w:next w:val="Normal"/>
    <w:link w:val="Ttulo1Car"/>
    <w:uiPriority w:val="9"/>
    <w:qFormat/>
    <w:rsid w:val="006B3B28"/>
    <w:pPr>
      <w:keepNext/>
      <w:keepLines/>
      <w:spacing w:before="360" w:after="80"/>
      <w:outlineLvl w:val="0"/>
    </w:pPr>
    <w:rPr>
      <w:rFonts w:asciiTheme="majorHAnsi" w:eastAsiaTheme="majorEastAsia" w:hAnsiTheme="majorHAnsi" w:cstheme="majorBidi"/>
      <w:color w:val="2F5496" w:themeColor="accent1" w:themeShade="BF"/>
      <w:sz w:val="40"/>
      <w:szCs w:val="40"/>
      <w:lang w:val="en-US"/>
    </w:rPr>
  </w:style>
  <w:style w:type="paragraph" w:styleId="Ttulo2">
    <w:name w:val="heading 2"/>
    <w:basedOn w:val="Normal"/>
    <w:next w:val="Normal"/>
    <w:link w:val="Ttulo2Car"/>
    <w:uiPriority w:val="9"/>
    <w:unhideWhenUsed/>
    <w:qFormat/>
    <w:rsid w:val="006B3B28"/>
    <w:pPr>
      <w:keepNext/>
      <w:keepLines/>
      <w:spacing w:before="160" w:after="80"/>
      <w:outlineLvl w:val="1"/>
    </w:pPr>
    <w:rPr>
      <w:rFonts w:asciiTheme="majorHAnsi" w:eastAsiaTheme="majorEastAsia" w:hAnsiTheme="majorHAnsi" w:cstheme="majorBidi"/>
      <w:color w:val="2F5496" w:themeColor="accent1" w:themeShade="BF"/>
      <w:sz w:val="32"/>
      <w:szCs w:val="32"/>
      <w:lang w:val="en-US"/>
    </w:rPr>
  </w:style>
  <w:style w:type="paragraph" w:styleId="Ttulo3">
    <w:name w:val="heading 3"/>
    <w:basedOn w:val="Normal"/>
    <w:next w:val="Normal"/>
    <w:link w:val="Ttulo3Car"/>
    <w:uiPriority w:val="9"/>
    <w:unhideWhenUsed/>
    <w:qFormat/>
    <w:rsid w:val="006B3B28"/>
    <w:pPr>
      <w:keepNext/>
      <w:keepLines/>
      <w:spacing w:before="160" w:after="80"/>
      <w:outlineLvl w:val="2"/>
    </w:pPr>
    <w:rPr>
      <w:rFonts w:eastAsiaTheme="majorEastAsia" w:cstheme="majorBidi"/>
      <w:color w:val="2F5496" w:themeColor="accent1" w:themeShade="BF"/>
      <w:sz w:val="28"/>
      <w:szCs w:val="28"/>
      <w:lang w:val="en-US"/>
    </w:rPr>
  </w:style>
  <w:style w:type="paragraph" w:styleId="Ttulo4">
    <w:name w:val="heading 4"/>
    <w:basedOn w:val="Normal"/>
    <w:next w:val="Normal"/>
    <w:link w:val="Ttulo4Car"/>
    <w:uiPriority w:val="9"/>
    <w:unhideWhenUsed/>
    <w:qFormat/>
    <w:rsid w:val="006B3B28"/>
    <w:pPr>
      <w:keepNext/>
      <w:keepLines/>
      <w:spacing w:before="80" w:after="40"/>
      <w:outlineLvl w:val="3"/>
    </w:pPr>
    <w:rPr>
      <w:rFonts w:eastAsiaTheme="majorEastAsia" w:cstheme="majorBidi"/>
      <w:i/>
      <w:iCs/>
      <w:color w:val="2F5496" w:themeColor="accent1" w:themeShade="BF"/>
      <w:lang w:val="en-US"/>
    </w:rPr>
  </w:style>
  <w:style w:type="paragraph" w:styleId="Ttulo5">
    <w:name w:val="heading 5"/>
    <w:basedOn w:val="Normal"/>
    <w:next w:val="Normal"/>
    <w:link w:val="Ttulo5Car"/>
    <w:uiPriority w:val="9"/>
    <w:semiHidden/>
    <w:unhideWhenUsed/>
    <w:qFormat/>
    <w:rsid w:val="006B3B28"/>
    <w:pPr>
      <w:keepNext/>
      <w:keepLines/>
      <w:spacing w:before="80" w:after="40"/>
      <w:outlineLvl w:val="4"/>
    </w:pPr>
    <w:rPr>
      <w:rFonts w:eastAsiaTheme="majorEastAsia" w:cstheme="majorBidi"/>
      <w:color w:val="2F5496" w:themeColor="accent1" w:themeShade="BF"/>
      <w:lang w:val="en-US"/>
    </w:rPr>
  </w:style>
  <w:style w:type="paragraph" w:styleId="Ttulo6">
    <w:name w:val="heading 6"/>
    <w:basedOn w:val="Normal"/>
    <w:next w:val="Normal"/>
    <w:link w:val="Ttulo6Car"/>
    <w:uiPriority w:val="9"/>
    <w:semiHidden/>
    <w:unhideWhenUsed/>
    <w:qFormat/>
    <w:rsid w:val="006B3B28"/>
    <w:pPr>
      <w:keepNext/>
      <w:keepLines/>
      <w:spacing w:before="40" w:after="0"/>
      <w:outlineLvl w:val="5"/>
    </w:pPr>
    <w:rPr>
      <w:rFonts w:eastAsiaTheme="majorEastAsia" w:cstheme="majorBidi"/>
      <w:i/>
      <w:iCs/>
      <w:color w:val="595959" w:themeColor="text1" w:themeTint="A6"/>
      <w:lang w:val="en-US"/>
    </w:rPr>
  </w:style>
  <w:style w:type="paragraph" w:styleId="Ttulo7">
    <w:name w:val="heading 7"/>
    <w:basedOn w:val="Normal"/>
    <w:next w:val="Normal"/>
    <w:link w:val="Ttulo7Car"/>
    <w:uiPriority w:val="9"/>
    <w:semiHidden/>
    <w:unhideWhenUsed/>
    <w:qFormat/>
    <w:rsid w:val="006B3B28"/>
    <w:pPr>
      <w:keepNext/>
      <w:keepLines/>
      <w:spacing w:before="40" w:after="0"/>
      <w:outlineLvl w:val="6"/>
    </w:pPr>
    <w:rPr>
      <w:rFonts w:eastAsiaTheme="majorEastAsia" w:cstheme="majorBidi"/>
      <w:color w:val="595959" w:themeColor="text1" w:themeTint="A6"/>
      <w:lang w:val="en-US"/>
    </w:rPr>
  </w:style>
  <w:style w:type="paragraph" w:styleId="Ttulo8">
    <w:name w:val="heading 8"/>
    <w:basedOn w:val="Normal"/>
    <w:next w:val="Normal"/>
    <w:link w:val="Ttulo8Car"/>
    <w:uiPriority w:val="9"/>
    <w:semiHidden/>
    <w:unhideWhenUsed/>
    <w:qFormat/>
    <w:rsid w:val="006B3B28"/>
    <w:pPr>
      <w:keepNext/>
      <w:keepLines/>
      <w:spacing w:after="0"/>
      <w:outlineLvl w:val="7"/>
    </w:pPr>
    <w:rPr>
      <w:rFonts w:eastAsiaTheme="majorEastAsia" w:cstheme="majorBidi"/>
      <w:i/>
      <w:iCs/>
      <w:color w:val="272727" w:themeColor="text1" w:themeTint="D8"/>
      <w:lang w:val="en-US"/>
    </w:rPr>
  </w:style>
  <w:style w:type="paragraph" w:styleId="Ttulo9">
    <w:name w:val="heading 9"/>
    <w:basedOn w:val="Normal"/>
    <w:next w:val="Normal"/>
    <w:link w:val="Ttulo9Car"/>
    <w:uiPriority w:val="9"/>
    <w:semiHidden/>
    <w:unhideWhenUsed/>
    <w:qFormat/>
    <w:rsid w:val="006B3B28"/>
    <w:pPr>
      <w:keepNext/>
      <w:keepLines/>
      <w:spacing w:after="0"/>
      <w:outlineLvl w:val="8"/>
    </w:pPr>
    <w:rPr>
      <w:rFonts w:eastAsiaTheme="majorEastAsia" w:cstheme="majorBidi"/>
      <w:color w:val="272727" w:themeColor="text1" w:themeTint="D8"/>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3B2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B3B2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B3B2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6B3B2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B3B2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B3B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3B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3B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3B28"/>
    <w:rPr>
      <w:rFonts w:eastAsiaTheme="majorEastAsia" w:cstheme="majorBidi"/>
      <w:color w:val="272727" w:themeColor="text1" w:themeTint="D8"/>
    </w:rPr>
  </w:style>
  <w:style w:type="paragraph" w:styleId="Ttulo">
    <w:name w:val="Title"/>
    <w:basedOn w:val="Normal"/>
    <w:next w:val="Normal"/>
    <w:link w:val="TtuloCar"/>
    <w:uiPriority w:val="10"/>
    <w:qFormat/>
    <w:rsid w:val="006B3B28"/>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tuloCar">
    <w:name w:val="Título Car"/>
    <w:basedOn w:val="Fuentedeprrafopredeter"/>
    <w:link w:val="Ttulo"/>
    <w:uiPriority w:val="10"/>
    <w:rsid w:val="006B3B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3B28"/>
    <w:pPr>
      <w:numPr>
        <w:ilvl w:val="1"/>
      </w:numPr>
    </w:pPr>
    <w:rPr>
      <w:rFonts w:eastAsiaTheme="majorEastAsia" w:cstheme="majorBidi"/>
      <w:color w:val="595959" w:themeColor="text1" w:themeTint="A6"/>
      <w:spacing w:val="15"/>
      <w:sz w:val="28"/>
      <w:szCs w:val="28"/>
      <w:lang w:val="en-US"/>
    </w:rPr>
  </w:style>
  <w:style w:type="character" w:customStyle="1" w:styleId="SubttuloCar">
    <w:name w:val="Subtítulo Car"/>
    <w:basedOn w:val="Fuentedeprrafopredeter"/>
    <w:link w:val="Subttulo"/>
    <w:uiPriority w:val="11"/>
    <w:rsid w:val="006B3B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3B28"/>
    <w:pPr>
      <w:spacing w:before="160"/>
      <w:jc w:val="center"/>
    </w:pPr>
    <w:rPr>
      <w:i/>
      <w:iCs/>
      <w:color w:val="404040" w:themeColor="text1" w:themeTint="BF"/>
      <w:lang w:val="en-US"/>
    </w:rPr>
  </w:style>
  <w:style w:type="character" w:customStyle="1" w:styleId="CitaCar">
    <w:name w:val="Cita Car"/>
    <w:basedOn w:val="Fuentedeprrafopredeter"/>
    <w:link w:val="Cita"/>
    <w:uiPriority w:val="29"/>
    <w:rsid w:val="006B3B28"/>
    <w:rPr>
      <w:i/>
      <w:iCs/>
      <w:color w:val="404040" w:themeColor="text1" w:themeTint="BF"/>
    </w:rPr>
  </w:style>
  <w:style w:type="paragraph" w:styleId="Prrafodelista">
    <w:name w:val="List Paragraph"/>
    <w:basedOn w:val="Normal"/>
    <w:uiPriority w:val="34"/>
    <w:qFormat/>
    <w:rsid w:val="006B3B28"/>
    <w:pPr>
      <w:ind w:left="720"/>
      <w:contextualSpacing/>
    </w:pPr>
    <w:rPr>
      <w:lang w:val="en-US"/>
    </w:rPr>
  </w:style>
  <w:style w:type="character" w:styleId="nfasisintenso">
    <w:name w:val="Intense Emphasis"/>
    <w:basedOn w:val="Fuentedeprrafopredeter"/>
    <w:uiPriority w:val="21"/>
    <w:qFormat/>
    <w:rsid w:val="006B3B28"/>
    <w:rPr>
      <w:i/>
      <w:iCs/>
      <w:color w:val="2F5496" w:themeColor="accent1" w:themeShade="BF"/>
    </w:rPr>
  </w:style>
  <w:style w:type="paragraph" w:styleId="Citadestacada">
    <w:name w:val="Intense Quote"/>
    <w:basedOn w:val="Normal"/>
    <w:next w:val="Normal"/>
    <w:link w:val="CitadestacadaCar"/>
    <w:uiPriority w:val="30"/>
    <w:qFormat/>
    <w:rsid w:val="006B3B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val="en-US"/>
    </w:rPr>
  </w:style>
  <w:style w:type="character" w:customStyle="1" w:styleId="CitadestacadaCar">
    <w:name w:val="Cita destacada Car"/>
    <w:basedOn w:val="Fuentedeprrafopredeter"/>
    <w:link w:val="Citadestacada"/>
    <w:uiPriority w:val="30"/>
    <w:rsid w:val="006B3B28"/>
    <w:rPr>
      <w:i/>
      <w:iCs/>
      <w:color w:val="2F5496" w:themeColor="accent1" w:themeShade="BF"/>
    </w:rPr>
  </w:style>
  <w:style w:type="character" w:styleId="Referenciaintensa">
    <w:name w:val="Intense Reference"/>
    <w:basedOn w:val="Fuentedeprrafopredeter"/>
    <w:uiPriority w:val="32"/>
    <w:qFormat/>
    <w:rsid w:val="006B3B28"/>
    <w:rPr>
      <w:b/>
      <w:bCs/>
      <w:smallCaps/>
      <w:color w:val="2F5496" w:themeColor="accent1" w:themeShade="BF"/>
      <w:spacing w:val="5"/>
    </w:rPr>
  </w:style>
  <w:style w:type="paragraph" w:customStyle="1" w:styleId="msonormal0">
    <w:name w:val="msonormal"/>
    <w:basedOn w:val="Normal"/>
    <w:rsid w:val="005C33E4"/>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character" w:styleId="CitaHTML">
    <w:name w:val="HTML Cite"/>
    <w:basedOn w:val="Fuentedeprrafopredeter"/>
    <w:uiPriority w:val="99"/>
    <w:semiHidden/>
    <w:unhideWhenUsed/>
    <w:rsid w:val="005C33E4"/>
    <w:rPr>
      <w:i/>
      <w:iCs/>
    </w:rPr>
  </w:style>
  <w:style w:type="character" w:customStyle="1" w:styleId="highwire-cite-journal">
    <w:name w:val="highwire-cite-journal"/>
    <w:basedOn w:val="Fuentedeprrafopredeter"/>
    <w:rsid w:val="005C33E4"/>
  </w:style>
  <w:style w:type="character" w:customStyle="1" w:styleId="highwire-cite-published-year">
    <w:name w:val="highwire-cite-published-year"/>
    <w:basedOn w:val="Fuentedeprrafopredeter"/>
    <w:rsid w:val="005C33E4"/>
  </w:style>
  <w:style w:type="character" w:customStyle="1" w:styleId="highwire-cite-volume-issue">
    <w:name w:val="highwire-cite-volume-issue"/>
    <w:basedOn w:val="Fuentedeprrafopredeter"/>
    <w:rsid w:val="005C33E4"/>
  </w:style>
  <w:style w:type="character" w:customStyle="1" w:styleId="highwire-cite-doi">
    <w:name w:val="highwire-cite-doi"/>
    <w:basedOn w:val="Fuentedeprrafopredeter"/>
    <w:rsid w:val="005C33E4"/>
  </w:style>
  <w:style w:type="character" w:styleId="Hipervnculo">
    <w:name w:val="Hyperlink"/>
    <w:basedOn w:val="Fuentedeprrafopredeter"/>
    <w:uiPriority w:val="99"/>
    <w:unhideWhenUsed/>
    <w:rsid w:val="005C33E4"/>
    <w:rPr>
      <w:color w:val="0000FF"/>
      <w:u w:val="single"/>
    </w:rPr>
  </w:style>
  <w:style w:type="character" w:styleId="Hipervnculovisitado">
    <w:name w:val="FollowedHyperlink"/>
    <w:basedOn w:val="Fuentedeprrafopredeter"/>
    <w:uiPriority w:val="99"/>
    <w:semiHidden/>
    <w:unhideWhenUsed/>
    <w:rsid w:val="005C33E4"/>
    <w:rPr>
      <w:color w:val="800080"/>
      <w:u w:val="single"/>
    </w:rPr>
  </w:style>
  <w:style w:type="character" w:customStyle="1" w:styleId="highwire-cite-date">
    <w:name w:val="highwire-cite-date"/>
    <w:basedOn w:val="Fuentedeprrafopredeter"/>
    <w:rsid w:val="005C33E4"/>
  </w:style>
  <w:style w:type="character" w:customStyle="1" w:styleId="highwire-cite-article-as">
    <w:name w:val="highwire-cite-article-as"/>
    <w:basedOn w:val="Fuentedeprrafopredeter"/>
    <w:rsid w:val="005C33E4"/>
  </w:style>
  <w:style w:type="character" w:customStyle="1" w:styleId="italic">
    <w:name w:val="italic"/>
    <w:basedOn w:val="Fuentedeprrafopredeter"/>
    <w:rsid w:val="005C33E4"/>
  </w:style>
  <w:style w:type="character" w:customStyle="1" w:styleId="sound-cloud">
    <w:name w:val="sound-cloud"/>
    <w:basedOn w:val="Fuentedeprrafopredeter"/>
    <w:rsid w:val="005C33E4"/>
  </w:style>
  <w:style w:type="paragraph" w:styleId="NormalWeb">
    <w:name w:val="Normal (Web)"/>
    <w:basedOn w:val="Normal"/>
    <w:uiPriority w:val="99"/>
    <w:semiHidden/>
    <w:unhideWhenUsed/>
    <w:rsid w:val="005C33E4"/>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paragraph" w:customStyle="1" w:styleId="first">
    <w:name w:val="first"/>
    <w:basedOn w:val="Normal"/>
    <w:rsid w:val="005C33E4"/>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character" w:customStyle="1" w:styleId="highwire-journal-article-marker-start">
    <w:name w:val="highwire-journal-article-marker-start"/>
    <w:basedOn w:val="Fuentedeprrafopredeter"/>
    <w:rsid w:val="005C33E4"/>
  </w:style>
  <w:style w:type="paragraph" w:customStyle="1" w:styleId="contributor">
    <w:name w:val="contributor"/>
    <w:basedOn w:val="Normal"/>
    <w:rsid w:val="005C33E4"/>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character" w:customStyle="1" w:styleId="name">
    <w:name w:val="name"/>
    <w:basedOn w:val="Fuentedeprrafopredeter"/>
    <w:rsid w:val="005C33E4"/>
  </w:style>
  <w:style w:type="character" w:customStyle="1" w:styleId="contrib-role">
    <w:name w:val="contrib-role"/>
    <w:basedOn w:val="Fuentedeprrafopredeter"/>
    <w:rsid w:val="005C33E4"/>
  </w:style>
  <w:style w:type="paragraph" w:customStyle="1" w:styleId="last">
    <w:name w:val="last"/>
    <w:basedOn w:val="Normal"/>
    <w:rsid w:val="005C33E4"/>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paragraph" w:customStyle="1" w:styleId="corresp">
    <w:name w:val="corresp"/>
    <w:basedOn w:val="Normal"/>
    <w:rsid w:val="005C33E4"/>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character" w:customStyle="1" w:styleId="em-link">
    <w:name w:val="em-link"/>
    <w:basedOn w:val="Fuentedeprrafopredeter"/>
    <w:rsid w:val="005C33E4"/>
  </w:style>
  <w:style w:type="character" w:customStyle="1" w:styleId="em-addr">
    <w:name w:val="em-addr"/>
    <w:basedOn w:val="Fuentedeprrafopredeter"/>
    <w:rsid w:val="005C33E4"/>
  </w:style>
  <w:style w:type="paragraph" w:customStyle="1" w:styleId="accepted">
    <w:name w:val="accepted"/>
    <w:basedOn w:val="Normal"/>
    <w:rsid w:val="005C33E4"/>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character" w:customStyle="1" w:styleId="accepted-label">
    <w:name w:val="accepted-label"/>
    <w:basedOn w:val="Fuentedeprrafopredeter"/>
    <w:rsid w:val="005C33E4"/>
  </w:style>
  <w:style w:type="character" w:customStyle="1" w:styleId="boxed-text-label">
    <w:name w:val="boxed-text-label"/>
    <w:basedOn w:val="Fuentedeprrafopredeter"/>
    <w:rsid w:val="005C33E4"/>
  </w:style>
  <w:style w:type="character" w:styleId="nfasis">
    <w:name w:val="Emphasis"/>
    <w:basedOn w:val="Fuentedeprrafopredeter"/>
    <w:uiPriority w:val="20"/>
    <w:qFormat/>
    <w:rsid w:val="005C33E4"/>
    <w:rPr>
      <w:i/>
      <w:iCs/>
    </w:rPr>
  </w:style>
  <w:style w:type="character" w:styleId="Fuerte">
    <w:name w:val="Strong"/>
    <w:basedOn w:val="Fuentedeprrafopredeter"/>
    <w:uiPriority w:val="22"/>
    <w:qFormat/>
    <w:rsid w:val="005C33E4"/>
    <w:rPr>
      <w:b/>
      <w:bCs/>
    </w:rPr>
  </w:style>
  <w:style w:type="character" w:customStyle="1" w:styleId="table-label">
    <w:name w:val="table-label"/>
    <w:basedOn w:val="Fuentedeprrafopredeter"/>
    <w:rsid w:val="005C33E4"/>
  </w:style>
  <w:style w:type="paragraph" w:customStyle="1" w:styleId="first-child">
    <w:name w:val="first-child"/>
    <w:basedOn w:val="Normal"/>
    <w:rsid w:val="005C33E4"/>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character" w:customStyle="1" w:styleId="fig-label">
    <w:name w:val="fig-label"/>
    <w:basedOn w:val="Fuentedeprrafopredeter"/>
    <w:rsid w:val="005C33E4"/>
  </w:style>
  <w:style w:type="paragraph" w:customStyle="1" w:styleId="download-fig">
    <w:name w:val="download-fig"/>
    <w:basedOn w:val="Normal"/>
    <w:rsid w:val="005C33E4"/>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paragraph" w:customStyle="1" w:styleId="new-tab">
    <w:name w:val="new-tab"/>
    <w:basedOn w:val="Normal"/>
    <w:rsid w:val="005C33E4"/>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paragraph" w:customStyle="1" w:styleId="download-ppt">
    <w:name w:val="download-ppt"/>
    <w:basedOn w:val="Normal"/>
    <w:rsid w:val="005C33E4"/>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paragraph" w:customStyle="1" w:styleId="fn-participating-researchers">
    <w:name w:val="fn-participating-researchers"/>
    <w:basedOn w:val="Normal"/>
    <w:rsid w:val="005C33E4"/>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paragraph" w:customStyle="1" w:styleId="fn-financial-disclosure">
    <w:name w:val="fn-financial-disclosure"/>
    <w:basedOn w:val="Normal"/>
    <w:rsid w:val="005C33E4"/>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paragraph" w:customStyle="1" w:styleId="fn-conflict">
    <w:name w:val="fn-conflict"/>
    <w:basedOn w:val="Normal"/>
    <w:rsid w:val="005C33E4"/>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paragraph" w:customStyle="1" w:styleId="fn-other">
    <w:name w:val="fn-other"/>
    <w:basedOn w:val="Normal"/>
    <w:rsid w:val="005C33E4"/>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character" w:styleId="Mencinsinresolver">
    <w:name w:val="Unresolved Mention"/>
    <w:basedOn w:val="Fuentedeprrafopredeter"/>
    <w:uiPriority w:val="99"/>
    <w:semiHidden/>
    <w:unhideWhenUsed/>
    <w:rsid w:val="005C33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istas.ues.edu.sv/index.php/remi/article/download/3073/3766/8558" TargetMode="External"/><Relationship Id="rId3" Type="http://schemas.openxmlformats.org/officeDocument/2006/relationships/settings" Target="settings.xml"/><Relationship Id="rId7" Type="http://schemas.openxmlformats.org/officeDocument/2006/relationships/hyperlink" Target="https://www.moebio.uchile.cl/18/jaramillo.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sicologiaymente.com/psicologia/epistemologia" TargetMode="External"/><Relationship Id="rId11" Type="http://schemas.openxmlformats.org/officeDocument/2006/relationships/theme" Target="theme/theme1.xml"/><Relationship Id="rId5" Type="http://schemas.openxmlformats.org/officeDocument/2006/relationships/hyperlink" Target="https://dialnet.unirioja.es/servlet/articulo?codigo=19839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s.wikipedia.org/wiki/Epistemolog%C3%A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Pages>
  <Words>2098</Words>
  <Characters>11543</Characters>
  <Application>Microsoft Office Word</Application>
  <DocSecurity>0</DocSecurity>
  <Lines>96</Lines>
  <Paragraphs>27</Paragraphs>
  <ScaleCrop>false</ScaleCrop>
  <Company/>
  <LinksUpToDate>false</LinksUpToDate>
  <CharactersWithSpaces>13614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Aranda Rosas</dc:creator>
  <cp:keywords/>
  <dc:description/>
  <cp:lastModifiedBy>Estefania Aranda Rosas</cp:lastModifiedBy>
  <cp:revision>16</cp:revision>
  <dcterms:created xsi:type="dcterms:W3CDTF">2026-05-23T02:27:00Z</dcterms:created>
  <dcterms:modified xsi:type="dcterms:W3CDTF">2026-08-22T01:17:00Z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id="b3U9YjmR"/&gt;&lt;style id="http://www.zotero.org/styles/sage-vancouver-brackets" hasBibliography="1" bibliographyStyleHasBeenSet="0"/&gt;&lt;prefs&gt;&lt;pref name="fieldType" value="Field"/&gt;&lt;/prefs&gt;&lt;/data&gt;</vt:lpwstr>
  </property>
</Properties>
</file>