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BA60" w14:textId="37892782" w:rsidR="00284340" w:rsidRPr="00B35F26" w:rsidRDefault="00284340" w:rsidP="00B35F26">
      <w:pPr>
        <w:ind w:left="720" w:hanging="360"/>
        <w:rPr>
          <w:b/>
          <w:bCs/>
        </w:rPr>
      </w:pPr>
      <w:r w:rsidRPr="00284340">
        <w:rPr>
          <w:b/>
          <w:bCs/>
        </w:rPr>
        <w:t>Psilocibina para trastornos depresivos y de ansiedad en adultos en edad laboral: Protocolo para un análisis bibliométrico híbrido y revisión sistemática con metaanálisis de ensayos controlados aleatorizados (2022 a 2026)</w:t>
      </w:r>
    </w:p>
    <w:p w14:paraId="4685937D" w14:textId="77777777" w:rsidR="00B35F26" w:rsidRPr="00B35F26" w:rsidRDefault="00B35F26" w:rsidP="00B35F26">
      <w:pPr>
        <w:ind w:left="720" w:hanging="360"/>
        <w:rPr>
          <w:i/>
          <w:iCs/>
        </w:rPr>
      </w:pPr>
      <w:r w:rsidRPr="00B35F26">
        <w:rPr>
          <w:i/>
          <w:iCs/>
        </w:rPr>
        <w:t>Miguel Ángel Trejo-Rodríguez, Erik González-Ballesteros, Sandra Martínez-Robles, Andrea Estefanía Aranda Rosas, Leandro Jesús Lozano García</w:t>
      </w:r>
    </w:p>
    <w:p w14:paraId="0D780BB0" w14:textId="77777777" w:rsidR="00B35F26" w:rsidRPr="00B35F26" w:rsidRDefault="00B35F26" w:rsidP="00B35F26">
      <w:pPr>
        <w:ind w:left="720" w:hanging="360"/>
      </w:pPr>
      <w:r w:rsidRPr="00B35F26">
        <w:t>TÍTULO DE LA REVISIÓN Y DETALLES BÁSICOS</w:t>
      </w:r>
    </w:p>
    <w:p w14:paraId="51651A48" w14:textId="77777777" w:rsidR="00B35F26" w:rsidRPr="00B35F26" w:rsidRDefault="00B35F26" w:rsidP="00B35F26">
      <w:pPr>
        <w:ind w:left="720" w:hanging="360"/>
        <w:rPr>
          <w:b/>
          <w:bCs/>
        </w:rPr>
      </w:pPr>
      <w:r w:rsidRPr="00B35F26">
        <w:rPr>
          <w:b/>
          <w:bCs/>
        </w:rPr>
        <w:t>Título de la reseña</w:t>
      </w:r>
    </w:p>
    <w:p w14:paraId="66BFB29E" w14:textId="0F2CE8E3" w:rsidR="00B35F26" w:rsidRPr="00C235DF" w:rsidRDefault="00C235DF" w:rsidP="00B35F26">
      <w:pPr>
        <w:ind w:left="720" w:hanging="360"/>
      </w:pPr>
      <w:r w:rsidRPr="00C235DF">
        <w:t>Psilocibina para trastornos depresivos y de ansiedad en adultos en edad laboral: Protocolo para un análisis bibliométrico híbrido y revisión sistemática con metaanálisis de ensayos controlados aleatorizados (2022 a 2026)</w:t>
      </w:r>
      <w:r w:rsidR="00B35F26" w:rsidRPr="00C235DF">
        <w:t>Tipo de reseña</w:t>
      </w:r>
    </w:p>
    <w:p w14:paraId="63344CF6" w14:textId="77777777" w:rsidR="00B35F26" w:rsidRPr="00B35F26" w:rsidRDefault="00B35F26" w:rsidP="00B35F26">
      <w:pPr>
        <w:ind w:left="720" w:hanging="360"/>
      </w:pPr>
      <w:r w:rsidRPr="00B35F26">
        <w:t>No hay vista previa disponible</w:t>
      </w:r>
    </w:p>
    <w:p w14:paraId="687952FB" w14:textId="77777777" w:rsidR="00B35F26" w:rsidRPr="00B35F26" w:rsidRDefault="00B35F26" w:rsidP="00B35F26">
      <w:pPr>
        <w:ind w:left="720" w:hanging="360"/>
        <w:rPr>
          <w:b/>
          <w:bCs/>
        </w:rPr>
      </w:pPr>
      <w:r w:rsidRPr="00B35F26">
        <w:rPr>
          <w:b/>
          <w:bCs/>
        </w:rPr>
        <w:t>Condición o dominio que se está estudiando</w:t>
      </w:r>
    </w:p>
    <w:p w14:paraId="11714A51" w14:textId="6A461D26" w:rsidR="00B35F26" w:rsidRPr="00B35F26" w:rsidRDefault="00B35F26" w:rsidP="00B35F26">
      <w:pPr>
        <w:ind w:left="720" w:hanging="360"/>
      </w:pPr>
      <w:r w:rsidRPr="00B35F26">
        <w:rPr>
          <w:i/>
          <w:iCs/>
        </w:rPr>
        <w:t xml:space="preserve">Trastorno depresivo mayor; </w:t>
      </w:r>
      <w:r w:rsidR="00E7372A" w:rsidRPr="00E7372A">
        <w:rPr>
          <w:i/>
          <w:iCs/>
        </w:rPr>
        <w:t>Trastorno depresivo persistente</w:t>
      </w:r>
      <w:r w:rsidRPr="00B35F26">
        <w:rPr>
          <w:i/>
          <w:iCs/>
        </w:rPr>
        <w:t>Trastorno de ansiedad; Ansiedad</w:t>
      </w:r>
    </w:p>
    <w:p w14:paraId="423CC4D1" w14:textId="77777777" w:rsidR="00B35F26" w:rsidRPr="00B35F26" w:rsidRDefault="00B35F26" w:rsidP="00B35F26">
      <w:pPr>
        <w:ind w:left="720" w:hanging="360"/>
      </w:pPr>
      <w:r w:rsidRPr="00B35F26">
        <w:t>Trastornos depresivos primarios (incluyendo trastorno depresivo mayor y depresión resistente al tratamiento) y trastornos de ansiedad primarios (incluyendo trastorno de ansiedad generalizada) en adultos en edad laboral (18 a 65 años). La depresión o ansiedad secundaria a enfermedades somáticas graves o terminales (como cáncer, enfermedad de Parkinson o demencia) está fuera del ámbito de esta revisión, al igual que las condiciones estudiadas sin resultados de depresión o ansiedad reportados por separado (como el trastorno por consumo de alcohol o trastornos alimentarios).</w:t>
      </w:r>
    </w:p>
    <w:p w14:paraId="30575307" w14:textId="77777777" w:rsidR="00B35F26" w:rsidRDefault="00B35F26" w:rsidP="00B35F26">
      <w:pPr>
        <w:ind w:left="720" w:hanging="360"/>
        <w:rPr>
          <w:b/>
          <w:bCs/>
        </w:rPr>
      </w:pPr>
      <w:r w:rsidRPr="00B35F26">
        <w:rPr>
          <w:b/>
          <w:bCs/>
        </w:rPr>
        <w:t>Justificación de la reseña</w:t>
      </w:r>
    </w:p>
    <w:p w14:paraId="42B8EA83" w14:textId="77777777" w:rsidR="00734842" w:rsidRPr="0093521A" w:rsidRDefault="00734842" w:rsidP="00F217E9">
      <w:pPr>
        <w:ind w:left="360"/>
      </w:pPr>
      <w:r w:rsidRPr="0093521A">
        <w:t xml:space="preserve">La depresión y los trastornos de ansiedad representan un problema creciente de salud pública en México, particularmente en la población en edad laboral, debido a su impacto multidimensional en el desempeño personal, familiar, social y profesional. El desconocimiento de síntomas y las barreras de acceso a atención especializada llevan a muchas personas a recurrir a sustancias y tratamientos no regulados, generando riesgos de efectos adversos, adicción o dependencia. El abandono de tratamientos psiquiátricos convencionales se asocia a costos elevados, efectos secundarios, percepción de mejoría prematura y falta de </w:t>
      </w:r>
      <w:r w:rsidRPr="0093521A">
        <w:lastRenderedPageBreak/>
        <w:t>seguimiento profesional, mientras que la lentitud percibida en la terapia cognitivo-conductual impulsa a algunos pacientes hacia fármacos de acción rápida con riesgos potenciales, creando un círculo vicioso que deteriora la funcionalidad y calidad de vida.</w:t>
      </w:r>
    </w:p>
    <w:p w14:paraId="4B098A9E" w14:textId="55AEEEC7" w:rsidR="00734842" w:rsidRPr="0093521A" w:rsidRDefault="00734842" w:rsidP="00F217E9">
      <w:pPr>
        <w:ind w:left="360"/>
      </w:pPr>
      <w:r w:rsidRPr="0093521A">
        <w:t xml:space="preserve">La psilocibina, un compuesto psicodélico natural presente en hongos del género </w:t>
      </w:r>
      <w:r w:rsidRPr="0093521A">
        <w:rPr>
          <w:i/>
          <w:iCs/>
        </w:rPr>
        <w:t>Psilocybe</w:t>
      </w:r>
      <w:r w:rsidRPr="0093521A">
        <w:t xml:space="preserve"> con registro de uso ritual y terapéutico en culturas mesoamericanas desde hace siglos, ha resurgido en la investigación biomédica contemporánea como alternativa terapéutica experimental. Estudios recientes reportan reducciones significativas de síntomas depresivos y de ansiedad tras su administración controlada. Sin embargo, su rápida transición de fases exploratorias a ensayos controlados aleatorizados de fase 2 y 3 ha superado la capacidad de síntesis de la evidencia existente. Las revisiones sistemáticas y metaanálisis disponibles agrupan predominantemente ensayos de fases tempranas, combinan poblaciones heterogéneas (incluyendo pacientes con enfermedades somáticas potencialmente mortales y angustia existencial) y mezclan psilocibina con otros psicodélicos, limitando la interpretabilidad clínica de las estimaciones agrupadas para pacientes con trastornos depresivos o de ansiedad primaria.</w:t>
      </w:r>
    </w:p>
    <w:p w14:paraId="48179FDF" w14:textId="77777777" w:rsidR="00734842" w:rsidRPr="0093521A" w:rsidRDefault="00734842" w:rsidP="00F217E9">
      <w:pPr>
        <w:ind w:left="360"/>
      </w:pPr>
      <w:r w:rsidRPr="0093521A">
        <w:t>Esta revisión sistemática aborda estas limitaciones metodológicas restringiendo la elegibilidad a ensayos controlados aleatorizados publicados entre 2022 y 2026 en adultos de 18 a 65 años con trastornos depresivos y/o de ansiedad primarios, excluyendo depresión o ansiedad secundaria a enfermedad somática grave. Los análisis de moderadores preespecificados (régimen de dosis, presencia de psicoterapia asistida, población diagnóstica, tipo de comparador) y análisis de sensibilidad (riesgo de sesgo, estado de preprint) examinarán sistemáticamente las fuentes de heterogeneidad. La revisión proporcionará una estimación actualizada y específica por población de la eficacia y seguridad de la psilocibina, con certeza de la evidencia valorada mediante GRADE, para informar la investigación clínica y el debate regulatorio durante este periodo de actividad acelerada de ensayos en psiquiatría traslacional.</w:t>
      </w:r>
    </w:p>
    <w:p w14:paraId="589C205A" w14:textId="77777777" w:rsidR="00B35F26" w:rsidRPr="00B35F26" w:rsidRDefault="00B35F26" w:rsidP="00B35F26">
      <w:pPr>
        <w:ind w:left="720" w:hanging="360"/>
        <w:rPr>
          <w:b/>
          <w:bCs/>
        </w:rPr>
      </w:pPr>
      <w:r w:rsidRPr="00B35F26">
        <w:rPr>
          <w:b/>
          <w:bCs/>
        </w:rPr>
        <w:t>Objetivos de la revisión</w:t>
      </w:r>
    </w:p>
    <w:p w14:paraId="23879061" w14:textId="2C4955BF" w:rsidR="00F8449B" w:rsidRDefault="00B35F26" w:rsidP="00B35F26">
      <w:pPr>
        <w:ind w:left="720" w:hanging="360"/>
      </w:pPr>
      <w:r w:rsidRPr="00B35F26">
        <w:t xml:space="preserve">Pregunta principal: </w:t>
      </w:r>
      <w:r w:rsidR="00F8449B" w:rsidRPr="00F8449B">
        <w:t>En pacientes de 18 a 65 años con trastornos depresivos y/o de ansiedad primaria, ¿el tratamiento con psilocibina, en comparación con placebo o tratamientos habituales, produce mejores resultados clínicos que las alternativas terapéuticas?</w:t>
      </w:r>
    </w:p>
    <w:p w14:paraId="0899BE03" w14:textId="77777777" w:rsidR="00E43E90" w:rsidRDefault="00B35F26" w:rsidP="00B35F26">
      <w:pPr>
        <w:ind w:left="720" w:hanging="360"/>
      </w:pPr>
      <w:r w:rsidRPr="00B35F26">
        <w:t>Preguntas secundarias:</w:t>
      </w:r>
    </w:p>
    <w:p w14:paraId="0CA1B13C" w14:textId="77777777" w:rsidR="00F50BC5" w:rsidRDefault="00B35F26" w:rsidP="00E43E90">
      <w:r w:rsidRPr="00B35F26">
        <w:lastRenderedPageBreak/>
        <w:t xml:space="preserve">(1) ¿Mejora la psilocibina la gravedad, la respuesta, la remisión, el funcionamiento y la calidad de vida de los síntomas de ansiedad en comparación con los mismos comparadores? </w:t>
      </w:r>
    </w:p>
    <w:p w14:paraId="03165E29" w14:textId="77777777" w:rsidR="00F50BC5" w:rsidRDefault="00B35F26" w:rsidP="00E43E90">
      <w:r w:rsidRPr="00B35F26">
        <w:t xml:space="preserve">(2) ¿Cuál es la frecuencia y el perfil de los eventos adversos asociados a la psilocibina en esta población? </w:t>
      </w:r>
    </w:p>
    <w:p w14:paraId="4C24F4C7" w14:textId="77777777" w:rsidR="00F50BC5" w:rsidRDefault="00B35F26" w:rsidP="00E43E90">
      <w:r w:rsidRPr="00B35F26">
        <w:t xml:space="preserve">(3) ¿Varían los efectos del tratamiento según el régimen de dosis, la presencia de psicoterapia asistida, la población diagnóstica (trastorno depresivo frente a trastorno de ansiedad) o el tipo de comparador? </w:t>
      </w:r>
    </w:p>
    <w:p w14:paraId="12E254FD" w14:textId="0C26EB7E" w:rsidR="00B35F26" w:rsidRDefault="00B35F26" w:rsidP="00E43E90">
      <w:r w:rsidRPr="00B35F26">
        <w:t>(4) ¿Son las estimaciones agrupadas robustas excluyendo a los ensayos con alto riesgo de sesgo y de preprints?</w:t>
      </w:r>
    </w:p>
    <w:p w14:paraId="2B800569" w14:textId="77777777" w:rsidR="0095756A" w:rsidRDefault="0095756A" w:rsidP="005A3314">
      <w:r>
        <w:t>Brindar información relevante para estudios más específicos en el tratamiento con psilocibina para pacientes con depresión y ansiedad</w:t>
      </w:r>
    </w:p>
    <w:p w14:paraId="06CA8561" w14:textId="77777777" w:rsidR="0095756A" w:rsidRPr="005A3314" w:rsidRDefault="0095756A" w:rsidP="005A3314">
      <w:pPr>
        <w:spacing w:line="259" w:lineRule="auto"/>
        <w:rPr>
          <w:rFonts w:ascii="Abadi" w:hAnsi="Abadi" w:cs="Arial"/>
          <w:color w:val="000000"/>
        </w:rPr>
      </w:pPr>
      <w:r w:rsidRPr="005A3314">
        <w:rPr>
          <w:rFonts w:ascii="Abadi" w:hAnsi="Abadi" w:cs="Arial"/>
          <w:color w:val="000000"/>
        </w:rPr>
        <w:t>Informar sobre la legislación vigente de hongos psicoactivos para regular su consumo.</w:t>
      </w:r>
    </w:p>
    <w:p w14:paraId="108D9529" w14:textId="77777777" w:rsidR="0095756A" w:rsidRPr="005A3314" w:rsidRDefault="0095756A" w:rsidP="005A3314">
      <w:pPr>
        <w:spacing w:line="259" w:lineRule="auto"/>
        <w:rPr>
          <w:rFonts w:ascii="Abadi" w:hAnsi="Abadi" w:cs="Arial"/>
          <w:color w:val="000000"/>
        </w:rPr>
      </w:pPr>
      <w:r w:rsidRPr="005A3314">
        <w:rPr>
          <w:rFonts w:ascii="Abadi" w:hAnsi="Abadi" w:cs="Arial"/>
          <w:color w:val="000000"/>
        </w:rPr>
        <w:t>Generar conciencia y promover el uso responsable de la psilocibina, integrando tradiciones ancestrales.</w:t>
      </w:r>
    </w:p>
    <w:p w14:paraId="38C4747E" w14:textId="77777777" w:rsidR="0095756A" w:rsidRPr="00CB131E" w:rsidRDefault="0095756A" w:rsidP="00CB131E">
      <w:pPr>
        <w:spacing w:line="259" w:lineRule="auto"/>
        <w:rPr>
          <w:rFonts w:ascii="Abadi" w:hAnsi="Abadi" w:cs="Arial"/>
          <w:color w:val="000000"/>
        </w:rPr>
      </w:pPr>
      <w:r w:rsidRPr="00CB131E">
        <w:rPr>
          <w:rFonts w:ascii="Abadi" w:hAnsi="Abadi" w:cs="Arial"/>
          <w:color w:val="000000"/>
        </w:rPr>
        <w:t>Homologar tratamientos convencionales y psilocibina respecto a eficacia, seguridad y modelo biopsicosocial.</w:t>
      </w:r>
    </w:p>
    <w:p w14:paraId="63B5E934" w14:textId="4B39AA29" w:rsidR="0095756A" w:rsidRPr="00CB131E" w:rsidRDefault="0095756A" w:rsidP="00CB131E">
      <w:pPr>
        <w:spacing w:line="259" w:lineRule="auto"/>
        <w:rPr>
          <w:rFonts w:ascii="Abadi" w:hAnsi="Abadi" w:cs="Arial"/>
          <w:color w:val="000000"/>
        </w:rPr>
      </w:pPr>
      <w:r w:rsidRPr="00CB131E">
        <w:rPr>
          <w:rFonts w:ascii="Abadi" w:hAnsi="Abadi" w:cs="Arial"/>
          <w:color w:val="000000"/>
        </w:rPr>
        <w:t xml:space="preserve">Obtener una visión integral y crítica sobre el potencial terapéutico de la psilocibina frente a los tratamientos </w:t>
      </w:r>
      <w:r w:rsidR="00CB131E">
        <w:rPr>
          <w:rFonts w:ascii="Abadi" w:hAnsi="Abadi" w:cs="Arial"/>
          <w:color w:val="000000"/>
        </w:rPr>
        <w:t>convencionales</w:t>
      </w:r>
    </w:p>
    <w:p w14:paraId="54C04B27" w14:textId="77777777" w:rsidR="0095756A" w:rsidRDefault="0095756A" w:rsidP="0095756A">
      <w:pPr>
        <w:ind w:left="2832" w:firstLine="708"/>
      </w:pPr>
      <w:r>
        <w:t>2</w:t>
      </w:r>
    </w:p>
    <w:p w14:paraId="700FFA25" w14:textId="77777777" w:rsidR="0095756A" w:rsidRDefault="0095756A" w:rsidP="0095756A"/>
    <w:p w14:paraId="0FE31F71" w14:textId="77777777" w:rsidR="00B35F26" w:rsidRPr="00B35F26" w:rsidRDefault="00B35F26" w:rsidP="00B35F26">
      <w:pPr>
        <w:ind w:left="720" w:hanging="360"/>
        <w:rPr>
          <w:b/>
          <w:bCs/>
        </w:rPr>
      </w:pPr>
      <w:r w:rsidRPr="00B35F26">
        <w:rPr>
          <w:b/>
          <w:bCs/>
        </w:rPr>
        <w:t>Palabras clave</w:t>
      </w:r>
    </w:p>
    <w:p w14:paraId="5CDBBCF4" w14:textId="2625789B" w:rsidR="00387A49" w:rsidRDefault="00283D72" w:rsidP="00B35F26">
      <w:pPr>
        <w:ind w:left="720" w:hanging="360"/>
      </w:pPr>
      <w:r>
        <w:t>Terapia asistida con psilocibina</w:t>
      </w:r>
    </w:p>
    <w:p w14:paraId="48E8178A" w14:textId="5E6B7E5E" w:rsidR="00CB131E" w:rsidRDefault="00B35F26" w:rsidP="00B35F26">
      <w:pPr>
        <w:ind w:left="720" w:hanging="360"/>
      </w:pPr>
      <w:r w:rsidRPr="00B35F26">
        <w:t>Psilocibina;</w:t>
      </w:r>
    </w:p>
    <w:p w14:paraId="2F887AA7" w14:textId="77777777" w:rsidR="00CB131E" w:rsidRDefault="00B35F26" w:rsidP="00B35F26">
      <w:pPr>
        <w:ind w:left="720" w:hanging="360"/>
      </w:pPr>
      <w:r w:rsidRPr="00B35F26">
        <w:t>Trastorno depresivo mayor</w:t>
      </w:r>
    </w:p>
    <w:p w14:paraId="6B874349" w14:textId="59437BEE" w:rsidR="00CB131E" w:rsidRDefault="00B35F26" w:rsidP="00B35F26">
      <w:pPr>
        <w:ind w:left="720" w:hanging="360"/>
      </w:pPr>
      <w:r w:rsidRPr="00B35F26">
        <w:t>Depresión resistente al tratamiento;</w:t>
      </w:r>
    </w:p>
    <w:p w14:paraId="454DEB2A" w14:textId="77777777" w:rsidR="00CB131E" w:rsidRDefault="00B35F26" w:rsidP="00B35F26">
      <w:pPr>
        <w:ind w:left="720" w:hanging="360"/>
      </w:pPr>
      <w:r w:rsidRPr="00B35F26">
        <w:t>Trastorno de ansiedad generalizada;</w:t>
      </w:r>
    </w:p>
    <w:p w14:paraId="78CF31FC" w14:textId="3FBD82E3" w:rsidR="00CB131E" w:rsidRDefault="00B35F26" w:rsidP="00CB131E">
      <w:pPr>
        <w:ind w:firstLine="360"/>
      </w:pPr>
      <w:r w:rsidRPr="00B35F26">
        <w:t>Ensayos controlados aleatorizados;</w:t>
      </w:r>
    </w:p>
    <w:p w14:paraId="3E2C7AEB" w14:textId="09759AC5" w:rsidR="00387A49" w:rsidRDefault="00387A49" w:rsidP="00B35F26">
      <w:pPr>
        <w:ind w:left="720" w:hanging="360"/>
      </w:pPr>
      <w:r>
        <w:t>Análisis bibliométrico</w:t>
      </w:r>
    </w:p>
    <w:p w14:paraId="631F9F76" w14:textId="77777777" w:rsidR="00387A49" w:rsidRDefault="00387A49" w:rsidP="00B35F26">
      <w:pPr>
        <w:ind w:left="720" w:hanging="360"/>
      </w:pPr>
    </w:p>
    <w:p w14:paraId="4C5B1CC5" w14:textId="77777777" w:rsidR="00387A49" w:rsidRDefault="00387A49" w:rsidP="00B35F26">
      <w:pPr>
        <w:ind w:left="720" w:hanging="360"/>
      </w:pPr>
    </w:p>
    <w:p w14:paraId="23861973" w14:textId="0A88D3A8" w:rsidR="00B35F26" w:rsidRPr="00B35F26" w:rsidRDefault="00B35F26" w:rsidP="00B35F26">
      <w:pPr>
        <w:ind w:left="720" w:hanging="360"/>
        <w:rPr>
          <w:b/>
          <w:bCs/>
        </w:rPr>
      </w:pPr>
      <w:r w:rsidRPr="00B35F26">
        <w:rPr>
          <w:b/>
          <w:bCs/>
        </w:rPr>
        <w:t>País</w:t>
      </w:r>
    </w:p>
    <w:p w14:paraId="6A8B1542" w14:textId="77777777" w:rsidR="00B35F26" w:rsidRPr="00B35F26" w:rsidRDefault="00B35F26" w:rsidP="00B35F26">
      <w:pPr>
        <w:ind w:left="720" w:hanging="360"/>
      </w:pPr>
      <w:r w:rsidRPr="00B35F26">
        <w:t>México</w:t>
      </w:r>
    </w:p>
    <w:p w14:paraId="74BB85ED" w14:textId="77777777" w:rsidR="00B35F26" w:rsidRPr="00B35F26" w:rsidRDefault="00B35F26" w:rsidP="00B35F26">
      <w:pPr>
        <w:ind w:left="720" w:hanging="360"/>
      </w:pPr>
      <w:r w:rsidRPr="00B35F26">
        <w:t>ELIGIBILITY CRITERIA</w:t>
      </w:r>
    </w:p>
    <w:p w14:paraId="590DC617" w14:textId="77777777" w:rsidR="00B35F26" w:rsidRPr="00B35F26" w:rsidRDefault="00B35F26" w:rsidP="00B35F26">
      <w:pPr>
        <w:ind w:left="720" w:hanging="360"/>
        <w:rPr>
          <w:b/>
          <w:bCs/>
        </w:rPr>
      </w:pPr>
      <w:r w:rsidRPr="00B35F26">
        <w:rPr>
          <w:b/>
          <w:bCs/>
        </w:rPr>
        <w:t>Population</w:t>
      </w:r>
    </w:p>
    <w:p w14:paraId="2BC7E787" w14:textId="2723326A" w:rsidR="00B35F26" w:rsidRDefault="00B35F26" w:rsidP="00550DA9">
      <w:pPr>
        <w:ind w:left="720" w:hanging="360"/>
        <w:rPr>
          <w:i/>
          <w:iCs/>
        </w:rPr>
      </w:pPr>
      <w:r w:rsidRPr="00B35F26">
        <w:rPr>
          <w:i/>
          <w:iCs/>
        </w:rPr>
        <w:t>Included</w:t>
      </w:r>
    </w:p>
    <w:p w14:paraId="1A6790EF" w14:textId="0DD78CFA" w:rsidR="00E66FEC" w:rsidRPr="00784EFC" w:rsidRDefault="00E66FEC" w:rsidP="00784EFC">
      <w:pPr>
        <w:ind w:left="720" w:hanging="360"/>
        <w:rPr>
          <w:i/>
          <w:iCs/>
          <w:lang w:val="en-US"/>
        </w:rPr>
      </w:pPr>
      <w:r w:rsidRPr="00784EFC">
        <w:rPr>
          <w:i/>
          <w:iCs/>
          <w:lang w:val="en-US"/>
        </w:rPr>
        <w:t>Adults aged 18 to 65 years (working age) with a primary diagnosis of a depressive disorder (e.g., major depressive disorder) and/or an anxiety disorder (e.g., generalized anxiety disorder).</w:t>
      </w:r>
      <w:r w:rsidR="00784EFC">
        <w:rPr>
          <w:i/>
          <w:iCs/>
          <w:lang w:val="en-US"/>
        </w:rPr>
        <w:t xml:space="preserve"> </w:t>
      </w:r>
      <w:r w:rsidRPr="00784EFC">
        <w:rPr>
          <w:i/>
          <w:iCs/>
          <w:lang w:val="en-US"/>
        </w:rPr>
        <w:t>Participants required to maintain daily routine and occupational functioning without need for palliative care.</w:t>
      </w:r>
    </w:p>
    <w:p w14:paraId="2F09F4F2" w14:textId="77777777" w:rsidR="00B35F26" w:rsidRDefault="00B35F26" w:rsidP="00B35F26">
      <w:pPr>
        <w:ind w:left="720" w:hanging="360"/>
        <w:rPr>
          <w:i/>
          <w:iCs/>
          <w:lang w:val="en-US"/>
        </w:rPr>
      </w:pPr>
      <w:r w:rsidRPr="00B35F26">
        <w:rPr>
          <w:i/>
          <w:iCs/>
          <w:lang w:val="en-US"/>
        </w:rPr>
        <w:t>Excluded</w:t>
      </w:r>
    </w:p>
    <w:p w14:paraId="2EE57572" w14:textId="05D993F6" w:rsidR="00784EFC" w:rsidRDefault="00784EFC" w:rsidP="00B35F26">
      <w:pPr>
        <w:ind w:left="720" w:hanging="360"/>
        <w:rPr>
          <w:i/>
          <w:iCs/>
          <w:lang w:val="en-US"/>
        </w:rPr>
      </w:pPr>
      <w:r w:rsidRPr="00784EFC">
        <w:rPr>
          <w:i/>
          <w:iCs/>
          <w:lang w:val="en-US"/>
        </w:rPr>
        <w:t>Depression or anxiety secondary to severe terminal illness, or explicitly reactive or secondary to somatic pathology such as cancer, Parkinson disease, dementia, or other serious conditions with behavioural implications, including alcoholism and eating disorders.</w:t>
      </w:r>
    </w:p>
    <w:p w14:paraId="76904D23" w14:textId="18EC2616" w:rsidR="00D3090C" w:rsidRPr="00D3090C" w:rsidRDefault="00D3090C" w:rsidP="00B35F26">
      <w:pPr>
        <w:ind w:left="720" w:hanging="360"/>
        <w:rPr>
          <w:i/>
          <w:iCs/>
        </w:rPr>
      </w:pPr>
      <w:r w:rsidRPr="00351063">
        <w:t>Depresión/ansiedad secundaria a enfermedad física grave, explícitamente la depresión reactiva o secundaria a patologías somáticas como cáncer, enfermedad de Parkinson, demencia u otras enfermedades graves con implicaciones conductuales como alcoholismo y trastornos alimenticios</w:t>
      </w:r>
    </w:p>
    <w:p w14:paraId="17C7276F" w14:textId="77777777" w:rsidR="00B35F26" w:rsidRPr="00B35F26" w:rsidRDefault="00B35F26" w:rsidP="00B35F26">
      <w:pPr>
        <w:ind w:left="720" w:hanging="360"/>
        <w:rPr>
          <w:b/>
          <w:bCs/>
          <w:lang w:val="en-US"/>
        </w:rPr>
      </w:pPr>
      <w:r w:rsidRPr="00B35F26">
        <w:rPr>
          <w:b/>
          <w:bCs/>
          <w:lang w:val="en-US"/>
        </w:rPr>
        <w:t>Intervention(s) or exposure(s)</w:t>
      </w:r>
    </w:p>
    <w:p w14:paraId="4E408BA0" w14:textId="77777777" w:rsidR="00B35F26" w:rsidRDefault="00B35F26" w:rsidP="00B35F26">
      <w:pPr>
        <w:ind w:left="720" w:hanging="360"/>
        <w:rPr>
          <w:i/>
          <w:iCs/>
          <w:lang w:val="en-US"/>
        </w:rPr>
      </w:pPr>
      <w:r w:rsidRPr="00B35F26">
        <w:rPr>
          <w:i/>
          <w:iCs/>
          <w:lang w:val="en-US"/>
        </w:rPr>
        <w:t>Included</w:t>
      </w:r>
    </w:p>
    <w:p w14:paraId="4CEDE885" w14:textId="624EE76D" w:rsidR="001F2755" w:rsidRPr="00B35F26" w:rsidRDefault="001F2755" w:rsidP="00B35F26">
      <w:pPr>
        <w:ind w:left="720" w:hanging="360"/>
        <w:rPr>
          <w:i/>
          <w:iCs/>
          <w:lang w:val="en-US"/>
        </w:rPr>
      </w:pPr>
      <w:r w:rsidRPr="001F2755">
        <w:rPr>
          <w:i/>
          <w:iCs/>
          <w:lang w:val="en-US"/>
        </w:rPr>
        <w:t>Psilocybin therapy as the principal intervention for depressive and/or anxiety disorders, with or without assisted psychotherapy. Single or multiple oral doses, defined regimens.</w:t>
      </w:r>
    </w:p>
    <w:p w14:paraId="239B9CD7" w14:textId="77777777" w:rsidR="00B35F26" w:rsidRDefault="00B35F26" w:rsidP="00B35F26">
      <w:pPr>
        <w:ind w:left="720" w:hanging="360"/>
        <w:rPr>
          <w:i/>
          <w:iCs/>
          <w:lang w:val="en-US"/>
        </w:rPr>
      </w:pPr>
      <w:r w:rsidRPr="00B35F26">
        <w:rPr>
          <w:i/>
          <w:iCs/>
          <w:lang w:val="en-US"/>
        </w:rPr>
        <w:t>Excluded</w:t>
      </w:r>
    </w:p>
    <w:p w14:paraId="1D5B0776" w14:textId="120159D3" w:rsidR="001F2755" w:rsidRPr="00B35F26" w:rsidRDefault="001F2755" w:rsidP="00B35F26">
      <w:pPr>
        <w:ind w:left="720" w:hanging="360"/>
        <w:rPr>
          <w:i/>
          <w:iCs/>
          <w:lang w:val="en-US"/>
        </w:rPr>
      </w:pPr>
      <w:r w:rsidRPr="001F2755">
        <w:rPr>
          <w:i/>
          <w:iCs/>
          <w:lang w:val="en-US"/>
        </w:rPr>
        <w:t>Psilocybin combined with other psychedelics (ayahuasca, MDMA, LSD) or with methamphetamine; interventions centred on conduct disorders, alcoholism or eating disorders without separately reported depression/anxiety outcomes; recreational context.</w:t>
      </w:r>
    </w:p>
    <w:p w14:paraId="655EAADF" w14:textId="77777777" w:rsidR="00B35F26" w:rsidRPr="00B35F26" w:rsidRDefault="00B35F26" w:rsidP="00B35F26">
      <w:pPr>
        <w:ind w:left="720" w:hanging="360"/>
        <w:rPr>
          <w:b/>
          <w:bCs/>
          <w:lang w:val="en-US"/>
        </w:rPr>
      </w:pPr>
      <w:r w:rsidRPr="00B35F26">
        <w:rPr>
          <w:b/>
          <w:bCs/>
          <w:lang w:val="en-US"/>
        </w:rPr>
        <w:lastRenderedPageBreak/>
        <w:t>Comparator(s) or control(s)</w:t>
      </w:r>
    </w:p>
    <w:p w14:paraId="7BCE0E44" w14:textId="77777777" w:rsidR="00B35F26" w:rsidRDefault="00B35F26" w:rsidP="00B35F26">
      <w:pPr>
        <w:ind w:left="720" w:hanging="360"/>
        <w:rPr>
          <w:i/>
          <w:iCs/>
          <w:lang w:val="en-US"/>
        </w:rPr>
      </w:pPr>
      <w:r w:rsidRPr="00B35F26">
        <w:rPr>
          <w:i/>
          <w:iCs/>
          <w:lang w:val="en-US"/>
        </w:rPr>
        <w:t>Included</w:t>
      </w:r>
    </w:p>
    <w:p w14:paraId="33306AA0" w14:textId="17E9188A" w:rsidR="009877BC" w:rsidRPr="00B35F26" w:rsidRDefault="009877BC" w:rsidP="00B35F26">
      <w:pPr>
        <w:ind w:left="720" w:hanging="360"/>
        <w:rPr>
          <w:i/>
          <w:iCs/>
          <w:lang w:val="en-US"/>
        </w:rPr>
      </w:pPr>
      <w:r w:rsidRPr="009877BC">
        <w:rPr>
          <w:i/>
          <w:iCs/>
          <w:lang w:val="en-US"/>
        </w:rPr>
        <w:t>Placebo, treatment as usual (antidepressants), active treatment (other drugs or psychotherapies), or studies without comparator when</w:t>
      </w:r>
      <w:r>
        <w:rPr>
          <w:i/>
          <w:iCs/>
          <w:lang w:val="en-US"/>
        </w:rPr>
        <w:t xml:space="preserve"> </w:t>
      </w:r>
      <w:r w:rsidRPr="009877BC">
        <w:rPr>
          <w:i/>
          <w:iCs/>
          <w:lang w:val="en-US"/>
        </w:rPr>
        <w:t>eligible for pre-post analysis.</w:t>
      </w:r>
    </w:p>
    <w:p w14:paraId="5AC191CD" w14:textId="77777777" w:rsidR="00B35F26" w:rsidRDefault="00B35F26" w:rsidP="00B35F26">
      <w:pPr>
        <w:ind w:left="720" w:hanging="360"/>
        <w:rPr>
          <w:i/>
          <w:iCs/>
          <w:lang w:val="en-US"/>
        </w:rPr>
      </w:pPr>
      <w:r w:rsidRPr="00B35F26">
        <w:rPr>
          <w:i/>
          <w:iCs/>
          <w:lang w:val="en-US"/>
        </w:rPr>
        <w:t>Excluded</w:t>
      </w:r>
    </w:p>
    <w:p w14:paraId="507DCE4F" w14:textId="654613AE" w:rsidR="0064166C" w:rsidRPr="00B35F26" w:rsidRDefault="0064166C" w:rsidP="00B35F26">
      <w:pPr>
        <w:ind w:left="720" w:hanging="360"/>
        <w:rPr>
          <w:i/>
          <w:iCs/>
          <w:lang w:val="en-US"/>
        </w:rPr>
      </w:pPr>
      <w:r w:rsidRPr="0064166C">
        <w:rPr>
          <w:i/>
          <w:iCs/>
          <w:lang w:val="en-US"/>
        </w:rPr>
        <w:t>Survey-based comparisons without validated scales.</w:t>
      </w:r>
    </w:p>
    <w:p w14:paraId="4D2494C4" w14:textId="77777777" w:rsidR="00B35F26" w:rsidRPr="00B35F26" w:rsidRDefault="00B35F26" w:rsidP="00B35F26">
      <w:pPr>
        <w:ind w:left="720" w:hanging="360"/>
        <w:rPr>
          <w:b/>
          <w:bCs/>
          <w:lang w:val="en-US"/>
        </w:rPr>
      </w:pPr>
      <w:r w:rsidRPr="00B35F26">
        <w:rPr>
          <w:b/>
          <w:bCs/>
          <w:lang w:val="en-US"/>
        </w:rPr>
        <w:t>Study design</w:t>
      </w:r>
    </w:p>
    <w:p w14:paraId="0F6BFA33" w14:textId="77777777" w:rsidR="00B35F26" w:rsidRPr="00B35F26" w:rsidRDefault="00B35F26" w:rsidP="00B35F26">
      <w:pPr>
        <w:ind w:left="720" w:hanging="360"/>
        <w:rPr>
          <w:lang w:val="en-US"/>
        </w:rPr>
      </w:pPr>
      <w:r w:rsidRPr="00B35F26">
        <w:rPr>
          <w:lang w:val="en-US"/>
        </w:rPr>
        <w:t>Only randomized study types will be included.</w:t>
      </w:r>
    </w:p>
    <w:p w14:paraId="3C6A2595" w14:textId="77777777" w:rsidR="00B35F26" w:rsidRPr="00B35F26" w:rsidRDefault="00B35F26" w:rsidP="00B35F26">
      <w:pPr>
        <w:ind w:left="720" w:hanging="360"/>
        <w:rPr>
          <w:i/>
          <w:iCs/>
          <w:lang w:val="en-US"/>
        </w:rPr>
      </w:pPr>
      <w:r w:rsidRPr="00B35F26">
        <w:rPr>
          <w:i/>
          <w:iCs/>
          <w:lang w:val="en-US"/>
        </w:rPr>
        <w:t>Included</w:t>
      </w:r>
    </w:p>
    <w:p w14:paraId="4F30A1AA" w14:textId="77777777" w:rsidR="00B35F26" w:rsidRPr="00B35F26" w:rsidRDefault="00B35F26" w:rsidP="00B35F26">
      <w:pPr>
        <w:ind w:left="720" w:hanging="360"/>
        <w:rPr>
          <w:lang w:val="en-US"/>
        </w:rPr>
      </w:pPr>
      <w:r w:rsidRPr="00B35F26">
        <w:rPr>
          <w:lang w:val="en-US"/>
        </w:rPr>
        <w:t>Randomized controlled trials, including phase 2, phase 3 and phase 4 trials, with parallel-group or crossover designs (crossover trials will contribute first-period data where carry-over is plausible given the persistent effects of psilocybin). Trials must report depression and/or anxiety severity on validated scales (for example MADRS, HAM-D, PHQ-9, BDI, HAM-A, GAD-7, STAI, BAI). Peer-reviewed publications and preprints under review (retrieved through Europe PMC, including medRxiv) published from 2022 to 2026 are eligible; preprints that reach journal publication before data extraction will be replaced by the peer-reviewed version. No language restrictions.</w:t>
      </w:r>
    </w:p>
    <w:p w14:paraId="17B6DD1D" w14:textId="77777777" w:rsidR="00B35F26" w:rsidRDefault="00B35F26" w:rsidP="00B35F26">
      <w:pPr>
        <w:ind w:left="720" w:hanging="360"/>
        <w:rPr>
          <w:i/>
          <w:iCs/>
          <w:lang w:val="en-US"/>
        </w:rPr>
      </w:pPr>
      <w:r w:rsidRPr="00B35F26">
        <w:rPr>
          <w:i/>
          <w:iCs/>
          <w:lang w:val="en-US"/>
        </w:rPr>
        <w:t>Excluded</w:t>
      </w:r>
    </w:p>
    <w:p w14:paraId="4BBB0DF9" w14:textId="27D6789B" w:rsidR="00F32E75" w:rsidRPr="00B35F26" w:rsidRDefault="00F32E75" w:rsidP="00B35F26">
      <w:pPr>
        <w:ind w:left="720" w:hanging="360"/>
        <w:rPr>
          <w:i/>
          <w:iCs/>
          <w:lang w:val="en-US"/>
        </w:rPr>
      </w:pPr>
      <w:r w:rsidRPr="00F32E75">
        <w:rPr>
          <w:i/>
          <w:iCs/>
          <w:lang w:val="en-US"/>
        </w:rPr>
        <w:t>Systematic reviews and meta-analyses (excluded from the meta-analytic arm only; eligible for the bibliometric arm), phase 1 trials in healthy participants, animal studies, short follow-up case reports, records whose full text cannot be retrieved after institutional access and author contact (documented as "reports not retrieved" in the PRISMA flow).</w:t>
      </w:r>
    </w:p>
    <w:p w14:paraId="7B755DBD" w14:textId="77777777" w:rsidR="00B35F26" w:rsidRPr="00B35F26" w:rsidRDefault="00B35F26" w:rsidP="00B35F26">
      <w:pPr>
        <w:ind w:left="720" w:hanging="360"/>
        <w:rPr>
          <w:b/>
          <w:bCs/>
          <w:lang w:val="en-US"/>
        </w:rPr>
      </w:pPr>
      <w:r w:rsidRPr="00B35F26">
        <w:rPr>
          <w:b/>
          <w:bCs/>
          <w:lang w:val="en-US"/>
        </w:rPr>
        <w:t>Context</w:t>
      </w:r>
    </w:p>
    <w:p w14:paraId="609A2873" w14:textId="77777777" w:rsidR="00B35F26" w:rsidRPr="00B35F26" w:rsidRDefault="00B35F26" w:rsidP="00B35F26">
      <w:pPr>
        <w:ind w:left="720" w:hanging="360"/>
        <w:rPr>
          <w:lang w:val="en-US"/>
        </w:rPr>
      </w:pPr>
      <w:r w:rsidRPr="00B35F26">
        <w:rPr>
          <w:lang w:val="en-US"/>
        </w:rPr>
        <w:t xml:space="preserve">Trials conducted in any clinical or research setting (inpatient, outpatient, or dedicated research units) and in any country will be eligible; no geographic or income-level restrictions apply. Psilocybin must be administered in a supervised clinical or research context under a defined dosing protocol; studies of recreational, naturalistic, or unsupervised use are excluded. Trials published from 1 January 2022 to the final search date in 2026 are eligible; this </w:t>
      </w:r>
      <w:r w:rsidRPr="00B35F26">
        <w:rPr>
          <w:lang w:val="en-US"/>
        </w:rPr>
        <w:lastRenderedPageBreak/>
        <w:t>window corresponds to the recent expansion of phase 2 and phase 3 trial activity. No language restrictions apply.</w:t>
      </w:r>
    </w:p>
    <w:p w14:paraId="150EA94F" w14:textId="63671CB4" w:rsidR="00B35F26" w:rsidRPr="00B35F26" w:rsidRDefault="00B35F26" w:rsidP="00B35F26">
      <w:pPr>
        <w:ind w:left="720" w:hanging="360"/>
        <w:rPr>
          <w:lang w:val="en-US"/>
        </w:rPr>
      </w:pPr>
      <w:r w:rsidRPr="00B35F26">
        <w:rPr>
          <w:lang w:val="en-US"/>
        </w:rPr>
        <w:t>SIMILAR REVIEWS</w:t>
      </w:r>
    </w:p>
    <w:p w14:paraId="6E81F3E5" w14:textId="77777777" w:rsidR="00B35F26" w:rsidRPr="00B35F26" w:rsidRDefault="00B35F26" w:rsidP="00B35F26">
      <w:pPr>
        <w:ind w:left="720" w:hanging="360"/>
        <w:rPr>
          <w:b/>
          <w:bCs/>
          <w:lang w:val="en-US"/>
        </w:rPr>
      </w:pPr>
      <w:r w:rsidRPr="00B35F26">
        <w:rPr>
          <w:b/>
          <w:bCs/>
          <w:lang w:val="en-US"/>
        </w:rPr>
        <w:t>Check for similar records already in PROSPERO</w:t>
      </w:r>
    </w:p>
    <w:p w14:paraId="695834F9" w14:textId="77777777" w:rsidR="00B35F26" w:rsidRPr="00B35F26" w:rsidRDefault="00B35F26" w:rsidP="00B35F26">
      <w:pPr>
        <w:ind w:left="720" w:hanging="360"/>
        <w:rPr>
          <w:lang w:val="en-US"/>
        </w:rPr>
      </w:pPr>
      <w:r w:rsidRPr="00B35F26">
        <w:rPr>
          <w:lang w:val="en-US"/>
        </w:rPr>
        <w:t>TIMELINE OF THE REVIEW</w:t>
      </w:r>
    </w:p>
    <w:p w14:paraId="77F514BD" w14:textId="77777777" w:rsidR="00B35F26" w:rsidRPr="00B35F26" w:rsidRDefault="00B35F26" w:rsidP="00B35F26">
      <w:pPr>
        <w:ind w:left="720" w:hanging="360"/>
        <w:rPr>
          <w:b/>
          <w:bCs/>
          <w:lang w:val="en-US"/>
        </w:rPr>
      </w:pPr>
      <w:r w:rsidRPr="00B35F26">
        <w:rPr>
          <w:b/>
          <w:bCs/>
          <w:lang w:val="en-US"/>
        </w:rPr>
        <w:t>Date of first submission to PROSPERO</w:t>
      </w:r>
    </w:p>
    <w:p w14:paraId="1029802A" w14:textId="77777777" w:rsidR="00B35F26" w:rsidRPr="00B35F26" w:rsidRDefault="00B35F26" w:rsidP="00B35F26">
      <w:pPr>
        <w:ind w:left="720" w:hanging="360"/>
        <w:rPr>
          <w:lang w:val="en-US"/>
        </w:rPr>
      </w:pPr>
      <w:r w:rsidRPr="00B35F26">
        <w:rPr>
          <w:lang w:val="en-US"/>
        </w:rPr>
        <w:t>This record has not been submitted.</w:t>
      </w:r>
    </w:p>
    <w:p w14:paraId="23267525" w14:textId="77777777" w:rsidR="00B35F26" w:rsidRPr="00B35F26" w:rsidRDefault="00B35F26" w:rsidP="00B35F26">
      <w:pPr>
        <w:ind w:left="720" w:hanging="360"/>
        <w:rPr>
          <w:b/>
          <w:bCs/>
          <w:lang w:val="en-US"/>
        </w:rPr>
      </w:pPr>
      <w:r w:rsidRPr="00B35F26">
        <w:rPr>
          <w:b/>
          <w:bCs/>
          <w:lang w:val="en-US"/>
        </w:rPr>
        <w:t>Review timeline</w:t>
      </w:r>
    </w:p>
    <w:p w14:paraId="1568D486" w14:textId="483106F1" w:rsidR="00B35F26" w:rsidRPr="00B35F26" w:rsidRDefault="00B35F26" w:rsidP="00B35F26">
      <w:pPr>
        <w:ind w:left="720" w:hanging="360"/>
        <w:rPr>
          <w:lang w:val="en-US"/>
        </w:rPr>
      </w:pPr>
      <w:r w:rsidRPr="00B35F26">
        <w:rPr>
          <w:lang w:val="en-US"/>
        </w:rPr>
        <w:t xml:space="preserve">Review start date: </w:t>
      </w:r>
      <w:r w:rsidR="00A73CAE">
        <w:rPr>
          <w:lang w:val="en-US"/>
        </w:rPr>
        <w:t>31</w:t>
      </w:r>
      <w:r w:rsidRPr="00B35F26">
        <w:rPr>
          <w:lang w:val="en-US"/>
        </w:rPr>
        <w:t xml:space="preserve"> August 2026. Review end date: 31 March 2027.</w:t>
      </w:r>
    </w:p>
    <w:p w14:paraId="71ADE87A" w14:textId="77777777" w:rsidR="00B35F26" w:rsidRPr="00B35F26" w:rsidRDefault="00B35F26" w:rsidP="00B35F26">
      <w:pPr>
        <w:ind w:left="720" w:hanging="360"/>
        <w:rPr>
          <w:b/>
          <w:bCs/>
          <w:lang w:val="en-US"/>
        </w:rPr>
      </w:pPr>
      <w:r w:rsidRPr="00B35F26">
        <w:rPr>
          <w:b/>
          <w:bCs/>
          <w:lang w:val="en-US"/>
        </w:rPr>
        <w:t>Date of registration in PROSPERO</w:t>
      </w:r>
    </w:p>
    <w:p w14:paraId="37BC7B52" w14:textId="77777777" w:rsidR="00B35F26" w:rsidRPr="00B35F26" w:rsidRDefault="00B35F26" w:rsidP="00B35F26">
      <w:pPr>
        <w:ind w:left="720" w:hanging="360"/>
        <w:rPr>
          <w:lang w:val="en-US"/>
        </w:rPr>
      </w:pPr>
      <w:r w:rsidRPr="00B35F26">
        <w:rPr>
          <w:lang w:val="en-US"/>
        </w:rPr>
        <w:t>This record has not been published.</w:t>
      </w:r>
    </w:p>
    <w:p w14:paraId="54D3BAF3" w14:textId="77777777" w:rsidR="00B35F26" w:rsidRPr="00B35F26" w:rsidRDefault="00B35F26" w:rsidP="00B35F26">
      <w:pPr>
        <w:ind w:left="720" w:hanging="360"/>
        <w:rPr>
          <w:lang w:val="en-US"/>
        </w:rPr>
      </w:pPr>
      <w:r w:rsidRPr="00B35F26">
        <w:rPr>
          <w:lang w:val="en-US"/>
        </w:rPr>
        <w:t>AVAILABILITY OF FULL PROTOCOL</w:t>
      </w:r>
    </w:p>
    <w:p w14:paraId="59B7E507" w14:textId="77777777" w:rsidR="00B35F26" w:rsidRPr="00B35F26" w:rsidRDefault="00B35F26" w:rsidP="00B35F26">
      <w:pPr>
        <w:ind w:left="720" w:hanging="360"/>
        <w:rPr>
          <w:b/>
          <w:bCs/>
          <w:lang w:val="en-US"/>
        </w:rPr>
      </w:pPr>
      <w:r w:rsidRPr="00B35F26">
        <w:rPr>
          <w:b/>
          <w:bCs/>
          <w:lang w:val="en-US"/>
        </w:rPr>
        <w:t>Availability of full protocol</w:t>
      </w:r>
    </w:p>
    <w:p w14:paraId="7EDA14D5" w14:textId="77777777" w:rsidR="00B35F26" w:rsidRPr="00B35F26" w:rsidRDefault="00B35F26" w:rsidP="00B35F26">
      <w:pPr>
        <w:ind w:left="720" w:hanging="360"/>
        <w:rPr>
          <w:lang w:val="en-US"/>
        </w:rPr>
      </w:pPr>
      <w:r w:rsidRPr="00B35F26">
        <w:rPr>
          <w:lang w:val="en-US"/>
        </w:rPr>
        <w:t>A full protocol has been written and uploaded to PROSPERO. The protocol may be accessed through this link </w:t>
      </w:r>
      <w:hyperlink r:id="rId6" w:history="1">
        <w:r w:rsidRPr="00B35F26">
          <w:rPr>
            <w:rStyle w:val="Hipervnculo"/>
            <w:lang w:val="en-US"/>
          </w:rPr>
          <w:t>https://www.crd.york.ac.uk/PROSPEROFILES/3ef4c818d6d1a23188671dd1de96d182.pdf</w:t>
        </w:r>
      </w:hyperlink>
      <w:r w:rsidRPr="00B35F26">
        <w:rPr>
          <w:lang w:val="en-US"/>
        </w:rPr>
        <w:t>.</w:t>
      </w:r>
    </w:p>
    <w:p w14:paraId="0F5E20AC" w14:textId="77777777" w:rsidR="00B35F26" w:rsidRPr="00B35F26" w:rsidRDefault="00B35F26" w:rsidP="00B35F26">
      <w:pPr>
        <w:ind w:left="720" w:hanging="360"/>
        <w:rPr>
          <w:lang w:val="en-US"/>
        </w:rPr>
      </w:pPr>
      <w:r w:rsidRPr="00B35F26">
        <w:rPr>
          <w:lang w:val="en-US"/>
        </w:rPr>
        <w:t>SEARCHING AND SCREENING</w:t>
      </w:r>
    </w:p>
    <w:p w14:paraId="2918328A" w14:textId="77777777" w:rsidR="00B35F26" w:rsidRPr="00B35F26" w:rsidRDefault="00B35F26" w:rsidP="00B35F26">
      <w:pPr>
        <w:ind w:left="720" w:hanging="360"/>
        <w:rPr>
          <w:b/>
          <w:bCs/>
          <w:lang w:val="en-US"/>
        </w:rPr>
      </w:pPr>
      <w:r w:rsidRPr="00B35F26">
        <w:rPr>
          <w:b/>
          <w:bCs/>
          <w:lang w:val="en-US"/>
        </w:rPr>
        <w:t>Search for unpublished studies</w:t>
      </w:r>
    </w:p>
    <w:p w14:paraId="2057999F" w14:textId="77777777" w:rsidR="00B35F26" w:rsidRPr="00B35F26" w:rsidRDefault="00B35F26" w:rsidP="00B35F26">
      <w:pPr>
        <w:ind w:left="720" w:hanging="360"/>
        <w:rPr>
          <w:lang w:val="en-US"/>
        </w:rPr>
      </w:pPr>
      <w:r w:rsidRPr="00B35F26">
        <w:rPr>
          <w:lang w:val="en-US"/>
        </w:rPr>
        <w:t>Both published and unpublished studies will be sought.</w:t>
      </w:r>
    </w:p>
    <w:p w14:paraId="5BAD3929" w14:textId="77777777" w:rsidR="00B35F26" w:rsidRPr="00B35F26" w:rsidRDefault="00B35F26" w:rsidP="00B35F26">
      <w:pPr>
        <w:ind w:left="720" w:hanging="360"/>
        <w:rPr>
          <w:b/>
          <w:bCs/>
          <w:lang w:val="en-US"/>
        </w:rPr>
      </w:pPr>
      <w:r w:rsidRPr="00B35F26">
        <w:rPr>
          <w:b/>
          <w:bCs/>
          <w:lang w:val="en-US"/>
        </w:rPr>
        <w:t>Main sources that will be searched</w:t>
      </w:r>
    </w:p>
    <w:p w14:paraId="1F76AFEA" w14:textId="77777777" w:rsidR="00B35F26" w:rsidRPr="00B35F26" w:rsidRDefault="00B35F26" w:rsidP="00B35F26">
      <w:pPr>
        <w:ind w:left="720" w:hanging="360"/>
        <w:rPr>
          <w:lang w:val="en-US"/>
        </w:rPr>
      </w:pPr>
      <w:r w:rsidRPr="00B35F26">
        <w:rPr>
          <w:lang w:val="en-US"/>
        </w:rPr>
        <w:t>The main sources to be searched are </w:t>
      </w:r>
      <w:r w:rsidRPr="00B35F26">
        <w:rPr>
          <w:i/>
          <w:iCs/>
          <w:lang w:val="en-US"/>
        </w:rPr>
        <w:t>CENTRAL - Cochrane Central Register of Controlled Trials</w:t>
      </w:r>
      <w:r w:rsidRPr="00B35F26">
        <w:rPr>
          <w:lang w:val="en-US"/>
        </w:rPr>
        <w:t> and </w:t>
      </w:r>
      <w:r w:rsidRPr="00B35F26">
        <w:rPr>
          <w:i/>
          <w:iCs/>
          <w:lang w:val="en-US"/>
        </w:rPr>
        <w:t>PubMed</w:t>
      </w:r>
      <w:r w:rsidRPr="00B35F26">
        <w:rPr>
          <w:lang w:val="en-US"/>
        </w:rPr>
        <w:t>.</w:t>
      </w:r>
    </w:p>
    <w:p w14:paraId="27476B91" w14:textId="77777777" w:rsidR="00B35F26" w:rsidRPr="00B35F26" w:rsidRDefault="00B35F26" w:rsidP="00B35F26">
      <w:pPr>
        <w:ind w:left="720" w:hanging="360"/>
        <w:rPr>
          <w:i/>
          <w:iCs/>
          <w:lang w:val="en-US"/>
        </w:rPr>
      </w:pPr>
      <w:r w:rsidRPr="00B35F26">
        <w:rPr>
          <w:i/>
          <w:iCs/>
          <w:lang w:val="en-US"/>
        </w:rPr>
        <w:t>Other sources that will be searched</w:t>
      </w:r>
    </w:p>
    <w:p w14:paraId="79F65F0E" w14:textId="77777777" w:rsidR="00B35F26" w:rsidRPr="00B35F26" w:rsidRDefault="00B35F26" w:rsidP="00B35F26">
      <w:pPr>
        <w:ind w:left="720" w:hanging="360"/>
        <w:rPr>
          <w:lang w:val="en-US"/>
        </w:rPr>
      </w:pPr>
      <w:r w:rsidRPr="00B35F26">
        <w:rPr>
          <w:lang w:val="en-US"/>
        </w:rPr>
        <w:t>Europe PMC (preprint filter SRC:PPR, which indexes medRxiv) as a pre-specified complementary source for preprints under review; backward citation searching of included trials and of recent systematic reviews. Trial registries are covered indirectly through CENTRAL, which incorporates ClinicalTrials.gov and WHO ICTRP records.</w:t>
      </w:r>
    </w:p>
    <w:p w14:paraId="7BA9A3ED" w14:textId="77777777" w:rsidR="00B35F26" w:rsidRPr="00B35F26" w:rsidRDefault="00B35F26" w:rsidP="00B35F26">
      <w:pPr>
        <w:ind w:left="720" w:hanging="360"/>
        <w:rPr>
          <w:b/>
          <w:bCs/>
          <w:lang w:val="en-US"/>
        </w:rPr>
      </w:pPr>
      <w:r w:rsidRPr="00B35F26">
        <w:rPr>
          <w:b/>
          <w:bCs/>
          <w:lang w:val="en-US"/>
        </w:rPr>
        <w:lastRenderedPageBreak/>
        <w:t>Search language restrictions</w:t>
      </w:r>
    </w:p>
    <w:p w14:paraId="3602C770" w14:textId="77777777" w:rsidR="00B35F26" w:rsidRPr="00B35F26" w:rsidRDefault="00B35F26" w:rsidP="00B35F26">
      <w:pPr>
        <w:ind w:left="720" w:hanging="360"/>
        <w:rPr>
          <w:lang w:val="en-US"/>
        </w:rPr>
      </w:pPr>
      <w:r w:rsidRPr="00B35F26">
        <w:rPr>
          <w:lang w:val="en-US"/>
        </w:rPr>
        <w:t>There are no language restrictions.</w:t>
      </w:r>
    </w:p>
    <w:p w14:paraId="23A9F5C5" w14:textId="77777777" w:rsidR="00B35F26" w:rsidRPr="00B35F26" w:rsidRDefault="00B35F26" w:rsidP="00B35F26">
      <w:pPr>
        <w:ind w:left="720" w:hanging="360"/>
        <w:rPr>
          <w:b/>
          <w:bCs/>
          <w:lang w:val="en-US"/>
        </w:rPr>
      </w:pPr>
      <w:r w:rsidRPr="00B35F26">
        <w:rPr>
          <w:b/>
          <w:bCs/>
          <w:lang w:val="en-US"/>
        </w:rPr>
        <w:t>Search date restrictions</w:t>
      </w:r>
    </w:p>
    <w:p w14:paraId="4A46577D" w14:textId="77777777" w:rsidR="00B35F26" w:rsidRPr="00B35F26" w:rsidRDefault="00B35F26" w:rsidP="00B35F26">
      <w:pPr>
        <w:ind w:left="720" w:hanging="360"/>
        <w:rPr>
          <w:lang w:val="en-US"/>
        </w:rPr>
      </w:pPr>
      <w:r w:rsidRPr="00B35F26">
        <w:rPr>
          <w:lang w:val="en-US"/>
        </w:rPr>
        <w:t>Databases will be searched for articles published from 1 January 2022, there are no search end date restrictions.</w:t>
      </w:r>
    </w:p>
    <w:p w14:paraId="079736D9" w14:textId="77777777" w:rsidR="00B35F26" w:rsidRPr="00B35F26" w:rsidRDefault="00B35F26" w:rsidP="00B35F26">
      <w:pPr>
        <w:ind w:left="720" w:hanging="360"/>
        <w:rPr>
          <w:b/>
          <w:bCs/>
          <w:lang w:val="en-US"/>
        </w:rPr>
      </w:pPr>
      <w:r w:rsidRPr="00B35F26">
        <w:rPr>
          <w:b/>
          <w:bCs/>
          <w:lang w:val="en-US"/>
        </w:rPr>
        <w:t>Other methods of identifying studies</w:t>
      </w:r>
    </w:p>
    <w:p w14:paraId="4F1FCD8A" w14:textId="77777777" w:rsidR="00B35F26" w:rsidRPr="00B35F26" w:rsidRDefault="00B35F26" w:rsidP="00B35F26">
      <w:pPr>
        <w:ind w:left="720" w:hanging="360"/>
        <w:rPr>
          <w:lang w:val="en-US"/>
        </w:rPr>
      </w:pPr>
      <w:r w:rsidRPr="00B35F26">
        <w:rPr>
          <w:lang w:val="en-US"/>
        </w:rPr>
        <w:t>Other studies will be identified by: </w:t>
      </w:r>
      <w:r w:rsidRPr="00B35F26">
        <w:rPr>
          <w:i/>
          <w:iCs/>
          <w:lang w:val="en-US"/>
        </w:rPr>
        <w:t>contacting authors or experts</w:t>
      </w:r>
      <w:r w:rsidRPr="00B35F26">
        <w:rPr>
          <w:lang w:val="en-US"/>
        </w:rPr>
        <w:t>, </w:t>
      </w:r>
      <w:r w:rsidRPr="00B35F26">
        <w:rPr>
          <w:i/>
          <w:iCs/>
          <w:lang w:val="en-US"/>
        </w:rPr>
        <w:t>reference list checking (backward citation searching)</w:t>
      </w:r>
      <w:r w:rsidRPr="00B35F26">
        <w:rPr>
          <w:lang w:val="en-US"/>
        </w:rPr>
        <w:t> and </w:t>
      </w:r>
      <w:r w:rsidRPr="00B35F26">
        <w:rPr>
          <w:i/>
          <w:iCs/>
          <w:lang w:val="en-US"/>
        </w:rPr>
        <w:t>searching trial or study registers</w:t>
      </w:r>
      <w:r w:rsidRPr="00B35F26">
        <w:rPr>
          <w:lang w:val="en-US"/>
        </w:rPr>
        <w:t>.</w:t>
      </w:r>
    </w:p>
    <w:p w14:paraId="121D1581" w14:textId="77777777" w:rsidR="00B35F26" w:rsidRPr="00B35F26" w:rsidRDefault="00B35F26" w:rsidP="00B35F26">
      <w:pPr>
        <w:ind w:left="720" w:hanging="360"/>
        <w:rPr>
          <w:i/>
          <w:iCs/>
          <w:lang w:val="en-US"/>
        </w:rPr>
      </w:pPr>
      <w:r w:rsidRPr="00B35F26">
        <w:rPr>
          <w:i/>
          <w:iCs/>
          <w:lang w:val="en-US"/>
        </w:rPr>
        <w:t>Additional information about identifying studies</w:t>
      </w:r>
    </w:p>
    <w:p w14:paraId="00CEBEB3" w14:textId="77777777" w:rsidR="00B35F26" w:rsidRPr="00B35F26" w:rsidRDefault="00B35F26" w:rsidP="00B35F26">
      <w:pPr>
        <w:ind w:left="720" w:hanging="360"/>
        <w:rPr>
          <w:lang w:val="en-US"/>
        </w:rPr>
      </w:pPr>
      <w:r w:rsidRPr="00B35F26">
        <w:rPr>
          <w:lang w:val="en-US"/>
        </w:rPr>
        <w:t>Trial registries are covered through CENTRAL, which incorporates ClinicalTrials.gov and WHO ICTRP records. Preprints are retrieved through Europe PMC (SRC:PPR filter, indexing medRxiv). Authors will be contacted for unretrievable full texts and for missing outcome data.</w:t>
      </w:r>
    </w:p>
    <w:p w14:paraId="16767B6C" w14:textId="77777777" w:rsidR="00B35F26" w:rsidRPr="00B35F26" w:rsidRDefault="00B35F26" w:rsidP="00B35F26">
      <w:pPr>
        <w:ind w:left="720" w:hanging="360"/>
        <w:rPr>
          <w:b/>
          <w:bCs/>
          <w:lang w:val="en-US"/>
        </w:rPr>
      </w:pPr>
      <w:r w:rsidRPr="00B35F26">
        <w:rPr>
          <w:b/>
          <w:bCs/>
          <w:lang w:val="en-US"/>
        </w:rPr>
        <w:t>Link to search strategy</w:t>
      </w:r>
    </w:p>
    <w:p w14:paraId="5A69A005" w14:textId="77777777" w:rsidR="00B35F26" w:rsidRPr="00B35F26" w:rsidRDefault="00B35F26" w:rsidP="00B35F26">
      <w:pPr>
        <w:ind w:left="720" w:hanging="360"/>
        <w:rPr>
          <w:lang w:val="en-US"/>
        </w:rPr>
      </w:pPr>
      <w:r w:rsidRPr="00B35F26">
        <w:rPr>
          <w:lang w:val="en-US"/>
        </w:rPr>
        <w:t>A full search strategy is available in the full protocol as described in the </w:t>
      </w:r>
      <w:r w:rsidRPr="00B35F26">
        <w:rPr>
          <w:i/>
          <w:iCs/>
          <w:lang w:val="en-US"/>
        </w:rPr>
        <w:t>Availability of full protocol</w:t>
      </w:r>
      <w:r w:rsidRPr="00B35F26">
        <w:rPr>
          <w:lang w:val="en-US"/>
        </w:rPr>
        <w:t> section</w:t>
      </w:r>
    </w:p>
    <w:p w14:paraId="212CD797" w14:textId="77777777" w:rsidR="00B35F26" w:rsidRPr="00B35F26" w:rsidRDefault="00B35F26" w:rsidP="00B35F26">
      <w:pPr>
        <w:ind w:left="720" w:hanging="360"/>
        <w:rPr>
          <w:b/>
          <w:bCs/>
          <w:lang w:val="en-US"/>
        </w:rPr>
      </w:pPr>
      <w:r w:rsidRPr="00B35F26">
        <w:rPr>
          <w:b/>
          <w:bCs/>
          <w:lang w:val="en-US"/>
        </w:rPr>
        <w:t>Selection process</w:t>
      </w:r>
    </w:p>
    <w:p w14:paraId="50579013" w14:textId="77777777" w:rsidR="00B35F26" w:rsidRPr="00B35F26" w:rsidRDefault="00B35F26" w:rsidP="00B35F26">
      <w:pPr>
        <w:ind w:left="720" w:hanging="360"/>
        <w:rPr>
          <w:lang w:val="en-US"/>
        </w:rPr>
      </w:pPr>
      <w:r w:rsidRPr="00B35F26">
        <w:rPr>
          <w:lang w:val="en-US"/>
        </w:rPr>
        <w:t>Studies will be screened independently by at least two people (or person/machine combination) with a process to resolve differences.</w:t>
      </w:r>
    </w:p>
    <w:p w14:paraId="4A3F0909" w14:textId="77777777" w:rsidR="00B35F26" w:rsidRPr="00B35F26" w:rsidRDefault="00B35F26" w:rsidP="00B35F26">
      <w:pPr>
        <w:ind w:left="720" w:hanging="360"/>
        <w:rPr>
          <w:b/>
          <w:bCs/>
          <w:lang w:val="en-US"/>
        </w:rPr>
      </w:pPr>
      <w:r w:rsidRPr="00B35F26">
        <w:rPr>
          <w:b/>
          <w:bCs/>
          <w:lang w:val="en-US"/>
        </w:rPr>
        <w:t>Other relevant information about searching and screening</w:t>
      </w:r>
    </w:p>
    <w:p w14:paraId="6F4A79D4" w14:textId="77777777" w:rsidR="00B35F26" w:rsidRPr="00B35F26" w:rsidRDefault="00B35F26" w:rsidP="00B35F26">
      <w:pPr>
        <w:ind w:left="720" w:hanging="360"/>
        <w:rPr>
          <w:lang w:val="en-US"/>
        </w:rPr>
      </w:pPr>
      <w:r w:rsidRPr="00B35F26">
        <w:rPr>
          <w:lang w:val="en-US"/>
        </w:rPr>
        <w:t xml:space="preserve">All searches will be executed on the same day and fully documented following PRISMA-S, recording database, interface, search date and number of records retrieved. Records will be deduplicated in Rayyan or Zotero before screening, matched by DOI and by normalized title. Two reviewers will complete a calibration exercise on a pilot sample of records before formal screening begins, with eligibility criteria refined for clarity (but not scope) if needed. Screening decisions and reasons for full-text exclusion will be documented and reported. Preprints identified through Europe PMC will be checked at data extraction against journal databases; any preprint that has reached peer-reviewed publication will be replaced by the published version, and the substitution will be documented. Retracted articles will be excluded at any </w:t>
      </w:r>
      <w:r w:rsidRPr="00B35F26">
        <w:rPr>
          <w:lang w:val="en-US"/>
        </w:rPr>
        <w:lastRenderedPageBreak/>
        <w:t>stage, with verification against the Retraction Watch database for all included trials before analysis.</w:t>
      </w:r>
    </w:p>
    <w:p w14:paraId="1730B8DF" w14:textId="77777777" w:rsidR="00B35F26" w:rsidRPr="00B35F26" w:rsidRDefault="00B35F26" w:rsidP="00B35F26">
      <w:pPr>
        <w:ind w:left="720" w:hanging="360"/>
        <w:rPr>
          <w:lang w:val="en-US"/>
        </w:rPr>
      </w:pPr>
      <w:r w:rsidRPr="00B35F26">
        <w:rPr>
          <w:lang w:val="en-US"/>
        </w:rPr>
        <w:t>DATA COLLECTION PROCESS</w:t>
      </w:r>
    </w:p>
    <w:p w14:paraId="43310A6B" w14:textId="77777777" w:rsidR="00B35F26" w:rsidRPr="00B35F26" w:rsidRDefault="00B35F26" w:rsidP="00B35F26">
      <w:pPr>
        <w:ind w:left="720" w:hanging="360"/>
        <w:rPr>
          <w:b/>
          <w:bCs/>
          <w:lang w:val="en-US"/>
        </w:rPr>
      </w:pPr>
      <w:r w:rsidRPr="00B35F26">
        <w:rPr>
          <w:b/>
          <w:bCs/>
          <w:lang w:val="en-US"/>
        </w:rPr>
        <w:t>Data extraction from published articles and reports</w:t>
      </w:r>
    </w:p>
    <w:p w14:paraId="4B6988AE" w14:textId="77777777" w:rsidR="00B35F26" w:rsidRPr="00B35F26" w:rsidRDefault="00B35F26" w:rsidP="00B35F26">
      <w:pPr>
        <w:ind w:left="720" w:hanging="360"/>
        <w:rPr>
          <w:lang w:val="en-US"/>
        </w:rPr>
      </w:pPr>
      <w:r w:rsidRPr="00B35F26">
        <w:rPr>
          <w:lang w:val="en-US"/>
        </w:rPr>
        <w:t>Data will be extracted independently by at least two people (or person/machine combination) with a process to resolve differences.</w:t>
      </w:r>
    </w:p>
    <w:p w14:paraId="2AAD64F0" w14:textId="77777777" w:rsidR="00B35F26" w:rsidRPr="00B35F26" w:rsidRDefault="00B35F26" w:rsidP="00B35F26">
      <w:pPr>
        <w:ind w:left="720" w:hanging="360"/>
        <w:rPr>
          <w:lang w:val="en-US"/>
        </w:rPr>
      </w:pPr>
      <w:r w:rsidRPr="00B35F26">
        <w:rPr>
          <w:lang w:val="en-US"/>
        </w:rPr>
        <w:t>Authors will not be contacted for further information.</w:t>
      </w:r>
    </w:p>
    <w:p w14:paraId="590609FA" w14:textId="77777777" w:rsidR="00B35F26" w:rsidRPr="00B35F26" w:rsidRDefault="00B35F26" w:rsidP="00B35F26">
      <w:pPr>
        <w:ind w:left="720" w:hanging="360"/>
        <w:rPr>
          <w:b/>
          <w:bCs/>
          <w:lang w:val="en-US"/>
        </w:rPr>
      </w:pPr>
      <w:r w:rsidRPr="00B35F26">
        <w:rPr>
          <w:b/>
          <w:bCs/>
          <w:lang w:val="en-US"/>
        </w:rPr>
        <w:t>Study risk of bias or quality assessment</w:t>
      </w:r>
    </w:p>
    <w:p w14:paraId="57B99DE6" w14:textId="77777777" w:rsidR="00B35F26" w:rsidRPr="00B35F26" w:rsidRDefault="00B35F26" w:rsidP="00B35F26">
      <w:pPr>
        <w:ind w:left="720" w:hanging="360"/>
        <w:rPr>
          <w:lang w:val="en-US"/>
        </w:rPr>
      </w:pPr>
      <w:r w:rsidRPr="00B35F26">
        <w:rPr>
          <w:lang w:val="en-US"/>
        </w:rPr>
        <w:t>Data will be assessed independently by at least two people (or person/machine combination) with a process to resolve differences.</w:t>
      </w:r>
    </w:p>
    <w:p w14:paraId="06EB77D8" w14:textId="77777777" w:rsidR="00B35F26" w:rsidRPr="00B35F26" w:rsidRDefault="00B35F26" w:rsidP="00B35F26">
      <w:pPr>
        <w:ind w:left="720" w:hanging="360"/>
        <w:rPr>
          <w:lang w:val="en-US"/>
        </w:rPr>
      </w:pPr>
      <w:r w:rsidRPr="00B35F26">
        <w:rPr>
          <w:lang w:val="en-US"/>
        </w:rPr>
        <w:t>Additional information will be sought from study investigators if required information is unclear or unavailable in the study publications/reports.</w:t>
      </w:r>
    </w:p>
    <w:p w14:paraId="1261538B" w14:textId="77777777" w:rsidR="00B35F26" w:rsidRPr="00B35F26" w:rsidRDefault="00B35F26" w:rsidP="00B35F26">
      <w:pPr>
        <w:ind w:left="720" w:hanging="360"/>
        <w:rPr>
          <w:b/>
          <w:bCs/>
          <w:lang w:val="en-US"/>
        </w:rPr>
      </w:pPr>
      <w:r w:rsidRPr="00B35F26">
        <w:rPr>
          <w:b/>
          <w:bCs/>
          <w:lang w:val="en-US"/>
        </w:rPr>
        <w:t>Reporting bias assessment</w:t>
      </w:r>
    </w:p>
    <w:p w14:paraId="3ACEA635" w14:textId="77777777" w:rsidR="00B35F26" w:rsidRPr="00B35F26" w:rsidRDefault="00B35F26" w:rsidP="00B35F26">
      <w:pPr>
        <w:ind w:left="720" w:hanging="360"/>
        <w:rPr>
          <w:lang w:val="en-US"/>
        </w:rPr>
      </w:pPr>
      <w:r w:rsidRPr="00B35F26">
        <w:rPr>
          <w:lang w:val="en-US"/>
        </w:rPr>
        <w:t>Contour-enhanced funnel plots and Egger's test (k ≥ 10 per outcome); comparison of reported outcomes against trial registry entries and published protocols to detect selective non-reporting; search-level mitigation through preprints, trial registries and no language restrictions; publication bias rated as a GRADE domain per outcome.</w:t>
      </w:r>
    </w:p>
    <w:p w14:paraId="24CB0743" w14:textId="77777777" w:rsidR="00B35F26" w:rsidRPr="00B35F26" w:rsidRDefault="00B35F26" w:rsidP="00B35F26">
      <w:pPr>
        <w:ind w:left="720" w:hanging="360"/>
        <w:rPr>
          <w:b/>
          <w:bCs/>
          <w:lang w:val="en-US"/>
        </w:rPr>
      </w:pPr>
      <w:r w:rsidRPr="00B35F26">
        <w:rPr>
          <w:b/>
          <w:bCs/>
          <w:lang w:val="en-US"/>
        </w:rPr>
        <w:t>Certainty assessment</w:t>
      </w:r>
    </w:p>
    <w:p w14:paraId="1BE25E2C" w14:textId="77777777" w:rsidR="00B35F26" w:rsidRPr="00B35F26" w:rsidRDefault="00B35F26" w:rsidP="00B35F26">
      <w:pPr>
        <w:ind w:left="720" w:hanging="360"/>
        <w:rPr>
          <w:lang w:val="en-US"/>
        </w:rPr>
      </w:pPr>
      <w:r w:rsidRPr="00B35F26">
        <w:rPr>
          <w:lang w:val="en-US"/>
        </w:rPr>
        <w:t>Certainty of evidence will be rated per outcome using the GRADE approach, considering risk of bias, inconsistency, indirectness, imprecision and publication bias. Two reviewers will apply GRADE independently, with disagreements resolved by consensus. Results will be presented in a Summary of Findings table generated with GRADEpro GDT, reporting absolute and relative effects with certainty ratings and footnoted justifications for every downgrade decision. Certainty will be rated separately for the primary outcome (depressive symptom severity) and each secondary outcome (anxiety symptom severity, response, remission, functioning, quality of life, adverse events).</w:t>
      </w:r>
    </w:p>
    <w:p w14:paraId="564386BD" w14:textId="77777777" w:rsidR="00B35F26" w:rsidRPr="00B35F26" w:rsidRDefault="00B35F26" w:rsidP="00B35F26">
      <w:pPr>
        <w:ind w:left="720" w:hanging="360"/>
        <w:rPr>
          <w:lang w:val="en-US"/>
        </w:rPr>
      </w:pPr>
      <w:r w:rsidRPr="00B35F26">
        <w:rPr>
          <w:lang w:val="en-US"/>
        </w:rPr>
        <w:t>OUTCOMES TO BE ANALYSED</w:t>
      </w:r>
    </w:p>
    <w:p w14:paraId="7794E8CF" w14:textId="77777777" w:rsidR="00B35F26" w:rsidRPr="00B35F26" w:rsidRDefault="00B35F26" w:rsidP="00B35F26">
      <w:pPr>
        <w:ind w:left="720" w:hanging="360"/>
        <w:rPr>
          <w:b/>
          <w:bCs/>
          <w:lang w:val="en-US"/>
        </w:rPr>
      </w:pPr>
      <w:r w:rsidRPr="00B35F26">
        <w:rPr>
          <w:b/>
          <w:bCs/>
          <w:lang w:val="en-US"/>
        </w:rPr>
        <w:t>Main outcomes</w:t>
      </w:r>
    </w:p>
    <w:p w14:paraId="26B43979" w14:textId="77777777" w:rsidR="00B35F26" w:rsidRPr="00B35F26" w:rsidRDefault="00B35F26" w:rsidP="00B35F26">
      <w:pPr>
        <w:ind w:left="720" w:hanging="360"/>
        <w:rPr>
          <w:lang w:val="en-US"/>
        </w:rPr>
      </w:pPr>
      <w:r w:rsidRPr="00B35F26">
        <w:rPr>
          <w:lang w:val="en-US"/>
        </w:rPr>
        <w:lastRenderedPageBreak/>
        <w:t>Primary outcome: change from baseline in depressive symptom severity, measured on validated clinician-rated or self-report scales (MADRS, HAM-D, PHQ-9, BDI or equivalent), at the primary endpoint defined by each trial; where multiple time points are reported, the pre-specified hierarchy will be the trial-defined primary endpoint, then the time point closest to 6 weeks post-dose. Where trials report the same scale, mean differences (MD) will be pooled; across different scales, standardized mean differences (Hedges' g) will be used, both with 95% confidence intervals from random-effects models (REML). Clinician-rated scales will be preferred over self-report when a trial reports both.</w:t>
      </w:r>
    </w:p>
    <w:p w14:paraId="6B0D9C90" w14:textId="77777777" w:rsidR="00B35F26" w:rsidRPr="00B35F26" w:rsidRDefault="00B35F26" w:rsidP="00B35F26">
      <w:pPr>
        <w:ind w:left="720" w:hanging="360"/>
        <w:rPr>
          <w:lang w:val="en-US"/>
        </w:rPr>
      </w:pPr>
      <w:r w:rsidRPr="00B35F26">
        <w:rPr>
          <w:lang w:val="en-US"/>
        </w:rPr>
        <w:t>Co-primary outcome: change from baseline in anxiety symptom severity on validated scales (HAM-A, GAD-7, STAI, BAI or equivalent), with the same time-point hierarchy and effect measures.</w:t>
      </w:r>
    </w:p>
    <w:p w14:paraId="043C36B4" w14:textId="77777777" w:rsidR="00B35F26" w:rsidRPr="00B35F26" w:rsidRDefault="00B35F26" w:rsidP="00B35F26">
      <w:pPr>
        <w:ind w:left="720" w:hanging="360"/>
        <w:rPr>
          <w:lang w:val="en-US"/>
        </w:rPr>
      </w:pPr>
      <w:r w:rsidRPr="00B35F26">
        <w:rPr>
          <w:lang w:val="en-US"/>
        </w:rPr>
        <w:t>Time points will additionally be grouped for sensitivity analysis as acute (up to 2 weeks), short-term (3 to 8 weeks) and sustained (12 weeks or more) post-dose.</w:t>
      </w:r>
    </w:p>
    <w:p w14:paraId="150B4A92" w14:textId="77777777" w:rsidR="00B35F26" w:rsidRPr="00B35F26" w:rsidRDefault="00B35F26" w:rsidP="00B35F26">
      <w:pPr>
        <w:ind w:left="720" w:hanging="360"/>
        <w:rPr>
          <w:b/>
          <w:bCs/>
          <w:lang w:val="en-US"/>
        </w:rPr>
      </w:pPr>
      <w:r w:rsidRPr="00B35F26">
        <w:rPr>
          <w:b/>
          <w:bCs/>
          <w:lang w:val="en-US"/>
        </w:rPr>
        <w:t>Additional outcomes</w:t>
      </w:r>
    </w:p>
    <w:p w14:paraId="6D3878D6" w14:textId="77777777" w:rsidR="00B35F26" w:rsidRPr="00B35F26" w:rsidRDefault="00B35F26" w:rsidP="00B35F26">
      <w:pPr>
        <w:ind w:left="720" w:hanging="360"/>
        <w:rPr>
          <w:lang w:val="en-US"/>
        </w:rPr>
      </w:pPr>
      <w:r w:rsidRPr="00B35F26">
        <w:rPr>
          <w:lang w:val="en-US"/>
        </w:rPr>
        <w:t>Response: proportion of participants achieving at least 50% reduction from baseline in depressive (or anxiety) symptom severity on the primary scale, at the trial-defined primary endpoint. Remission: proportion below the established scale-specific threshold (for example MADRS ≤ 10, HAM-D ≤ 7, GAD-7 &amp;lt; 5). Both will be synthesized as risk ratios (RR) with 95% confidence intervals from random-effects models; risk differences will be reported where absolute effects aid interpretation.</w:t>
      </w:r>
    </w:p>
    <w:p w14:paraId="2A80939E" w14:textId="77777777" w:rsidR="00B35F26" w:rsidRPr="00B35F26" w:rsidRDefault="00B35F26" w:rsidP="00B35F26">
      <w:pPr>
        <w:ind w:left="720" w:hanging="360"/>
        <w:rPr>
          <w:lang w:val="en-US"/>
        </w:rPr>
      </w:pPr>
      <w:r w:rsidRPr="00B35F26">
        <w:rPr>
          <w:lang w:val="en-US"/>
        </w:rPr>
        <w:t>Functioning and quality of life: change from baseline on validated instruments (for example SDS, WSAS, WHOQOL-BREF, SF-36, EQ-5D), synthesized as MD or Hedges' g following the same rules as the primary outcomes.</w:t>
      </w:r>
    </w:p>
    <w:p w14:paraId="21ABE134" w14:textId="77777777" w:rsidR="00B35F26" w:rsidRPr="00B35F26" w:rsidRDefault="00B35F26" w:rsidP="00B35F26">
      <w:pPr>
        <w:ind w:left="720" w:hanging="360"/>
        <w:rPr>
          <w:lang w:val="en-US"/>
        </w:rPr>
      </w:pPr>
      <w:r w:rsidRPr="00B35F26">
        <w:rPr>
          <w:lang w:val="en-US"/>
        </w:rPr>
        <w:t>Safety: proportion of participants with any adverse event, serious adverse events, and adverse events of special interest (treatment-emergent suicidal ideation or behaviour; prolonged perceptual disturbances; acute hypertensive episodes), synthesized as RR where event counts allow, otherwise summarized descriptively with exact counts per arm. Zero-event handling: trials with no events in either arm will be described but not pooled; continuity corrections will not be applied by default, and sensitivity analysis with the Mantel-Haenszel method without correction will be conducted for rare events.</w:t>
      </w:r>
    </w:p>
    <w:p w14:paraId="59EB4255" w14:textId="77777777" w:rsidR="00B35F26" w:rsidRPr="00B35F26" w:rsidRDefault="00B35F26" w:rsidP="00B35F26">
      <w:pPr>
        <w:ind w:left="720" w:hanging="360"/>
        <w:rPr>
          <w:lang w:val="en-US"/>
        </w:rPr>
      </w:pPr>
      <w:r w:rsidRPr="00B35F26">
        <w:rPr>
          <w:lang w:val="en-US"/>
        </w:rPr>
        <w:t>PLANNED DATA SYNTHESIS</w:t>
      </w:r>
    </w:p>
    <w:p w14:paraId="315CAACB" w14:textId="77777777" w:rsidR="00B35F26" w:rsidRPr="00B35F26" w:rsidRDefault="00B35F26" w:rsidP="00B35F26">
      <w:pPr>
        <w:ind w:left="720" w:hanging="360"/>
        <w:rPr>
          <w:b/>
          <w:bCs/>
          <w:lang w:val="en-US"/>
        </w:rPr>
      </w:pPr>
      <w:r w:rsidRPr="00B35F26">
        <w:rPr>
          <w:b/>
          <w:bCs/>
          <w:lang w:val="en-US"/>
        </w:rPr>
        <w:lastRenderedPageBreak/>
        <w:t>Strategy for data synthesis</w:t>
      </w:r>
    </w:p>
    <w:p w14:paraId="4B110783" w14:textId="77777777" w:rsidR="00B35F26" w:rsidRPr="00B35F26" w:rsidRDefault="00B35F26" w:rsidP="00B35F26">
      <w:pPr>
        <w:ind w:left="720" w:hanging="360"/>
        <w:rPr>
          <w:lang w:val="en-US"/>
        </w:rPr>
      </w:pPr>
      <w:r w:rsidRPr="00B35F26">
        <w:rPr>
          <w:lang w:val="en-US"/>
        </w:rPr>
        <w:t>Random-effects meta-analysis will be conducted for each outcome with at least two contributing comparisons, using REML estimation of between-study variance with the Hartung-Knapp-Sidak-Jonkman adjustment for confidence intervals. Effect measures: MD (same scale) or Hedges' g (different scales) for continuous outcomes; RR for dichotomous outcomes. Heterogeneity will be quantified with I², tau² and Cochran's Q, and 95% prediction intervals will be reported for all pooled estimates. Multi-arm trials will contribute the pre-specified primary comparison (least active comparator); if two arms of the same trial are included in one analysis, the shared control group will be split to avoid double counting. Crossover trials will contribute first-period data. Pre-specified moderator analyses (subgroup analysis or random-effects meta-regression as appropriate, conducted when at least 10 comparisons are available): dose regimen, presence of assisted psychotherapy, diagnostic population (depressive versus anxiety disorder), comparator type. Pre-specified sensitivity analyses: exclusion of trials at high risk of bias; exclusion of preprints; time-point grouping (acute, short-term, sustained post-dose); leave-one-out analysis. Any post-hoc analysis will be explicitly labelled as such. Analyses will be performed in R (metafor and meta packages); analysis scripts and derived datasets will be released in the project's public repository. If quantitative synthesis is not feasible for an outcome (fewer than two comparisons or extreme clinical or methodological heterogeneity), results will be reported narratively following SWiM (Synthesis Without Meta-analysis) guidelines, with structured tables and effect direction plots.</w:t>
      </w:r>
    </w:p>
    <w:p w14:paraId="6759F74B" w14:textId="77777777" w:rsidR="00B35F26" w:rsidRPr="00B35F26" w:rsidRDefault="00B35F26" w:rsidP="00B35F26">
      <w:pPr>
        <w:ind w:left="720" w:hanging="360"/>
        <w:rPr>
          <w:lang w:val="en-US"/>
        </w:rPr>
      </w:pPr>
      <w:r w:rsidRPr="00B35F26">
        <w:rPr>
          <w:lang w:val="en-US"/>
        </w:rPr>
        <w:t>LIVING REVIEW METHODS</w:t>
      </w:r>
    </w:p>
    <w:p w14:paraId="0170D5C3" w14:textId="77777777" w:rsidR="00B35F26" w:rsidRPr="00B35F26" w:rsidRDefault="00B35F26" w:rsidP="00B35F26">
      <w:pPr>
        <w:ind w:left="720" w:hanging="360"/>
        <w:rPr>
          <w:b/>
          <w:bCs/>
          <w:lang w:val="en-US"/>
        </w:rPr>
      </w:pPr>
      <w:r w:rsidRPr="00B35F26">
        <w:rPr>
          <w:b/>
          <w:bCs/>
          <w:lang w:val="en-US"/>
        </w:rPr>
        <w:t>Living systematic review methods</w:t>
      </w:r>
    </w:p>
    <w:p w14:paraId="60C54153" w14:textId="77777777" w:rsidR="00B35F26" w:rsidRPr="00B35F26" w:rsidRDefault="00B35F26" w:rsidP="00B35F26">
      <w:pPr>
        <w:ind w:left="720" w:hanging="360"/>
        <w:rPr>
          <w:lang w:val="en-US"/>
        </w:rPr>
      </w:pPr>
      <w:r w:rsidRPr="00B35F26">
        <w:rPr>
          <w:lang w:val="en-US"/>
        </w:rPr>
        <w:t>No preview available</w:t>
      </w:r>
    </w:p>
    <w:p w14:paraId="0A6802CB" w14:textId="77777777" w:rsidR="00B35F26" w:rsidRPr="00B35F26" w:rsidRDefault="00B35F26" w:rsidP="00B35F26">
      <w:pPr>
        <w:ind w:left="720" w:hanging="360"/>
        <w:rPr>
          <w:lang w:val="en-US"/>
        </w:rPr>
      </w:pPr>
      <w:r w:rsidRPr="00B35F26">
        <w:rPr>
          <w:lang w:val="en-US"/>
        </w:rPr>
        <w:t>CURRENT REVIEW STAGE</w:t>
      </w:r>
    </w:p>
    <w:p w14:paraId="533FEB6E" w14:textId="77777777" w:rsidR="00B35F26" w:rsidRPr="00B35F26" w:rsidRDefault="00B35F26" w:rsidP="00B35F26">
      <w:pPr>
        <w:ind w:left="720" w:hanging="360"/>
        <w:rPr>
          <w:b/>
          <w:bCs/>
          <w:lang w:val="en-US"/>
        </w:rPr>
      </w:pPr>
      <w:r w:rsidRPr="00B35F26">
        <w:rPr>
          <w:b/>
          <w:bCs/>
          <w:lang w:val="en-US"/>
        </w:rPr>
        <w:t>Stage of the review at this submission</w:t>
      </w:r>
    </w:p>
    <w:tbl>
      <w:tblPr>
        <w:tblW w:w="0" w:type="auto"/>
        <w:tblCellMar>
          <w:top w:w="15" w:type="dxa"/>
          <w:left w:w="15" w:type="dxa"/>
          <w:bottom w:w="15" w:type="dxa"/>
          <w:right w:w="15" w:type="dxa"/>
        </w:tblCellMar>
        <w:tblLook w:val="04A0" w:firstRow="1" w:lastRow="0" w:firstColumn="1" w:lastColumn="0" w:noHBand="0" w:noVBand="1"/>
      </w:tblPr>
      <w:tblGrid>
        <w:gridCol w:w="5508"/>
        <w:gridCol w:w="1198"/>
        <w:gridCol w:w="1615"/>
      </w:tblGrid>
      <w:tr w:rsidR="00B35F26" w:rsidRPr="00B35F26" w14:paraId="2E2703E6"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637B1F4" w14:textId="77777777" w:rsidR="00B35F26" w:rsidRPr="00B35F26" w:rsidRDefault="00B35F26" w:rsidP="00B35F26">
            <w:pPr>
              <w:ind w:left="720" w:hanging="360"/>
              <w:rPr>
                <w:b/>
                <w:bCs/>
              </w:rPr>
            </w:pPr>
            <w:r w:rsidRPr="00B35F26">
              <w:rPr>
                <w:b/>
                <w:bCs/>
              </w:rPr>
              <w:t>Review stage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2B30F" w14:textId="77777777" w:rsidR="00B35F26" w:rsidRPr="00B35F26" w:rsidRDefault="00B35F26" w:rsidP="00B35F26">
            <w:pPr>
              <w:ind w:left="720" w:hanging="360"/>
              <w:rPr>
                <w:b/>
                <w:bCs/>
              </w:rPr>
            </w:pPr>
            <w:r w:rsidRPr="00B35F26">
              <w:rPr>
                <w:b/>
                <w:bCs/>
              </w:rPr>
              <w:t>Started</w:t>
            </w:r>
          </w:p>
        </w:tc>
        <w:tc>
          <w:tcPr>
            <w:tcW w:w="0" w:type="auto"/>
            <w:tcBorders>
              <w:top w:val="single" w:sz="2" w:space="0" w:color="auto"/>
              <w:left w:val="single" w:sz="2" w:space="0" w:color="auto"/>
              <w:bottom w:val="single" w:sz="2" w:space="0" w:color="auto"/>
              <w:right w:val="single" w:sz="2" w:space="0" w:color="auto"/>
            </w:tcBorders>
            <w:vAlign w:val="center"/>
            <w:hideMark/>
          </w:tcPr>
          <w:p w14:paraId="2F8C22FD" w14:textId="77777777" w:rsidR="00B35F26" w:rsidRPr="00B35F26" w:rsidRDefault="00B35F26" w:rsidP="00B35F26">
            <w:pPr>
              <w:ind w:left="720" w:hanging="360"/>
              <w:rPr>
                <w:b/>
                <w:bCs/>
              </w:rPr>
            </w:pPr>
            <w:r w:rsidRPr="00B35F26">
              <w:rPr>
                <w:b/>
                <w:bCs/>
              </w:rPr>
              <w:t>Completed</w:t>
            </w:r>
          </w:p>
        </w:tc>
      </w:tr>
      <w:tr w:rsidR="00B35F26" w:rsidRPr="00B35F26" w14:paraId="34799A25" w14:textId="77777777">
        <w:tc>
          <w:tcPr>
            <w:tcW w:w="0" w:type="auto"/>
            <w:tcBorders>
              <w:top w:val="single" w:sz="2" w:space="0" w:color="auto"/>
              <w:left w:val="single" w:sz="2" w:space="0" w:color="auto"/>
              <w:bottom w:val="single" w:sz="2" w:space="0" w:color="auto"/>
              <w:right w:val="single" w:sz="2" w:space="0" w:color="auto"/>
            </w:tcBorders>
            <w:hideMark/>
          </w:tcPr>
          <w:p w14:paraId="29CD6D0A" w14:textId="77777777" w:rsidR="00B35F26" w:rsidRPr="00B35F26" w:rsidRDefault="00B35F26" w:rsidP="00B35F26">
            <w:pPr>
              <w:ind w:left="720" w:hanging="360"/>
            </w:pPr>
            <w:r w:rsidRPr="00B35F26">
              <w:t>Pilot work</w:t>
            </w:r>
          </w:p>
        </w:tc>
        <w:tc>
          <w:tcPr>
            <w:tcW w:w="0" w:type="auto"/>
            <w:tcBorders>
              <w:top w:val="single" w:sz="2" w:space="0" w:color="auto"/>
              <w:left w:val="single" w:sz="2" w:space="0" w:color="auto"/>
              <w:bottom w:val="single" w:sz="2" w:space="0" w:color="auto"/>
              <w:right w:val="single" w:sz="12" w:space="0" w:color="FFFFFF"/>
            </w:tcBorders>
            <w:shd w:val="clear" w:color="auto" w:fill="93B8FF"/>
            <w:hideMark/>
          </w:tcPr>
          <w:p w14:paraId="48DCF458" w14:textId="77777777" w:rsidR="00B35F26" w:rsidRPr="00B35F26" w:rsidRDefault="00B35F26" w:rsidP="00B35F26">
            <w:pPr>
              <w:ind w:left="720" w:hanging="360"/>
            </w:pPr>
            <w:r w:rsidRPr="00B35F26">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5F96BA65" w14:textId="77777777" w:rsidR="00B35F26" w:rsidRPr="00B35F26" w:rsidRDefault="00B35F26" w:rsidP="00B35F26">
            <w:pPr>
              <w:ind w:left="720" w:hanging="360"/>
            </w:pPr>
          </w:p>
        </w:tc>
      </w:tr>
      <w:tr w:rsidR="00B35F26" w:rsidRPr="00B35F26" w14:paraId="384CC9ED" w14:textId="77777777">
        <w:tc>
          <w:tcPr>
            <w:tcW w:w="0" w:type="auto"/>
            <w:tcBorders>
              <w:top w:val="single" w:sz="2" w:space="0" w:color="auto"/>
              <w:left w:val="single" w:sz="2" w:space="0" w:color="auto"/>
              <w:bottom w:val="single" w:sz="2" w:space="0" w:color="auto"/>
              <w:right w:val="single" w:sz="2" w:space="0" w:color="auto"/>
            </w:tcBorders>
            <w:hideMark/>
          </w:tcPr>
          <w:p w14:paraId="381B5509" w14:textId="77777777" w:rsidR="00B35F26" w:rsidRPr="00B35F26" w:rsidRDefault="00B35F26" w:rsidP="00B35F26">
            <w:pPr>
              <w:ind w:left="720" w:hanging="360"/>
            </w:pPr>
          </w:p>
        </w:tc>
        <w:tc>
          <w:tcPr>
            <w:tcW w:w="0" w:type="auto"/>
            <w:tcBorders>
              <w:top w:val="single" w:sz="2" w:space="0" w:color="auto"/>
              <w:left w:val="single" w:sz="2" w:space="0" w:color="auto"/>
              <w:bottom w:val="single" w:sz="2" w:space="0" w:color="auto"/>
              <w:right w:val="single" w:sz="2" w:space="0" w:color="auto"/>
            </w:tcBorders>
            <w:hideMark/>
          </w:tcPr>
          <w:p w14:paraId="0B99FAB6" w14:textId="77777777" w:rsidR="00B35F26" w:rsidRPr="00B35F26" w:rsidRDefault="00B35F26" w:rsidP="00B35F26">
            <w:pPr>
              <w:ind w:left="720" w:hanging="360"/>
            </w:pPr>
          </w:p>
        </w:tc>
        <w:tc>
          <w:tcPr>
            <w:tcW w:w="0" w:type="auto"/>
            <w:tcBorders>
              <w:top w:val="single" w:sz="2" w:space="0" w:color="auto"/>
              <w:left w:val="single" w:sz="2" w:space="0" w:color="auto"/>
              <w:bottom w:val="single" w:sz="2" w:space="0" w:color="auto"/>
              <w:right w:val="single" w:sz="2" w:space="0" w:color="auto"/>
            </w:tcBorders>
            <w:hideMark/>
          </w:tcPr>
          <w:p w14:paraId="2D33D3B0" w14:textId="77777777" w:rsidR="00B35F26" w:rsidRPr="00B35F26" w:rsidRDefault="00B35F26" w:rsidP="00B35F26">
            <w:pPr>
              <w:ind w:left="720" w:hanging="360"/>
            </w:pPr>
          </w:p>
        </w:tc>
      </w:tr>
      <w:tr w:rsidR="00B35F26" w:rsidRPr="00B35F26" w14:paraId="44474A9F" w14:textId="77777777">
        <w:tc>
          <w:tcPr>
            <w:tcW w:w="0" w:type="auto"/>
            <w:tcBorders>
              <w:top w:val="single" w:sz="2" w:space="0" w:color="auto"/>
              <w:left w:val="single" w:sz="2" w:space="0" w:color="auto"/>
              <w:bottom w:val="single" w:sz="2" w:space="0" w:color="auto"/>
              <w:right w:val="single" w:sz="2" w:space="0" w:color="auto"/>
            </w:tcBorders>
            <w:hideMark/>
          </w:tcPr>
          <w:p w14:paraId="74EB4B68" w14:textId="77777777" w:rsidR="00B35F26" w:rsidRPr="00B35F26" w:rsidRDefault="00B35F26" w:rsidP="00B35F26">
            <w:pPr>
              <w:ind w:left="720" w:hanging="360"/>
            </w:pPr>
            <w:r w:rsidRPr="00B35F26">
              <w:lastRenderedPageBreak/>
              <w:t>Formal searching/study identification</w:t>
            </w:r>
          </w:p>
        </w:tc>
        <w:tc>
          <w:tcPr>
            <w:tcW w:w="0" w:type="auto"/>
            <w:tcBorders>
              <w:top w:val="single" w:sz="2" w:space="0" w:color="auto"/>
              <w:left w:val="single" w:sz="2" w:space="0" w:color="auto"/>
              <w:bottom w:val="single" w:sz="2" w:space="0" w:color="auto"/>
              <w:right w:val="single" w:sz="12" w:space="0" w:color="FFFFFF"/>
            </w:tcBorders>
            <w:shd w:val="clear" w:color="auto" w:fill="D6D6D6"/>
            <w:hideMark/>
          </w:tcPr>
          <w:p w14:paraId="01B8CB79" w14:textId="77777777" w:rsidR="00B35F26" w:rsidRPr="00B35F26" w:rsidRDefault="00B35F26" w:rsidP="00B35F26">
            <w:pPr>
              <w:ind w:left="720" w:hanging="360"/>
            </w:pPr>
            <w:r w:rsidRPr="00B35F26">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296289A5" w14:textId="77777777" w:rsidR="00B35F26" w:rsidRPr="00B35F26" w:rsidRDefault="00B35F26" w:rsidP="00B35F26">
            <w:pPr>
              <w:ind w:left="720" w:hanging="360"/>
            </w:pPr>
          </w:p>
        </w:tc>
      </w:tr>
      <w:tr w:rsidR="00B35F26" w:rsidRPr="00B35F26" w14:paraId="60144F5B" w14:textId="77777777">
        <w:tc>
          <w:tcPr>
            <w:tcW w:w="0" w:type="auto"/>
            <w:tcBorders>
              <w:top w:val="single" w:sz="2" w:space="0" w:color="auto"/>
              <w:left w:val="single" w:sz="2" w:space="0" w:color="auto"/>
              <w:bottom w:val="single" w:sz="2" w:space="0" w:color="auto"/>
              <w:right w:val="single" w:sz="2" w:space="0" w:color="auto"/>
            </w:tcBorders>
            <w:hideMark/>
          </w:tcPr>
          <w:p w14:paraId="7E0691C5" w14:textId="77777777" w:rsidR="00B35F26" w:rsidRPr="00B35F26" w:rsidRDefault="00B35F26" w:rsidP="00B35F26">
            <w:pPr>
              <w:ind w:left="720" w:hanging="360"/>
            </w:pPr>
          </w:p>
        </w:tc>
        <w:tc>
          <w:tcPr>
            <w:tcW w:w="0" w:type="auto"/>
            <w:tcBorders>
              <w:top w:val="single" w:sz="2" w:space="0" w:color="auto"/>
              <w:left w:val="single" w:sz="2" w:space="0" w:color="auto"/>
              <w:bottom w:val="single" w:sz="2" w:space="0" w:color="auto"/>
              <w:right w:val="single" w:sz="2" w:space="0" w:color="auto"/>
            </w:tcBorders>
            <w:hideMark/>
          </w:tcPr>
          <w:p w14:paraId="5D1334DE" w14:textId="77777777" w:rsidR="00B35F26" w:rsidRPr="00B35F26" w:rsidRDefault="00B35F26" w:rsidP="00B35F26">
            <w:pPr>
              <w:ind w:left="720" w:hanging="360"/>
            </w:pPr>
          </w:p>
        </w:tc>
        <w:tc>
          <w:tcPr>
            <w:tcW w:w="0" w:type="auto"/>
            <w:tcBorders>
              <w:top w:val="single" w:sz="2" w:space="0" w:color="auto"/>
              <w:left w:val="single" w:sz="2" w:space="0" w:color="auto"/>
              <w:bottom w:val="single" w:sz="2" w:space="0" w:color="auto"/>
              <w:right w:val="single" w:sz="2" w:space="0" w:color="auto"/>
            </w:tcBorders>
            <w:hideMark/>
          </w:tcPr>
          <w:p w14:paraId="44DFFDB1" w14:textId="77777777" w:rsidR="00B35F26" w:rsidRPr="00B35F26" w:rsidRDefault="00B35F26" w:rsidP="00B35F26">
            <w:pPr>
              <w:ind w:left="720" w:hanging="360"/>
            </w:pPr>
          </w:p>
        </w:tc>
      </w:tr>
      <w:tr w:rsidR="00B35F26" w:rsidRPr="00284340" w14:paraId="76F754B6" w14:textId="77777777">
        <w:tc>
          <w:tcPr>
            <w:tcW w:w="0" w:type="auto"/>
            <w:tcBorders>
              <w:top w:val="single" w:sz="2" w:space="0" w:color="auto"/>
              <w:left w:val="single" w:sz="2" w:space="0" w:color="auto"/>
              <w:bottom w:val="single" w:sz="2" w:space="0" w:color="auto"/>
              <w:right w:val="single" w:sz="2" w:space="0" w:color="auto"/>
            </w:tcBorders>
            <w:hideMark/>
          </w:tcPr>
          <w:p w14:paraId="06355105" w14:textId="77777777" w:rsidR="00B35F26" w:rsidRPr="00B35F26" w:rsidRDefault="00B35F26" w:rsidP="00B35F26">
            <w:pPr>
              <w:ind w:left="720" w:hanging="360"/>
              <w:rPr>
                <w:lang w:val="en-US"/>
              </w:rPr>
            </w:pPr>
            <w:r w:rsidRPr="00B35F26">
              <w:rPr>
                <w:lang w:val="en-US"/>
              </w:rPr>
              <w:t>Screening search results against inclusion criteria</w:t>
            </w:r>
          </w:p>
        </w:tc>
        <w:tc>
          <w:tcPr>
            <w:tcW w:w="0" w:type="auto"/>
            <w:tcBorders>
              <w:top w:val="single" w:sz="2" w:space="0" w:color="auto"/>
              <w:left w:val="single" w:sz="2" w:space="0" w:color="auto"/>
              <w:bottom w:val="single" w:sz="2" w:space="0" w:color="auto"/>
              <w:right w:val="single" w:sz="12" w:space="0" w:color="FFFFFF"/>
            </w:tcBorders>
            <w:shd w:val="clear" w:color="auto" w:fill="D6D6D6"/>
            <w:hideMark/>
          </w:tcPr>
          <w:p w14:paraId="4671E310" w14:textId="77777777" w:rsidR="00B35F26" w:rsidRPr="00B35F26" w:rsidRDefault="00B35F26" w:rsidP="00B35F26">
            <w:pPr>
              <w:ind w:left="720" w:hanging="360"/>
              <w:rPr>
                <w:lang w:val="en-US"/>
              </w:rPr>
            </w:pPr>
            <w:r w:rsidRPr="00B35F26">
              <w:rPr>
                <w:lang w:val="en-US"/>
              </w:rPr>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1A20CA23" w14:textId="77777777" w:rsidR="00B35F26" w:rsidRPr="00B35F26" w:rsidRDefault="00B35F26" w:rsidP="00B35F26">
            <w:pPr>
              <w:ind w:left="720" w:hanging="360"/>
              <w:rPr>
                <w:lang w:val="en-US"/>
              </w:rPr>
            </w:pPr>
          </w:p>
        </w:tc>
      </w:tr>
      <w:tr w:rsidR="00B35F26" w:rsidRPr="00284340" w14:paraId="166C0F2E" w14:textId="77777777">
        <w:tc>
          <w:tcPr>
            <w:tcW w:w="0" w:type="auto"/>
            <w:tcBorders>
              <w:top w:val="single" w:sz="2" w:space="0" w:color="auto"/>
              <w:left w:val="single" w:sz="2" w:space="0" w:color="auto"/>
              <w:bottom w:val="single" w:sz="2" w:space="0" w:color="auto"/>
              <w:right w:val="single" w:sz="2" w:space="0" w:color="auto"/>
            </w:tcBorders>
            <w:hideMark/>
          </w:tcPr>
          <w:p w14:paraId="0979CC92"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20A9B9A9"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2A4439D9" w14:textId="77777777" w:rsidR="00B35F26" w:rsidRPr="00B35F26" w:rsidRDefault="00B35F26" w:rsidP="00B35F26">
            <w:pPr>
              <w:ind w:left="720" w:hanging="360"/>
              <w:rPr>
                <w:lang w:val="en-US"/>
              </w:rPr>
            </w:pPr>
          </w:p>
        </w:tc>
      </w:tr>
      <w:tr w:rsidR="00B35F26" w:rsidRPr="00284340" w14:paraId="484817FB" w14:textId="77777777">
        <w:tc>
          <w:tcPr>
            <w:tcW w:w="0" w:type="auto"/>
            <w:tcBorders>
              <w:top w:val="single" w:sz="2" w:space="0" w:color="auto"/>
              <w:left w:val="single" w:sz="2" w:space="0" w:color="auto"/>
              <w:bottom w:val="single" w:sz="2" w:space="0" w:color="auto"/>
              <w:right w:val="single" w:sz="2" w:space="0" w:color="auto"/>
            </w:tcBorders>
            <w:hideMark/>
          </w:tcPr>
          <w:p w14:paraId="4A8F06EA" w14:textId="77777777" w:rsidR="00B35F26" w:rsidRPr="00B35F26" w:rsidRDefault="00B35F26" w:rsidP="00B35F26">
            <w:pPr>
              <w:ind w:left="720" w:hanging="360"/>
              <w:rPr>
                <w:lang w:val="en-US"/>
              </w:rPr>
            </w:pPr>
            <w:r w:rsidRPr="00B35F26">
              <w:rPr>
                <w:lang w:val="en-US"/>
              </w:rPr>
              <w:t>Data extraction or receipt of IPD</w:t>
            </w:r>
          </w:p>
        </w:tc>
        <w:tc>
          <w:tcPr>
            <w:tcW w:w="0" w:type="auto"/>
            <w:tcBorders>
              <w:top w:val="single" w:sz="2" w:space="0" w:color="auto"/>
              <w:left w:val="single" w:sz="2" w:space="0" w:color="auto"/>
              <w:bottom w:val="single" w:sz="2" w:space="0" w:color="auto"/>
              <w:right w:val="single" w:sz="12" w:space="0" w:color="FFFFFF"/>
            </w:tcBorders>
            <w:shd w:val="clear" w:color="auto" w:fill="D6D6D6"/>
            <w:hideMark/>
          </w:tcPr>
          <w:p w14:paraId="6C09297B" w14:textId="77777777" w:rsidR="00B35F26" w:rsidRPr="00B35F26" w:rsidRDefault="00B35F26" w:rsidP="00B35F26">
            <w:pPr>
              <w:ind w:left="720" w:hanging="360"/>
              <w:rPr>
                <w:lang w:val="en-US"/>
              </w:rPr>
            </w:pPr>
            <w:r w:rsidRPr="00B35F26">
              <w:rPr>
                <w:lang w:val="en-US"/>
              </w:rPr>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368931CB" w14:textId="77777777" w:rsidR="00B35F26" w:rsidRPr="00B35F26" w:rsidRDefault="00B35F26" w:rsidP="00B35F26">
            <w:pPr>
              <w:ind w:left="720" w:hanging="360"/>
              <w:rPr>
                <w:lang w:val="en-US"/>
              </w:rPr>
            </w:pPr>
          </w:p>
        </w:tc>
      </w:tr>
      <w:tr w:rsidR="00B35F26" w:rsidRPr="00284340" w14:paraId="2DA267BA" w14:textId="77777777">
        <w:tc>
          <w:tcPr>
            <w:tcW w:w="0" w:type="auto"/>
            <w:tcBorders>
              <w:top w:val="single" w:sz="2" w:space="0" w:color="auto"/>
              <w:left w:val="single" w:sz="2" w:space="0" w:color="auto"/>
              <w:bottom w:val="single" w:sz="2" w:space="0" w:color="auto"/>
              <w:right w:val="single" w:sz="2" w:space="0" w:color="auto"/>
            </w:tcBorders>
            <w:hideMark/>
          </w:tcPr>
          <w:p w14:paraId="10CCCCDB"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1BDBAAC7"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55335721" w14:textId="77777777" w:rsidR="00B35F26" w:rsidRPr="00B35F26" w:rsidRDefault="00B35F26" w:rsidP="00B35F26">
            <w:pPr>
              <w:ind w:left="720" w:hanging="360"/>
              <w:rPr>
                <w:lang w:val="en-US"/>
              </w:rPr>
            </w:pPr>
          </w:p>
        </w:tc>
      </w:tr>
      <w:tr w:rsidR="00B35F26" w:rsidRPr="00284340" w14:paraId="2D53A635" w14:textId="77777777">
        <w:tc>
          <w:tcPr>
            <w:tcW w:w="0" w:type="auto"/>
            <w:tcBorders>
              <w:top w:val="single" w:sz="2" w:space="0" w:color="auto"/>
              <w:left w:val="single" w:sz="2" w:space="0" w:color="auto"/>
              <w:bottom w:val="single" w:sz="2" w:space="0" w:color="auto"/>
              <w:right w:val="single" w:sz="2" w:space="0" w:color="auto"/>
            </w:tcBorders>
            <w:hideMark/>
          </w:tcPr>
          <w:p w14:paraId="4A722323" w14:textId="77777777" w:rsidR="00B35F26" w:rsidRPr="00B35F26" w:rsidRDefault="00B35F26" w:rsidP="00B35F26">
            <w:pPr>
              <w:ind w:left="720" w:hanging="360"/>
              <w:rPr>
                <w:lang w:val="en-US"/>
              </w:rPr>
            </w:pPr>
            <w:r w:rsidRPr="00B35F26">
              <w:rPr>
                <w:lang w:val="en-US"/>
              </w:rPr>
              <w:t>Risk of bias/quality assessment</w:t>
            </w:r>
          </w:p>
        </w:tc>
        <w:tc>
          <w:tcPr>
            <w:tcW w:w="0" w:type="auto"/>
            <w:tcBorders>
              <w:top w:val="single" w:sz="2" w:space="0" w:color="auto"/>
              <w:left w:val="single" w:sz="2" w:space="0" w:color="auto"/>
              <w:bottom w:val="single" w:sz="2" w:space="0" w:color="auto"/>
              <w:right w:val="single" w:sz="12" w:space="0" w:color="FFFFFF"/>
            </w:tcBorders>
            <w:shd w:val="clear" w:color="auto" w:fill="D6D6D6"/>
            <w:hideMark/>
          </w:tcPr>
          <w:p w14:paraId="17BAC405" w14:textId="77777777" w:rsidR="00B35F26" w:rsidRPr="00B35F26" w:rsidRDefault="00B35F26" w:rsidP="00B35F26">
            <w:pPr>
              <w:ind w:left="720" w:hanging="360"/>
              <w:rPr>
                <w:lang w:val="en-US"/>
              </w:rPr>
            </w:pPr>
            <w:r w:rsidRPr="00B35F26">
              <w:rPr>
                <w:lang w:val="en-US"/>
              </w:rPr>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72FEA02C" w14:textId="77777777" w:rsidR="00B35F26" w:rsidRPr="00B35F26" w:rsidRDefault="00B35F26" w:rsidP="00B35F26">
            <w:pPr>
              <w:ind w:left="720" w:hanging="360"/>
              <w:rPr>
                <w:lang w:val="en-US"/>
              </w:rPr>
            </w:pPr>
          </w:p>
        </w:tc>
      </w:tr>
      <w:tr w:rsidR="00B35F26" w:rsidRPr="00284340" w14:paraId="3B512545" w14:textId="77777777">
        <w:tc>
          <w:tcPr>
            <w:tcW w:w="0" w:type="auto"/>
            <w:tcBorders>
              <w:top w:val="single" w:sz="2" w:space="0" w:color="auto"/>
              <w:left w:val="single" w:sz="2" w:space="0" w:color="auto"/>
              <w:bottom w:val="single" w:sz="2" w:space="0" w:color="auto"/>
              <w:right w:val="single" w:sz="2" w:space="0" w:color="auto"/>
            </w:tcBorders>
            <w:hideMark/>
          </w:tcPr>
          <w:p w14:paraId="7D1BFA38"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355B34AD" w14:textId="77777777" w:rsidR="00B35F26" w:rsidRPr="00B35F26" w:rsidRDefault="00B35F26" w:rsidP="00B35F26">
            <w:pPr>
              <w:ind w:left="720" w:hanging="360"/>
              <w:rPr>
                <w:lang w:val="en-US"/>
              </w:rPr>
            </w:pPr>
          </w:p>
        </w:tc>
        <w:tc>
          <w:tcPr>
            <w:tcW w:w="0" w:type="auto"/>
            <w:tcBorders>
              <w:top w:val="single" w:sz="2" w:space="0" w:color="auto"/>
              <w:left w:val="single" w:sz="2" w:space="0" w:color="auto"/>
              <w:bottom w:val="single" w:sz="2" w:space="0" w:color="auto"/>
              <w:right w:val="single" w:sz="2" w:space="0" w:color="auto"/>
            </w:tcBorders>
            <w:hideMark/>
          </w:tcPr>
          <w:p w14:paraId="07008DEB" w14:textId="77777777" w:rsidR="00B35F26" w:rsidRPr="00B35F26" w:rsidRDefault="00B35F26" w:rsidP="00B35F26">
            <w:pPr>
              <w:ind w:left="720" w:hanging="360"/>
              <w:rPr>
                <w:lang w:val="en-US"/>
              </w:rPr>
            </w:pPr>
          </w:p>
        </w:tc>
      </w:tr>
      <w:tr w:rsidR="00B35F26" w:rsidRPr="00B35F26" w14:paraId="708EDDF1" w14:textId="77777777">
        <w:tc>
          <w:tcPr>
            <w:tcW w:w="0" w:type="auto"/>
            <w:tcBorders>
              <w:top w:val="single" w:sz="2" w:space="0" w:color="auto"/>
              <w:left w:val="single" w:sz="2" w:space="0" w:color="auto"/>
              <w:bottom w:val="single" w:sz="2" w:space="0" w:color="auto"/>
              <w:right w:val="single" w:sz="2" w:space="0" w:color="auto"/>
            </w:tcBorders>
            <w:hideMark/>
          </w:tcPr>
          <w:p w14:paraId="330FAB0C" w14:textId="77777777" w:rsidR="00B35F26" w:rsidRPr="00B35F26" w:rsidRDefault="00B35F26" w:rsidP="00B35F26">
            <w:pPr>
              <w:ind w:left="720" w:hanging="360"/>
            </w:pPr>
            <w:r w:rsidRPr="00B35F26">
              <w:t>Data synthesis</w:t>
            </w:r>
          </w:p>
        </w:tc>
        <w:tc>
          <w:tcPr>
            <w:tcW w:w="0" w:type="auto"/>
            <w:tcBorders>
              <w:top w:val="single" w:sz="2" w:space="0" w:color="auto"/>
              <w:left w:val="single" w:sz="2" w:space="0" w:color="auto"/>
              <w:bottom w:val="single" w:sz="2" w:space="0" w:color="auto"/>
              <w:right w:val="single" w:sz="12" w:space="0" w:color="FFFFFF"/>
            </w:tcBorders>
            <w:shd w:val="clear" w:color="auto" w:fill="D6D6D6"/>
            <w:hideMark/>
          </w:tcPr>
          <w:p w14:paraId="7B21C32C" w14:textId="77777777" w:rsidR="00B35F26" w:rsidRPr="00B35F26" w:rsidRDefault="00B35F26" w:rsidP="00B35F26">
            <w:pPr>
              <w:ind w:left="720" w:hanging="360"/>
            </w:pPr>
            <w:r w:rsidRPr="00B35F26">
              <w:t> </w:t>
            </w:r>
          </w:p>
        </w:tc>
        <w:tc>
          <w:tcPr>
            <w:tcW w:w="0" w:type="auto"/>
            <w:tcBorders>
              <w:top w:val="single" w:sz="2" w:space="0" w:color="auto"/>
              <w:left w:val="single" w:sz="2" w:space="0" w:color="auto"/>
              <w:bottom w:val="single" w:sz="2" w:space="0" w:color="auto"/>
              <w:right w:val="single" w:sz="2" w:space="0" w:color="auto"/>
            </w:tcBorders>
            <w:shd w:val="clear" w:color="auto" w:fill="D6D6D6"/>
            <w:hideMark/>
          </w:tcPr>
          <w:p w14:paraId="59496AB1" w14:textId="77777777" w:rsidR="00B35F26" w:rsidRPr="00B35F26" w:rsidRDefault="00B35F26" w:rsidP="00B35F26">
            <w:pPr>
              <w:ind w:left="720" w:hanging="360"/>
            </w:pPr>
          </w:p>
        </w:tc>
      </w:tr>
    </w:tbl>
    <w:p w14:paraId="33E557FE" w14:textId="77777777" w:rsidR="00B35F26" w:rsidRPr="00B35F26" w:rsidRDefault="00B35F26" w:rsidP="00B35F26">
      <w:pPr>
        <w:ind w:left="720" w:hanging="360"/>
        <w:rPr>
          <w:b/>
          <w:bCs/>
        </w:rPr>
      </w:pPr>
      <w:r w:rsidRPr="00B35F26">
        <w:rPr>
          <w:b/>
          <w:bCs/>
        </w:rPr>
        <w:t>Review status</w:t>
      </w:r>
    </w:p>
    <w:p w14:paraId="006D856B" w14:textId="77777777" w:rsidR="00B35F26" w:rsidRPr="00B35F26" w:rsidRDefault="00B35F26" w:rsidP="00B35F26">
      <w:pPr>
        <w:ind w:left="720" w:hanging="360"/>
        <w:rPr>
          <w:lang w:val="en-US"/>
        </w:rPr>
      </w:pPr>
      <w:r w:rsidRPr="00B35F26">
        <w:rPr>
          <w:lang w:val="en-US"/>
        </w:rPr>
        <w:t>The review is currently planned or ongoing.</w:t>
      </w:r>
    </w:p>
    <w:p w14:paraId="04A3FAB2" w14:textId="77777777" w:rsidR="00B35F26" w:rsidRPr="00B35F26" w:rsidRDefault="00B35F26" w:rsidP="00B35F26">
      <w:pPr>
        <w:ind w:left="720" w:hanging="360"/>
        <w:rPr>
          <w:b/>
          <w:bCs/>
          <w:lang w:val="en-US"/>
        </w:rPr>
      </w:pPr>
      <w:r w:rsidRPr="00B35F26">
        <w:rPr>
          <w:b/>
          <w:bCs/>
          <w:lang w:val="en-US"/>
        </w:rPr>
        <w:t>Publication of review results</w:t>
      </w:r>
    </w:p>
    <w:p w14:paraId="21D52136" w14:textId="77777777" w:rsidR="00B35F26" w:rsidRPr="00B35F26" w:rsidRDefault="00B35F26" w:rsidP="00B35F26">
      <w:pPr>
        <w:ind w:left="720" w:hanging="360"/>
        <w:rPr>
          <w:lang w:val="en-US"/>
        </w:rPr>
      </w:pPr>
      <w:r w:rsidRPr="00B35F26">
        <w:rPr>
          <w:lang w:val="en-US"/>
        </w:rPr>
        <w:t>Results of the review will be published in English.</w:t>
      </w:r>
    </w:p>
    <w:p w14:paraId="0867C97A" w14:textId="77777777" w:rsidR="00B35F26" w:rsidRPr="00B35F26" w:rsidRDefault="00B35F26" w:rsidP="00B35F26">
      <w:pPr>
        <w:ind w:left="720" w:hanging="360"/>
        <w:rPr>
          <w:lang w:val="en-US"/>
        </w:rPr>
      </w:pPr>
      <w:r w:rsidRPr="00B35F26">
        <w:rPr>
          <w:lang w:val="en-US"/>
        </w:rPr>
        <w:t>REVIEW AFFILIATION, FUNDING AND PEER REVIEW</w:t>
      </w:r>
    </w:p>
    <w:p w14:paraId="10A911FF" w14:textId="77777777" w:rsidR="00B35F26" w:rsidRPr="00B35F26" w:rsidRDefault="00B35F26" w:rsidP="00B35F26">
      <w:pPr>
        <w:ind w:left="720" w:hanging="360"/>
        <w:rPr>
          <w:b/>
          <w:bCs/>
          <w:lang w:val="en-US"/>
        </w:rPr>
      </w:pPr>
      <w:r w:rsidRPr="00B35F26">
        <w:rPr>
          <w:b/>
          <w:bCs/>
          <w:lang w:val="en-US"/>
        </w:rPr>
        <w:t>Review team members</w:t>
      </w:r>
    </w:p>
    <w:p w14:paraId="4124161A" w14:textId="77777777" w:rsidR="00B35F26" w:rsidRPr="00B35F26" w:rsidRDefault="00B35F26" w:rsidP="00B35F26">
      <w:pPr>
        <w:ind w:left="720" w:hanging="360"/>
      </w:pPr>
      <w:r w:rsidRPr="00B35F26">
        <w:rPr>
          <w:b/>
          <w:bCs/>
          <w:lang w:val="en-US"/>
        </w:rPr>
        <w:t>Professor Miguel Ángel Trejo-Rodríguez</w:t>
      </w:r>
      <w:r w:rsidRPr="00B35F26">
        <w:rPr>
          <w:lang w:val="en-US"/>
        </w:rPr>
        <w:t> (review guarantor and contact) ORCID: 0000-0001-8251-6665. </w:t>
      </w:r>
      <w:r w:rsidRPr="00B35F26">
        <w:t>UNAM. Mexico.</w:t>
      </w:r>
    </w:p>
    <w:p w14:paraId="2070B6F5" w14:textId="77777777" w:rsidR="00B35F26" w:rsidRPr="00B35F26" w:rsidRDefault="00B35F26" w:rsidP="00B35F26">
      <w:pPr>
        <w:ind w:left="720" w:hanging="360"/>
      </w:pPr>
      <w:r w:rsidRPr="00B35F26">
        <w:t>No conflict of interest declared.</w:t>
      </w:r>
    </w:p>
    <w:p w14:paraId="1F278629" w14:textId="77777777" w:rsidR="00B35F26" w:rsidRPr="00B35F26" w:rsidRDefault="00B35F26" w:rsidP="00B35F26">
      <w:pPr>
        <w:ind w:left="720" w:hanging="360"/>
      </w:pPr>
      <w:r w:rsidRPr="00B35F26">
        <w:rPr>
          <w:b/>
          <w:bCs/>
        </w:rPr>
        <w:t>Professor Erik González-Ballesteros</w:t>
      </w:r>
      <w:r w:rsidRPr="00B35F26">
        <w:t>. UNAM. Mexico.</w:t>
      </w:r>
    </w:p>
    <w:p w14:paraId="4A528C5D" w14:textId="77777777" w:rsidR="00B35F26" w:rsidRPr="00B35F26" w:rsidRDefault="00B35F26" w:rsidP="00B35F26">
      <w:pPr>
        <w:ind w:left="720" w:hanging="360"/>
        <w:rPr>
          <w:lang w:val="en-US"/>
        </w:rPr>
      </w:pPr>
      <w:r w:rsidRPr="00B35F26">
        <w:rPr>
          <w:lang w:val="en-US"/>
        </w:rPr>
        <w:t>No conflict of interest declared.</w:t>
      </w:r>
    </w:p>
    <w:p w14:paraId="5BDFB1D6" w14:textId="77777777" w:rsidR="00B35F26" w:rsidRPr="00B35F26" w:rsidRDefault="00B35F26" w:rsidP="00B35F26">
      <w:pPr>
        <w:ind w:left="720" w:hanging="360"/>
      </w:pPr>
      <w:r w:rsidRPr="00B35F26">
        <w:rPr>
          <w:b/>
          <w:bCs/>
        </w:rPr>
        <w:t>Dr Sandra Martínez-Robles</w:t>
      </w:r>
      <w:r w:rsidRPr="00B35F26">
        <w:t>. UNAM. Mexico.</w:t>
      </w:r>
    </w:p>
    <w:p w14:paraId="2FB647B8" w14:textId="77777777" w:rsidR="00B35F26" w:rsidRPr="00B35F26" w:rsidRDefault="00B35F26" w:rsidP="00B35F26">
      <w:pPr>
        <w:ind w:left="720" w:hanging="360"/>
      </w:pPr>
      <w:r w:rsidRPr="00B35F26">
        <w:t>No se declaró ningún conflicto de intereses.</w:t>
      </w:r>
    </w:p>
    <w:p w14:paraId="7EEA23AC" w14:textId="77777777" w:rsidR="00B35F26" w:rsidRPr="00B35F26" w:rsidRDefault="00B35F26" w:rsidP="00B35F26">
      <w:pPr>
        <w:ind w:left="720" w:hanging="360"/>
      </w:pPr>
      <w:r w:rsidRPr="00B35F26">
        <w:rPr>
          <w:b/>
          <w:bCs/>
        </w:rPr>
        <w:t>Señorita Andrea Estefanía Aranda Rosas</w:t>
      </w:r>
      <w:r w:rsidRPr="00B35F26">
        <w:t>. UNAM. México.</w:t>
      </w:r>
    </w:p>
    <w:p w14:paraId="776788C6" w14:textId="77777777" w:rsidR="00B35F26" w:rsidRPr="00B35F26" w:rsidRDefault="00B35F26" w:rsidP="00B35F26">
      <w:pPr>
        <w:ind w:left="720" w:hanging="360"/>
      </w:pPr>
      <w:r w:rsidRPr="00B35F26">
        <w:t>No se declaró ningún conflicto de intereses.</w:t>
      </w:r>
    </w:p>
    <w:p w14:paraId="59F7078B" w14:textId="77777777" w:rsidR="00B35F26" w:rsidRPr="00B35F26" w:rsidRDefault="00B35F26" w:rsidP="00B35F26">
      <w:pPr>
        <w:ind w:left="720" w:hanging="360"/>
      </w:pPr>
      <w:r w:rsidRPr="00B35F26">
        <w:rPr>
          <w:b/>
          <w:bCs/>
        </w:rPr>
        <w:t>El señor Leandro Jesús Lozano García</w:t>
      </w:r>
      <w:r w:rsidRPr="00B35F26">
        <w:t>. UNAM. México.</w:t>
      </w:r>
    </w:p>
    <w:p w14:paraId="74E943D2" w14:textId="77777777" w:rsidR="00B35F26" w:rsidRPr="00B35F26" w:rsidRDefault="00B35F26" w:rsidP="00B35F26">
      <w:pPr>
        <w:ind w:left="720" w:hanging="360"/>
      </w:pPr>
      <w:r w:rsidRPr="00B35F26">
        <w:lastRenderedPageBreak/>
        <w:t>No se declaró ningún conflicto de intereses.</w:t>
      </w:r>
    </w:p>
    <w:p w14:paraId="33DBD7CF" w14:textId="77777777" w:rsidR="00B35F26" w:rsidRPr="00B35F26" w:rsidRDefault="00B35F26" w:rsidP="00B35F26">
      <w:pPr>
        <w:ind w:left="720" w:hanging="360"/>
        <w:rPr>
          <w:b/>
          <w:bCs/>
        </w:rPr>
      </w:pPr>
      <w:r w:rsidRPr="00B35F26">
        <w:rPr>
          <w:b/>
          <w:bCs/>
        </w:rPr>
        <w:t>Contacto nombrado</w:t>
      </w:r>
    </w:p>
    <w:p w14:paraId="13F2F83E" w14:textId="77777777" w:rsidR="00B35F26" w:rsidRPr="00B35F26" w:rsidRDefault="00B35F26" w:rsidP="00B35F26">
      <w:pPr>
        <w:ind w:left="720" w:hanging="360"/>
      </w:pPr>
      <w:r w:rsidRPr="00B35F26">
        <w:rPr>
          <w:b/>
          <w:bCs/>
        </w:rPr>
        <w:t>Profesor Miguel Ángel Trejo-Rodríguez</w:t>
      </w:r>
      <w:r w:rsidRPr="00B35F26">
        <w:t> (farma_matr@cuautitlan.unam.mx). ORCID: 0000-0001-8251-6665. UNAM. México.</w:t>
      </w:r>
    </w:p>
    <w:p w14:paraId="6B2A2668" w14:textId="77777777" w:rsidR="00B35F26" w:rsidRPr="00B35F26" w:rsidRDefault="00B35F26" w:rsidP="00B35F26">
      <w:pPr>
        <w:ind w:left="720" w:hanging="360"/>
        <w:rPr>
          <w:b/>
          <w:bCs/>
        </w:rPr>
      </w:pPr>
      <w:r w:rsidRPr="00B35F26">
        <w:rPr>
          <w:b/>
          <w:bCs/>
        </w:rPr>
        <w:t>Afiliación a la reseña</w:t>
      </w:r>
    </w:p>
    <w:p w14:paraId="4B105359" w14:textId="77777777" w:rsidR="00B35F26" w:rsidRPr="00B35F26" w:rsidRDefault="00B35F26" w:rsidP="00B35F26">
      <w:pPr>
        <w:ind w:left="720" w:hanging="360"/>
      </w:pPr>
      <w:r w:rsidRPr="00B35F26">
        <w:t>Facultad de Estudios Superiores Cuautitlán, Universidad Nacional Autónoma de México</w:t>
      </w:r>
    </w:p>
    <w:p w14:paraId="4C5A6901" w14:textId="77777777" w:rsidR="00B35F26" w:rsidRPr="00B35F26" w:rsidRDefault="00B35F26" w:rsidP="00B35F26">
      <w:pPr>
        <w:ind w:left="720" w:hanging="360"/>
        <w:rPr>
          <w:b/>
          <w:bCs/>
        </w:rPr>
      </w:pPr>
      <w:r w:rsidRPr="00B35F26">
        <w:rPr>
          <w:b/>
          <w:bCs/>
        </w:rPr>
        <w:t>Fuente de financiación</w:t>
      </w:r>
    </w:p>
    <w:p w14:paraId="437B25E0" w14:textId="77777777" w:rsidR="00B35F26" w:rsidRPr="00B35F26" w:rsidRDefault="00B35F26" w:rsidP="00B35F26">
      <w:pPr>
        <w:ind w:left="720" w:hanging="360"/>
      </w:pPr>
      <w:r w:rsidRPr="00B35F26">
        <w:t>La revisión no cuenta con financiación específica o externa, pero está apoyada por instituciones del equipo de aval o revisión (no comercial).</w:t>
      </w:r>
    </w:p>
    <w:p w14:paraId="6668EC66" w14:textId="77777777" w:rsidR="00B35F26" w:rsidRPr="00B35F26" w:rsidRDefault="00B35F26" w:rsidP="00B35F26">
      <w:pPr>
        <w:ind w:left="720" w:hanging="360"/>
        <w:rPr>
          <w:i/>
          <w:iCs/>
        </w:rPr>
      </w:pPr>
      <w:r w:rsidRPr="00B35F26">
        <w:rPr>
          <w:i/>
          <w:iCs/>
        </w:rPr>
        <w:t>Información adicional sobre la financiación</w:t>
      </w:r>
    </w:p>
    <w:p w14:paraId="6241DFB7" w14:textId="77777777" w:rsidR="00B35F26" w:rsidRPr="00B35F26" w:rsidRDefault="00B35F26" w:rsidP="00B35F26">
      <w:pPr>
        <w:ind w:left="720" w:hanging="360"/>
      </w:pPr>
      <w:r w:rsidRPr="00B35F26">
        <w:t>Sin financiación externa ni específica. La revisión cuenta con el apoyo de la institución académica de los autores (UNAM) mediante el tiempo académico protegido y el acceso institucional de las bibliotecas a los textos completos.</w:t>
      </w:r>
    </w:p>
    <w:p w14:paraId="14306772" w14:textId="77777777" w:rsidR="00B35F26" w:rsidRPr="00B35F26" w:rsidRDefault="00B35F26" w:rsidP="00B35F26">
      <w:pPr>
        <w:ind w:left="720" w:hanging="360"/>
        <w:rPr>
          <w:b/>
          <w:bCs/>
        </w:rPr>
      </w:pPr>
      <w:r w:rsidRPr="00B35F26">
        <w:rPr>
          <w:b/>
          <w:bCs/>
        </w:rPr>
        <w:t>Revisión por pares</w:t>
      </w:r>
    </w:p>
    <w:p w14:paraId="1FFD2C79" w14:textId="77777777" w:rsidR="00B35F26" w:rsidRPr="00B35F26" w:rsidRDefault="00B35F26" w:rsidP="00B35F26">
      <w:pPr>
        <w:ind w:left="720" w:hanging="360"/>
      </w:pPr>
      <w:r w:rsidRPr="00B35F26">
        <w:t>No ha habido ninguna revisión por pares de esta revisión planificada.</w:t>
      </w:r>
    </w:p>
    <w:p w14:paraId="4E9FF04D" w14:textId="77777777" w:rsidR="00B35F26" w:rsidRPr="00B35F26" w:rsidRDefault="00B35F26" w:rsidP="00B35F26">
      <w:pPr>
        <w:ind w:left="720" w:hanging="360"/>
      </w:pPr>
      <w:r w:rsidRPr="00B35F26">
        <w:t>INFORMACIÓN ADICIONAL</w:t>
      </w:r>
    </w:p>
    <w:p w14:paraId="68D2ABB6" w14:textId="77777777" w:rsidR="00B35F26" w:rsidRPr="00B35F26" w:rsidRDefault="00B35F26" w:rsidP="00B35F26">
      <w:pPr>
        <w:ind w:left="720" w:hanging="360"/>
        <w:rPr>
          <w:b/>
          <w:bCs/>
        </w:rPr>
      </w:pPr>
      <w:r w:rsidRPr="00B35F26">
        <w:rPr>
          <w:b/>
          <w:bCs/>
        </w:rPr>
        <w:t>Información adicional</w:t>
      </w:r>
    </w:p>
    <w:p w14:paraId="75125AFA" w14:textId="77777777" w:rsidR="00B35F26" w:rsidRPr="00B35F26" w:rsidRDefault="00B35F26" w:rsidP="00B35F26">
      <w:pPr>
        <w:ind w:left="720" w:hanging="360"/>
      </w:pPr>
      <w:r w:rsidRPr="00B35F26">
        <w:t>Esta revisión es el brazo metaanalítico de un estudio híbrido cuyo brazo bibliométrico paralelo ha sido completado y publicado, junto con el protocolo completo, en https://doi.org/10.5281/zenodo.21893380 (GitHub: psilocybin-bibliometrics-2026). El depósito incluye el protocolo PRISMA-P/PRISMA-S, todas las estrategias de búsqueda, la cadena de deduplicación tri-base de datos, el corpus bibliométrico derivado (n = 1.921 documentos únicos, 2022-2026), tablas descriptivas y figuras. El brazo bibliométrico mapea la estructura y el crecimiento del campo y no extrae datos de resultados clínicos; No se había iniciado ningún cribado, extracción ni síntesis de la presente revisión en el momento de este registro. Los scripts de análisis, conjuntos de datos de extracción, evaluaciones de riesgo de sesgo y tablas GRADE de esta revisión se publicarán en el mismo repositorio público al finalizar. Las enmiendas al protocolo se versionarán en el repositorio y se reflejarán en la pista de auditoría de este registro.</w:t>
      </w:r>
    </w:p>
    <w:p w14:paraId="5C391E4E" w14:textId="77777777" w:rsidR="00B35F26" w:rsidRPr="00B35F26" w:rsidRDefault="00B35F26" w:rsidP="00B35F26">
      <w:pPr>
        <w:ind w:left="720" w:hanging="360"/>
        <w:rPr>
          <w:b/>
          <w:bCs/>
        </w:rPr>
      </w:pPr>
      <w:r w:rsidRPr="00B35F26">
        <w:rPr>
          <w:b/>
          <w:bCs/>
        </w:rPr>
        <w:lastRenderedPageBreak/>
        <w:t>Revisión del conflicto de intereses</w:t>
      </w:r>
    </w:p>
    <w:p w14:paraId="164C8F59" w14:textId="77777777" w:rsidR="00B35F26" w:rsidRPr="00B35F26" w:rsidRDefault="00B35F26" w:rsidP="00B35F26">
      <w:pPr>
        <w:ind w:left="720" w:hanging="360"/>
      </w:pPr>
      <w:r w:rsidRPr="00B35F26">
        <w:t>Los intereses individuales declarados se registran bajo los datos de los miembros del equipo... No se registran intereses adicionales para esta revisión.</w:t>
      </w:r>
    </w:p>
    <w:p w14:paraId="12240A39" w14:textId="77777777" w:rsidR="00B35F26" w:rsidRPr="00B35F26" w:rsidRDefault="00B35F26" w:rsidP="00B35F26">
      <w:pPr>
        <w:ind w:left="720" w:hanging="360"/>
        <w:rPr>
          <w:b/>
          <w:bCs/>
        </w:rPr>
      </w:pPr>
      <w:r w:rsidRPr="00B35F26">
        <w:rPr>
          <w:b/>
          <w:bCs/>
        </w:rPr>
        <w:t>Encabezamientos de Temas Médicos</w:t>
      </w:r>
    </w:p>
    <w:p w14:paraId="0BA8EBBA" w14:textId="77777777" w:rsidR="00B35F26" w:rsidRPr="00B35F26" w:rsidRDefault="00B35F26" w:rsidP="00B35F26">
      <w:pPr>
        <w:ind w:left="720" w:hanging="360"/>
      </w:pPr>
      <w:r w:rsidRPr="00B35F26">
        <w:t>Adulto; Alcoholismo; Ansiedad; Trastornos de ansiedad; Clasificación; Demencia; Depresión; Trastorno Depresivo Mayor; Alimentación y trastornos alimentarios; Humanos; Neoplasias; enfermedad de Parkinson; Psilocibina; Psicoterapia; Calidad de vida; Ensayos controlados aleatorizados como tema</w:t>
      </w:r>
    </w:p>
    <w:p w14:paraId="6A67E8D4" w14:textId="77777777" w:rsidR="00B35F26" w:rsidRPr="00B35F26" w:rsidRDefault="00B35F26" w:rsidP="00B35F26">
      <w:pPr>
        <w:ind w:left="720" w:hanging="360"/>
        <w:rPr>
          <w:b/>
          <w:bCs/>
        </w:rPr>
      </w:pPr>
      <w:r w:rsidRPr="00B35F26">
        <w:rPr>
          <w:b/>
          <w:bCs/>
        </w:rPr>
        <w:t>Historia de la versión de PROSPERO</w:t>
      </w:r>
    </w:p>
    <w:p w14:paraId="2F5BF7F1" w14:textId="77777777" w:rsidR="00B35F26" w:rsidRPr="00B35F26" w:rsidRDefault="00B35F26" w:rsidP="00B35F26">
      <w:pPr>
        <w:ind w:left="720" w:hanging="360"/>
      </w:pPr>
      <w:r w:rsidRPr="00B35F26">
        <w:t>No hay vista previa disponible</w:t>
      </w:r>
    </w:p>
    <w:p w14:paraId="764393BE" w14:textId="77777777" w:rsidR="00B35F26" w:rsidRPr="00B35F26" w:rsidRDefault="00B35F26" w:rsidP="00B35F26">
      <w:pPr>
        <w:ind w:left="720" w:hanging="360"/>
        <w:rPr>
          <w:b/>
          <w:bCs/>
        </w:rPr>
      </w:pPr>
      <w:r w:rsidRPr="00B35F26">
        <w:rPr>
          <w:b/>
          <w:bCs/>
        </w:rPr>
        <w:t>Aviso legal</w:t>
      </w:r>
    </w:p>
    <w:p w14:paraId="1987CCE6" w14:textId="77777777" w:rsidR="00B35F26" w:rsidRPr="00B35F26" w:rsidRDefault="00B35F26" w:rsidP="00B35F26">
      <w:pPr>
        <w:ind w:left="720" w:hanging="360"/>
      </w:pPr>
      <w:r w:rsidRPr="00B35F26">
        <w:t>El contenido de este registro muestra la información proporcionada por el equipo de revisión. PROSPERO no revisa los registros de registro por pares ni respalda su contenido.</w:t>
      </w:r>
    </w:p>
    <w:p w14:paraId="09CC4430" w14:textId="77777777" w:rsidR="00B35F26" w:rsidRPr="00B35F26" w:rsidRDefault="00B35F26" w:rsidP="00B35F26">
      <w:pPr>
        <w:ind w:left="720" w:hanging="360"/>
      </w:pPr>
      <w:r w:rsidRPr="00B35F26">
        <w:t>PROSPERO acepta y publica la información proporcionada de buena fe; La responsabilidad del contenido de los registros recae en el equipo de revisión. El garante de este expediente ha afirmado que la información proporcionada es veraz, y que entiende que la provisión deliberada de información inexacta puede interpretarse como mala conducta científica.</w:t>
      </w:r>
    </w:p>
    <w:p w14:paraId="7C60947D" w14:textId="77777777" w:rsidR="00B35F26" w:rsidRPr="00B35F26" w:rsidRDefault="00B35F26" w:rsidP="00B35F26">
      <w:pPr>
        <w:ind w:left="720" w:hanging="360"/>
      </w:pPr>
      <w:r w:rsidRPr="00B35F26">
        <w:t>PROSPERO no asume ninguna responsabilidad por el contenido proporcionado en este registro ni por su uso. Los lectores utilizan la información proporcionada en este registro bajo su propio riesgo.</w:t>
      </w:r>
    </w:p>
    <w:p w14:paraId="202D8250" w14:textId="77777777" w:rsidR="00B35F26" w:rsidRPr="00B35F26" w:rsidRDefault="00B35F26" w:rsidP="00B35F26">
      <w:pPr>
        <w:ind w:left="720" w:hanging="360"/>
      </w:pPr>
      <w:r w:rsidRPr="00B35F26">
        <w:t>Cualquier consulta sobre el registro debe remitirse al contacto de revisión designado</w:t>
      </w:r>
    </w:p>
    <w:p w14:paraId="6AFEAC50" w14:textId="77777777" w:rsidR="009B743A" w:rsidRDefault="009B743A" w:rsidP="00330628">
      <w:pPr>
        <w:ind w:left="720" w:hanging="360"/>
      </w:pPr>
    </w:p>
    <w:p w14:paraId="04883434" w14:textId="77777777" w:rsidR="00B35F26" w:rsidRDefault="00B35F26" w:rsidP="00330628">
      <w:pPr>
        <w:ind w:left="720" w:hanging="360"/>
      </w:pPr>
    </w:p>
    <w:p w14:paraId="63B2978C" w14:textId="77777777" w:rsidR="00B35F26" w:rsidRDefault="00B35F26" w:rsidP="00330628">
      <w:pPr>
        <w:ind w:left="720" w:hanging="360"/>
      </w:pPr>
    </w:p>
    <w:p w14:paraId="45D6B51D" w14:textId="77777777" w:rsidR="00B35F26" w:rsidRDefault="00B35F26" w:rsidP="00330628">
      <w:pPr>
        <w:ind w:left="720" w:hanging="360"/>
      </w:pPr>
    </w:p>
    <w:p w14:paraId="610FC626" w14:textId="77777777" w:rsidR="00B35F26" w:rsidRDefault="00B35F26" w:rsidP="00330628">
      <w:pPr>
        <w:ind w:left="720" w:hanging="360"/>
      </w:pPr>
    </w:p>
    <w:p w14:paraId="4AA94BD9" w14:textId="77777777" w:rsidR="00B35F26" w:rsidRDefault="00B35F26" w:rsidP="00330628">
      <w:pPr>
        <w:ind w:left="720" w:hanging="360"/>
      </w:pPr>
    </w:p>
    <w:p w14:paraId="47CC568D" w14:textId="77777777" w:rsidR="00B35F26" w:rsidRDefault="00B35F26" w:rsidP="00330628">
      <w:pPr>
        <w:ind w:left="720" w:hanging="360"/>
      </w:pPr>
    </w:p>
    <w:p w14:paraId="679F6096" w14:textId="77777777" w:rsidR="00B35F26" w:rsidRDefault="00B35F26" w:rsidP="00330628">
      <w:pPr>
        <w:ind w:left="720" w:hanging="360"/>
      </w:pPr>
    </w:p>
    <w:p w14:paraId="5C04AB91" w14:textId="77777777" w:rsidR="00B35F26" w:rsidRDefault="00B35F26" w:rsidP="00330628">
      <w:pPr>
        <w:ind w:left="720" w:hanging="360"/>
      </w:pPr>
    </w:p>
    <w:p w14:paraId="60A59435" w14:textId="77777777" w:rsidR="00B35F26" w:rsidRDefault="00B35F26" w:rsidP="00330628">
      <w:pPr>
        <w:ind w:left="720" w:hanging="360"/>
      </w:pPr>
    </w:p>
    <w:p w14:paraId="17E7F0A6" w14:textId="77777777" w:rsidR="00B35F26" w:rsidRDefault="00B35F26" w:rsidP="00330628">
      <w:pPr>
        <w:ind w:left="720" w:hanging="360"/>
      </w:pPr>
    </w:p>
    <w:p w14:paraId="1BE62D3B" w14:textId="77777777" w:rsidR="00B35F26" w:rsidRDefault="00B35F26" w:rsidP="00330628">
      <w:pPr>
        <w:ind w:left="720" w:hanging="360"/>
      </w:pPr>
    </w:p>
    <w:p w14:paraId="0DB37BDB" w14:textId="77777777" w:rsidR="00B35F26" w:rsidRDefault="00B35F26" w:rsidP="00330628">
      <w:pPr>
        <w:ind w:left="720" w:hanging="360"/>
      </w:pPr>
    </w:p>
    <w:p w14:paraId="458309C5" w14:textId="77777777" w:rsidR="00B35F26" w:rsidRDefault="00B35F26" w:rsidP="00330628">
      <w:pPr>
        <w:ind w:left="720" w:hanging="360"/>
      </w:pPr>
    </w:p>
    <w:p w14:paraId="4A5BCFE3" w14:textId="77777777" w:rsidR="00B35F26" w:rsidRDefault="00B35F26" w:rsidP="00330628">
      <w:pPr>
        <w:ind w:left="720" w:hanging="360"/>
      </w:pPr>
    </w:p>
    <w:p w14:paraId="0AC23199" w14:textId="77777777" w:rsidR="00B35F26" w:rsidRDefault="00B35F26" w:rsidP="00330628">
      <w:pPr>
        <w:ind w:left="720" w:hanging="360"/>
      </w:pPr>
    </w:p>
    <w:p w14:paraId="21553E12" w14:textId="77777777" w:rsidR="00B35F26" w:rsidRDefault="00B35F26" w:rsidP="00330628">
      <w:pPr>
        <w:ind w:left="720" w:hanging="360"/>
      </w:pPr>
    </w:p>
    <w:p w14:paraId="182F0817" w14:textId="77777777" w:rsidR="00B35F26" w:rsidRDefault="00B35F26" w:rsidP="00330628">
      <w:pPr>
        <w:ind w:left="720" w:hanging="360"/>
      </w:pPr>
    </w:p>
    <w:p w14:paraId="048E2859" w14:textId="77777777" w:rsidR="00B35F26" w:rsidRDefault="00B35F26" w:rsidP="00330628">
      <w:pPr>
        <w:ind w:left="720" w:hanging="360"/>
      </w:pPr>
    </w:p>
    <w:p w14:paraId="2DD21E41" w14:textId="77777777" w:rsidR="00B35F26" w:rsidRDefault="00B35F26" w:rsidP="00330628">
      <w:pPr>
        <w:ind w:left="720" w:hanging="360"/>
      </w:pPr>
    </w:p>
    <w:p w14:paraId="484CE347" w14:textId="77777777" w:rsidR="00B35F26" w:rsidRDefault="00B35F26" w:rsidP="00330628">
      <w:pPr>
        <w:ind w:left="720" w:hanging="360"/>
      </w:pPr>
    </w:p>
    <w:p w14:paraId="5641A4BA" w14:textId="77777777" w:rsidR="00B35F26" w:rsidRDefault="00B35F26" w:rsidP="00330628">
      <w:pPr>
        <w:ind w:left="720" w:hanging="360"/>
      </w:pPr>
    </w:p>
    <w:p w14:paraId="11433814" w14:textId="77777777" w:rsidR="00B35F26" w:rsidRDefault="00B35F26" w:rsidP="00330628">
      <w:pPr>
        <w:ind w:left="720" w:hanging="360"/>
      </w:pPr>
    </w:p>
    <w:p w14:paraId="38EC7DC4" w14:textId="77777777" w:rsidR="00B35F26" w:rsidRDefault="00B35F26" w:rsidP="00330628">
      <w:pPr>
        <w:ind w:left="720" w:hanging="360"/>
      </w:pPr>
    </w:p>
    <w:p w14:paraId="4BC9868C" w14:textId="77777777" w:rsidR="00B35F26" w:rsidRDefault="00B35F26" w:rsidP="00330628">
      <w:pPr>
        <w:ind w:left="720" w:hanging="360"/>
      </w:pPr>
    </w:p>
    <w:p w14:paraId="3DA1EF41" w14:textId="77777777" w:rsidR="00B35F26" w:rsidRDefault="00B35F26" w:rsidP="00330628">
      <w:pPr>
        <w:ind w:left="720" w:hanging="360"/>
      </w:pPr>
    </w:p>
    <w:p w14:paraId="0DD38725" w14:textId="77777777" w:rsidR="00B35F26" w:rsidRDefault="00B35F26" w:rsidP="00330628">
      <w:pPr>
        <w:ind w:left="720" w:hanging="360"/>
      </w:pPr>
    </w:p>
    <w:p w14:paraId="66F7F4B1" w14:textId="77777777" w:rsidR="00B35F26" w:rsidRDefault="00B35F26" w:rsidP="00330628">
      <w:pPr>
        <w:ind w:left="720" w:hanging="360"/>
      </w:pPr>
    </w:p>
    <w:p w14:paraId="49D0ACEF" w14:textId="77777777" w:rsidR="00B35F26" w:rsidRDefault="00B35F26" w:rsidP="00330628">
      <w:pPr>
        <w:ind w:left="720" w:hanging="360"/>
      </w:pPr>
    </w:p>
    <w:p w14:paraId="404FCE24" w14:textId="1B638737" w:rsidR="00330628" w:rsidRPr="009B743A" w:rsidRDefault="00330628" w:rsidP="009B743A">
      <w:pPr>
        <w:pStyle w:val="Prrafodelista"/>
        <w:numPr>
          <w:ilvl w:val="0"/>
          <w:numId w:val="2"/>
        </w:numPr>
        <w:rPr>
          <w:lang w:val="en-US"/>
        </w:rPr>
      </w:pPr>
      <w:r w:rsidRPr="009B743A">
        <w:rPr>
          <w:lang w:val="en-US"/>
        </w:rPr>
        <w:t>TITULO</w:t>
      </w:r>
    </w:p>
    <w:p w14:paraId="7A362202" w14:textId="38FFAD2A" w:rsidR="00AE1B9B" w:rsidRDefault="00AE1B9B" w:rsidP="00AE1B9B">
      <w:pPr>
        <w:pStyle w:val="Prrafodelista"/>
        <w:numPr>
          <w:ilvl w:val="1"/>
          <w:numId w:val="2"/>
        </w:numPr>
        <w:rPr>
          <w:lang w:val="en-US"/>
        </w:rPr>
      </w:pPr>
      <w:r w:rsidRPr="003A3787">
        <w:rPr>
          <w:highlight w:val="yellow"/>
          <w:lang w:val="en-US"/>
        </w:rPr>
        <w:t xml:space="preserve">Psilocybin for Depressive and Anxiety Disorders in Working-Age Adults: Protocol for a Hybrid Bibliometric Analysis and Systematic Review with </w:t>
      </w:r>
      <w:r w:rsidRPr="003A3787">
        <w:rPr>
          <w:highlight w:val="yellow"/>
          <w:lang w:val="en-US"/>
        </w:rPr>
        <w:lastRenderedPageBreak/>
        <w:t>Meta-Analysis of Randomized Controlled Trials (2022 to 2026) Study protocol,</w:t>
      </w:r>
      <w:r w:rsidRPr="00AE1B9B">
        <w:rPr>
          <w:lang w:val="en-US"/>
        </w:rPr>
        <w:t xml:space="preserve"> version 1.0</w:t>
      </w:r>
      <w:r>
        <w:rPr>
          <w:lang w:val="en-US"/>
        </w:rPr>
        <w:t xml:space="preserve"> </w:t>
      </w:r>
    </w:p>
    <w:p w14:paraId="347AC4A3" w14:textId="057E9FD4" w:rsidR="00AE1B9B" w:rsidRDefault="00AE1B9B" w:rsidP="00AE1B9B">
      <w:pPr>
        <w:pStyle w:val="Prrafodelista"/>
        <w:numPr>
          <w:ilvl w:val="1"/>
          <w:numId w:val="2"/>
        </w:numPr>
        <w:rPr>
          <w:lang w:val="en-US"/>
        </w:rPr>
      </w:pPr>
      <w:r w:rsidRPr="006A5534">
        <w:rPr>
          <w:lang w:val="en-US"/>
        </w:rPr>
        <w:t xml:space="preserve">Psilocybin for Depressive and Anxiety Disorders in Working-Age Adults: </w:t>
      </w:r>
      <w:r>
        <w:rPr>
          <w:lang w:val="en-US"/>
        </w:rPr>
        <w:t xml:space="preserve">A </w:t>
      </w:r>
      <w:r w:rsidRPr="006A5534">
        <w:rPr>
          <w:lang w:val="en-US"/>
        </w:rPr>
        <w:t xml:space="preserve">Systematic </w:t>
      </w:r>
      <w:r w:rsidRPr="00A666CF">
        <w:rPr>
          <w:lang w:val="en-US"/>
        </w:rPr>
        <w:t xml:space="preserve">Review </w:t>
      </w:r>
      <w:r w:rsidR="00371B5D">
        <w:rPr>
          <w:lang w:val="en-US"/>
        </w:rPr>
        <w:t xml:space="preserve">with a </w:t>
      </w:r>
      <w:r w:rsidRPr="006A5534">
        <w:rPr>
          <w:lang w:val="en-US"/>
        </w:rPr>
        <w:t xml:space="preserve">Hybrid Bibliometric Analysis and </w:t>
      </w:r>
      <w:r w:rsidRPr="00A666CF">
        <w:rPr>
          <w:lang w:val="en-US"/>
        </w:rPr>
        <w:t>Meta-Analysis of Randomized Controlled Trials (2022 to 2026)</w:t>
      </w:r>
    </w:p>
    <w:p w14:paraId="1220E5B1" w14:textId="11922EA8" w:rsidR="00CD7414" w:rsidRPr="00CD7414" w:rsidRDefault="00CD7414" w:rsidP="006A5534">
      <w:pPr>
        <w:pStyle w:val="Prrafodelista"/>
        <w:numPr>
          <w:ilvl w:val="1"/>
          <w:numId w:val="2"/>
        </w:numPr>
        <w:rPr>
          <w:lang w:val="en-US"/>
        </w:rPr>
      </w:pPr>
      <w:r w:rsidRPr="00CD7414">
        <w:rPr>
          <w:lang w:val="en-US"/>
        </w:rPr>
        <w:t xml:space="preserve">Hybrid Bibliometric Analysis of Psilocybin therapy for Depressive and Anxiety Disorders in Working-Age Adults: Systematic Review with Meta-Analysis of Randomized Controlled Trials (2022 to 2026) </w:t>
      </w:r>
    </w:p>
    <w:p w14:paraId="6CC40CC0" w14:textId="4CAD8629" w:rsidR="006A5534" w:rsidRPr="00D11901" w:rsidRDefault="006A5534" w:rsidP="00D11901">
      <w:pPr>
        <w:pStyle w:val="Prrafodelista"/>
        <w:numPr>
          <w:ilvl w:val="1"/>
          <w:numId w:val="2"/>
        </w:numPr>
      </w:pPr>
      <w:r w:rsidRPr="006A5534">
        <w:t>“Uso de psilocibina en trastornos depresivos y trastornos de ansiedad en adultos en edad laboral: revisión sistemática”</w:t>
      </w:r>
    </w:p>
    <w:p w14:paraId="17B8A326" w14:textId="0ABB4F29" w:rsidR="00D11901" w:rsidRPr="00D11901" w:rsidRDefault="00D11901" w:rsidP="00D11901">
      <w:pPr>
        <w:pStyle w:val="Prrafodelista"/>
        <w:numPr>
          <w:ilvl w:val="1"/>
          <w:numId w:val="2"/>
        </w:numPr>
      </w:pPr>
      <w:r w:rsidRPr="00D11901">
        <w:t>Revisión sistemática del uso de psilocibina en tratamientos para depresión y ansiedad en ECA</w:t>
      </w:r>
    </w:p>
    <w:p w14:paraId="2264BE91" w14:textId="77777777" w:rsidR="00AD6BFF" w:rsidRPr="00AB3146" w:rsidRDefault="00A666CF" w:rsidP="00A666CF">
      <w:r w:rsidRPr="00AB3146">
        <w:t xml:space="preserve">Date: </w:t>
      </w:r>
    </w:p>
    <w:p w14:paraId="7E01A592" w14:textId="48F30A6B" w:rsidR="00A666CF" w:rsidRPr="00AB3146" w:rsidRDefault="00AD6BFF" w:rsidP="00A666CF">
      <w:r w:rsidRPr="00AB3146">
        <w:t xml:space="preserve">Registro en PROSPERO </w:t>
      </w:r>
      <w:r w:rsidR="00A666CF" w:rsidRPr="00AB3146">
        <w:t>11 August 2026</w:t>
      </w:r>
    </w:p>
    <w:p w14:paraId="7DACD719" w14:textId="63A1EE4E" w:rsidR="003A22B6" w:rsidRDefault="0030780B" w:rsidP="00B25005">
      <w:r w:rsidRPr="003A22B6">
        <w:t>Búsqueda</w:t>
      </w:r>
      <w:r w:rsidR="003A22B6" w:rsidRPr="003A22B6">
        <w:t xml:space="preserve"> de d</w:t>
      </w:r>
      <w:r w:rsidR="003A22B6">
        <w:t>ocumentos</w:t>
      </w:r>
      <w:r w:rsidR="00840A45">
        <w:t xml:space="preserve"> 21 al 30</w:t>
      </w:r>
      <w:r>
        <w:t xml:space="preserve"> de agosto</w:t>
      </w:r>
    </w:p>
    <w:p w14:paraId="1D88D5BB" w14:textId="0A5FBB61" w:rsidR="004A52AC" w:rsidRDefault="000A4FD7" w:rsidP="00A666CF">
      <w:r>
        <w:t xml:space="preserve">Fechas de cada </w:t>
      </w:r>
      <w:r w:rsidR="00B25005">
        <w:t>búsqueda</w:t>
      </w:r>
    </w:p>
    <w:p w14:paraId="1C09FF19" w14:textId="57B50EC5" w:rsidR="00B25005" w:rsidRDefault="00B25005" w:rsidP="00A666CF">
      <w:r>
        <w:t>Revisión de resultados rob2</w:t>
      </w:r>
    </w:p>
    <w:p w14:paraId="418B60C0" w14:textId="2BBE65EB" w:rsidR="00B25005" w:rsidRDefault="0038744B" w:rsidP="00A666CF">
      <w:r>
        <w:t>Selección de artículos</w:t>
      </w:r>
    </w:p>
    <w:p w14:paraId="341193D6" w14:textId="53960216" w:rsidR="0038744B" w:rsidRDefault="0038744B" w:rsidP="00A666CF">
      <w:r>
        <w:t>Lectura</w:t>
      </w:r>
    </w:p>
    <w:p w14:paraId="435D5C2E" w14:textId="2491D006" w:rsidR="0038744B" w:rsidRDefault="000119A2" w:rsidP="00A666CF">
      <w:r>
        <w:t>Resultados en bibliometrico</w:t>
      </w:r>
    </w:p>
    <w:p w14:paraId="3FBD67FC" w14:textId="77777777" w:rsidR="0030780B" w:rsidRDefault="0030780B" w:rsidP="00A666CF"/>
    <w:p w14:paraId="36B6321A" w14:textId="77777777" w:rsidR="0093576A" w:rsidRDefault="0093576A" w:rsidP="00A666CF"/>
    <w:p w14:paraId="410D7A60" w14:textId="77777777" w:rsidR="004548AE" w:rsidRDefault="004548AE" w:rsidP="00A666CF"/>
    <w:p w14:paraId="0B0C1A9F" w14:textId="77777777" w:rsidR="004548AE" w:rsidRDefault="004548AE" w:rsidP="00A666CF"/>
    <w:p w14:paraId="30989D0C" w14:textId="77777777" w:rsidR="0093576A" w:rsidRDefault="0093576A" w:rsidP="00A666CF"/>
    <w:p w14:paraId="1398DFC3" w14:textId="77777777" w:rsidR="0093576A" w:rsidRDefault="0093576A" w:rsidP="00A666CF"/>
    <w:p w14:paraId="3B289D25" w14:textId="77777777" w:rsidR="0030780B" w:rsidRPr="003A22B6" w:rsidRDefault="0030780B" w:rsidP="00A666CF"/>
    <w:p w14:paraId="192BE608" w14:textId="77777777" w:rsidR="00A666CF" w:rsidRPr="00AB3146" w:rsidRDefault="00A666CF" w:rsidP="00A666CF">
      <w:pPr>
        <w:rPr>
          <w:lang w:val="en-US"/>
        </w:rPr>
      </w:pPr>
      <w:r w:rsidRPr="00AB3146">
        <w:rPr>
          <w:lang w:val="en-US"/>
        </w:rPr>
        <w:t>1. Administrative information</w:t>
      </w:r>
    </w:p>
    <w:p w14:paraId="44247701" w14:textId="77777777" w:rsidR="00A666CF" w:rsidRPr="00A666CF" w:rsidRDefault="00A666CF" w:rsidP="00A666CF">
      <w:pPr>
        <w:rPr>
          <w:lang w:val="en-US"/>
        </w:rPr>
      </w:pPr>
      <w:r w:rsidRPr="00A666CF">
        <w:rPr>
          <w:lang w:val="en-US"/>
        </w:rPr>
        <w:t>1.1 Registration and reporting framework</w:t>
      </w:r>
    </w:p>
    <w:p w14:paraId="56FC9BC1" w14:textId="77777777" w:rsidR="00A666CF" w:rsidRPr="00911711" w:rsidRDefault="00A666CF" w:rsidP="00A666CF">
      <w:pPr>
        <w:rPr>
          <w:lang w:val="en-US"/>
        </w:rPr>
      </w:pPr>
      <w:r w:rsidRPr="00911711">
        <w:rPr>
          <w:lang w:val="en-US"/>
        </w:rPr>
        <w:lastRenderedPageBreak/>
        <w:t>1.2 Support and conflicts of interest</w:t>
      </w:r>
    </w:p>
    <w:p w14:paraId="6E45383F" w14:textId="77777777" w:rsidR="00A666CF" w:rsidRPr="00911711" w:rsidRDefault="00A666CF" w:rsidP="00A666CF">
      <w:pPr>
        <w:rPr>
          <w:lang w:val="en-US"/>
        </w:rPr>
      </w:pPr>
      <w:r w:rsidRPr="00911711">
        <w:rPr>
          <w:lang w:val="en-US"/>
        </w:rPr>
        <w:t>2. Introduction</w:t>
      </w:r>
    </w:p>
    <w:p w14:paraId="708BA99E" w14:textId="77777777" w:rsidR="00A666CF" w:rsidRPr="00AB3146" w:rsidRDefault="00A666CF" w:rsidP="00A666CF">
      <w:r w:rsidRPr="00AB3146">
        <w:t>2.1 Rationale</w:t>
      </w:r>
    </w:p>
    <w:p w14:paraId="32B308F5" w14:textId="61484396" w:rsidR="0082654D" w:rsidRDefault="0082654D" w:rsidP="0082654D">
      <w:r>
        <w:t>La depresión y los trastornos de ansiedad constituyen una de las principales causas de discapacidad a nivel mundial, afectando significativamente el desempeño laboral, social y familiar. México presenta un aumento en la incidencia de estos trastornos, generando problemas sociales que impactan principalmente a la población en edad laboral.</w:t>
      </w:r>
    </w:p>
    <w:p w14:paraId="58F69D75" w14:textId="133A8A25" w:rsidR="0082654D" w:rsidRDefault="0082654D" w:rsidP="0082654D">
      <w:r>
        <w:t>Una parte considerable de la población que padece estos trastornos desconoce la sintomatología y no busca atención profesional, recurriendo al uso de sustancias controladas sin prescripción médica, como inhibidores selectivos de la recaptación de serotonina (ISRS) o microdosis de psilocibina en entornos no controlados. Quienes intentan mitigar los efectos de la depresión buscando soluciones rápidas, frecuentemente encuentran opciones ineficientes que pueden provocar adicciones, ansiedad y malestar adicional.</w:t>
      </w:r>
    </w:p>
    <w:p w14:paraId="612FC142" w14:textId="47C2F460" w:rsidR="0082654D" w:rsidRDefault="0082654D" w:rsidP="0082654D">
      <w:r>
        <w:t>Entre quienes inician tratamiento psiquiátrico se observa una elevada tasa de abandono, asociada a factores como falta de recursos económicos, percepción de mejoría prematura, efectos secundarios de medicamentos y deficiencias en la atención integral. Las limitaciones del sistema de salud, incluyendo escasez de especialistas, largos tiempos de espera, fragmentación de la atención y falta de seguimiento continuo, contribuyen al abandono del tratamiento formal, llevando a los pacientes a intervenciones no reguladas.</w:t>
      </w:r>
    </w:p>
    <w:p w14:paraId="1DA21DE7" w14:textId="77777777" w:rsidR="00403C8D" w:rsidRDefault="0082654D" w:rsidP="0082654D">
      <w:r>
        <w:t>La terapia cognitivo-conductual puede mostrar respuesta limitada debido a que requiere cambios en el estilo de vida con avances lentos, lo que lleva al paciente a preferir enfoques centrados en supresión sintomática mediante fármacos. Esta búsqueda de alivio inmediato puede generar efectos adversos como supresión del autocontrol alimenticio, disminución de la líbido, y desarrollo de tolerancia y dependencia.</w:t>
      </w:r>
    </w:p>
    <w:p w14:paraId="5E252FC9" w14:textId="2070EFBB" w:rsidR="0082654D" w:rsidRDefault="0082654D" w:rsidP="0082654D">
      <w:r>
        <w:t>Esta combinación de abandono terapéutico, mala respuesta al tratamiento y efectos adversos crea un círculo vicioso que deteriora la funcionalidad personal, laboral, social y familiar. Aunque existen estudios y programas institucionales de salud mental, el sistema no siempre logra atender de forma continua, cercana y culturalmente sensible, abriendo espacio para medicinas alternativas.</w:t>
      </w:r>
    </w:p>
    <w:p w14:paraId="10CF61C1" w14:textId="43546468" w:rsidR="0082654D" w:rsidRPr="0082654D" w:rsidRDefault="0082654D" w:rsidP="00A666CF">
      <w:r>
        <w:lastRenderedPageBreak/>
        <w:t>El uso de psilocibina como tratamiento para depresión y ansiedad ha sido respaldado por artículos científicos que muestran reducción significativa de síntomas en ensayos clínicos controlados, impulsando su consideración como alternativa terapéutica experimental. La evidencia preliminar sugiere efectividad relevante en la reducción de estos trastornos, justificando la necesidad de profundizar en su evaluación, indicaciones, seguridad y posición dentro del arsenal terapéutico disponible.</w:t>
      </w:r>
    </w:p>
    <w:p w14:paraId="2FC60DD2" w14:textId="4ECD0757" w:rsidR="00A666CF" w:rsidRDefault="00A666CF" w:rsidP="00A666CF">
      <w:pPr>
        <w:rPr>
          <w:lang w:val="en-US"/>
        </w:rPr>
      </w:pPr>
      <w:r w:rsidRPr="00911711">
        <w:rPr>
          <w:lang w:val="en-US"/>
        </w:rPr>
        <w:t>2.2 Research question and objectives</w:t>
      </w:r>
    </w:p>
    <w:p w14:paraId="1A2C3808" w14:textId="77777777" w:rsidR="00986C03" w:rsidRPr="00AB3146" w:rsidRDefault="00986C03" w:rsidP="00986C03">
      <w:pPr>
        <w:rPr>
          <w:lang w:val="en-US"/>
        </w:rPr>
      </w:pPr>
      <w:r w:rsidRPr="00AB3146">
        <w:rPr>
          <w:lang w:val="en-US"/>
        </w:rPr>
        <w:t>Objetivo general:</w:t>
      </w:r>
    </w:p>
    <w:p w14:paraId="7BB1EC5F" w14:textId="77777777" w:rsidR="00986C03" w:rsidRDefault="00986C03" w:rsidP="00986C03">
      <w:r>
        <w:t>Evaluar la eficacia, seguridad y viabilidad de la psilocibina como alternativa terapéutica para trastornos de depresión y ansiedad, mediante una revisión sistemática de las investigaciones más actuales, para lograr su integración como alternativa en la medicina.</w:t>
      </w:r>
    </w:p>
    <w:p w14:paraId="219F9A0A" w14:textId="0B9CEBA3" w:rsidR="00986C03" w:rsidRDefault="00F16622" w:rsidP="0042712F">
      <w:pPr>
        <w:ind w:firstLine="708"/>
      </w:pPr>
      <w:r>
        <w:t>Brindar información relevante para estudios más específicos en el tratamiento con psilocibina para pacientes con depresión y ansiedad</w:t>
      </w:r>
    </w:p>
    <w:p w14:paraId="02E5311A" w14:textId="77777777" w:rsidR="00986C03" w:rsidRDefault="00986C03" w:rsidP="0042712F">
      <w:pPr>
        <w:ind w:firstLine="708"/>
      </w:pPr>
      <w:r>
        <w:t>Evaluar el perfil de seguridad de la psilocibina, incluyendo efectos adversos, contraindicaciones y riesgos asociados a su uso terapéutico.</w:t>
      </w:r>
    </w:p>
    <w:p w14:paraId="28CEF1F8" w14:textId="77777777" w:rsidR="00986C03" w:rsidRDefault="00986C03" w:rsidP="0042712F">
      <w:pPr>
        <w:ind w:firstLine="708"/>
      </w:pPr>
      <w:r>
        <w:t>Determinar la viabilidad de implementación de la psilocibina como alternativa terapéutica en el sistema de salud, considerando aspectos regulatorios, económicos y de acceso.</w:t>
      </w:r>
    </w:p>
    <w:p w14:paraId="75856E54" w14:textId="77777777" w:rsidR="00986C03" w:rsidRDefault="00986C03" w:rsidP="0042712F">
      <w:pPr>
        <w:ind w:firstLine="708"/>
      </w:pPr>
      <w:r>
        <w:t>Proponer lineamientos para la integración de la psilocibina como alternativa terapéutica en la práctica médica convencional.</w:t>
      </w:r>
    </w:p>
    <w:p w14:paraId="5E095F73" w14:textId="77777777" w:rsidR="003D52E3" w:rsidRPr="007468D9" w:rsidRDefault="003D52E3" w:rsidP="003D52E3">
      <w:pPr>
        <w:rPr>
          <w:rFonts w:ascii="Abadi" w:hAnsi="Abadi" w:cs="Arial"/>
          <w:b/>
          <w:color w:val="000000"/>
        </w:rPr>
      </w:pPr>
      <w:r w:rsidRPr="007468D9">
        <w:rPr>
          <w:rFonts w:ascii="Abadi" w:hAnsi="Abadi" w:cs="Arial"/>
          <w:b/>
          <w:color w:val="000000"/>
        </w:rPr>
        <w:t>Objetivos particulares</w:t>
      </w:r>
    </w:p>
    <w:p w14:paraId="289FA714"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Informar sobre la legislación vigente de hongos psicoactivos para regular su consumo.</w:t>
      </w:r>
    </w:p>
    <w:p w14:paraId="0FD97E1D"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Destacar la psilocibina como alternativa terapéutica junto a la psicoterapia.</w:t>
      </w:r>
    </w:p>
    <w:p w14:paraId="25C7DBD4"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Generar conciencia y promover el uso responsable de la psilocibina, integrando tradiciones ancestrales.</w:t>
      </w:r>
    </w:p>
    <w:p w14:paraId="7F491DD1"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Fomentar la integración de costumbres ancestrales en terapias y reducir resistencia a barbitúricos.</w:t>
      </w:r>
    </w:p>
    <w:p w14:paraId="3309D7E8"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Revisar leyes mexicanas sobre psilocibina y comparar avances internacionales.</w:t>
      </w:r>
    </w:p>
    <w:p w14:paraId="1BACB839" w14:textId="77777777" w:rsidR="003D52E3" w:rsidRPr="007468D9"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Homologar tratamientos convencionales y psilocibina respecto a eficacia, seguridad y modelo biopsicosocial.</w:t>
      </w:r>
    </w:p>
    <w:p w14:paraId="4C242D7C" w14:textId="77777777" w:rsidR="003D52E3" w:rsidRDefault="003D52E3" w:rsidP="003D52E3">
      <w:pPr>
        <w:pStyle w:val="Prrafodelista"/>
        <w:numPr>
          <w:ilvl w:val="0"/>
          <w:numId w:val="3"/>
        </w:numPr>
        <w:spacing w:line="259" w:lineRule="auto"/>
        <w:ind w:left="720"/>
        <w:rPr>
          <w:rFonts w:ascii="Abadi" w:hAnsi="Abadi" w:cs="Arial"/>
          <w:color w:val="000000"/>
        </w:rPr>
      </w:pPr>
      <w:r w:rsidRPr="007468D9">
        <w:rPr>
          <w:rFonts w:ascii="Abadi" w:hAnsi="Abadi" w:cs="Arial"/>
          <w:color w:val="000000"/>
        </w:rPr>
        <w:t>Obtener una visión integral y crítica sobre el potencial terapéutico de la psilocibina frente a los tratamientos tradicionales.</w:t>
      </w:r>
    </w:p>
    <w:p w14:paraId="1899C438" w14:textId="5487BDDC" w:rsidR="003D52E3" w:rsidRDefault="00705589" w:rsidP="00B03FE4">
      <w:pPr>
        <w:ind w:left="2832" w:firstLine="708"/>
      </w:pPr>
      <w:r>
        <w:t>2</w:t>
      </w:r>
    </w:p>
    <w:p w14:paraId="67577016" w14:textId="77777777" w:rsidR="00986C03" w:rsidRDefault="00986C03" w:rsidP="00986C03"/>
    <w:p w14:paraId="5DD2054A" w14:textId="77777777" w:rsidR="00986C03" w:rsidRPr="00986C03" w:rsidRDefault="00986C03" w:rsidP="00A666CF"/>
    <w:p w14:paraId="5C0CF912" w14:textId="77777777" w:rsidR="00A666CF" w:rsidRPr="00AB3146" w:rsidRDefault="00A666CF" w:rsidP="00A666CF">
      <w:r w:rsidRPr="00AB3146">
        <w:t>3. Methods</w:t>
      </w:r>
    </w:p>
    <w:p w14:paraId="78BC01D3" w14:textId="77777777" w:rsidR="00A666CF" w:rsidRPr="00AB3146" w:rsidRDefault="00A666CF" w:rsidP="00A666CF">
      <w:r w:rsidRPr="00AB3146">
        <w:t>3.1 Eligibility criteria (PICOS)</w:t>
      </w:r>
    </w:p>
    <w:p w14:paraId="446221FD" w14:textId="159D8DBE" w:rsidR="00C01D7D" w:rsidRPr="00AB3146" w:rsidRDefault="003B7010" w:rsidP="00A666CF">
      <w:r w:rsidRPr="00AB3146">
        <w:t>Outcome</w:t>
      </w:r>
    </w:p>
    <w:p w14:paraId="5DF6AC86" w14:textId="24913BE3" w:rsidR="003B7010" w:rsidRDefault="003B7010" w:rsidP="00A666CF">
      <w:r w:rsidRPr="00B635F4">
        <w:t xml:space="preserve">Hacer enfasis en </w:t>
      </w:r>
      <w:r w:rsidR="00B635F4" w:rsidRPr="00B635F4">
        <w:t xml:space="preserve">los </w:t>
      </w:r>
      <w:r w:rsidR="00837260">
        <w:t>análisis de resultados con parámetros no medibles ya que eso es lo que hace que el metanalisis pierda objetividad</w:t>
      </w:r>
      <w:r w:rsidR="00AF6BD1">
        <w:t xml:space="preserve"> en estos padecimientos</w:t>
      </w:r>
      <w:r w:rsidR="00837260">
        <w:t xml:space="preserve">, son datos que no deben </w:t>
      </w:r>
      <w:r w:rsidR="0011072E">
        <w:t>excluirse</w:t>
      </w:r>
      <w:r w:rsidR="00837260">
        <w:t xml:space="preserve"> ya</w:t>
      </w:r>
      <w:r w:rsidR="00E50EC4">
        <w:t xml:space="preserve"> que es precisamente el resultado que se debe analizar a profundidad si se encuentra de manera sistemática en los estudios. </w:t>
      </w:r>
    </w:p>
    <w:p w14:paraId="45CD267B" w14:textId="1A4DE37A" w:rsidR="00C24303" w:rsidRDefault="00280376" w:rsidP="00A666CF">
      <w:r>
        <w:t>EXCLUSION</w:t>
      </w:r>
    </w:p>
    <w:p w14:paraId="6D0C0676" w14:textId="7EBC823F" w:rsidR="005B765B" w:rsidRDefault="005B765B" w:rsidP="005B765B">
      <w:r>
        <w:t>estudios que no miden ni informan</w:t>
      </w:r>
    </w:p>
    <w:p w14:paraId="0160C0D3" w14:textId="77777777" w:rsidR="005B765B" w:rsidRDefault="005B765B" w:rsidP="005B765B">
      <w:r>
        <w:t>sobre resultados relacionados con la</w:t>
      </w:r>
    </w:p>
    <w:p w14:paraId="77D21E1D" w14:textId="77777777" w:rsidR="005B765B" w:rsidRDefault="005B765B" w:rsidP="005B765B">
      <w:r>
        <w:t>depresión o la ansiedad ni sobre</w:t>
      </w:r>
    </w:p>
    <w:p w14:paraId="5FB8145D" w14:textId="52DA38F8" w:rsidR="005B765B" w:rsidRPr="00AB3146" w:rsidRDefault="005B765B" w:rsidP="005B765B">
      <w:pPr>
        <w:rPr>
          <w:lang w:val="en-US"/>
        </w:rPr>
      </w:pPr>
      <w:r w:rsidRPr="00AB3146">
        <w:rPr>
          <w:lang w:val="en-US"/>
        </w:rPr>
        <w:t>eventos adversos relevantes.</w:t>
      </w:r>
    </w:p>
    <w:p w14:paraId="1200574E" w14:textId="649064CE" w:rsidR="00082E77" w:rsidRPr="00AB3146" w:rsidRDefault="00A666CF" w:rsidP="00A666CF">
      <w:pPr>
        <w:rPr>
          <w:lang w:val="en-US"/>
        </w:rPr>
      </w:pPr>
      <w:r w:rsidRPr="00AB3146">
        <w:rPr>
          <w:lang w:val="en-US"/>
        </w:rPr>
        <w:t>3.2 Information sources</w:t>
      </w:r>
    </w:p>
    <w:p w14:paraId="2F5FF300" w14:textId="7CA3AF03" w:rsidR="00A666CF" w:rsidRPr="00911711" w:rsidRDefault="00A666CF" w:rsidP="00A666CF">
      <w:pPr>
        <w:rPr>
          <w:lang w:val="en-US"/>
        </w:rPr>
      </w:pPr>
      <w:r w:rsidRPr="00911711">
        <w:rPr>
          <w:lang w:val="en-US"/>
        </w:rPr>
        <w:t>3.3 Search strategies</w:t>
      </w:r>
    </w:p>
    <w:p w14:paraId="326E418A" w14:textId="383F1A95" w:rsidR="00D45F80" w:rsidRDefault="00A666CF" w:rsidP="00A666CF">
      <w:pPr>
        <w:rPr>
          <w:lang w:val="en-US"/>
        </w:rPr>
      </w:pPr>
      <w:r w:rsidRPr="00911711">
        <w:rPr>
          <w:lang w:val="en-US"/>
        </w:rPr>
        <w:t>3.4 Study records: data management and selection</w:t>
      </w:r>
    </w:p>
    <w:p w14:paraId="163429AE" w14:textId="7E50BB2F" w:rsidR="00A666CF" w:rsidRPr="00911711" w:rsidRDefault="00A666CF" w:rsidP="00A666CF">
      <w:pPr>
        <w:rPr>
          <w:lang w:val="en-US"/>
        </w:rPr>
      </w:pPr>
      <w:r w:rsidRPr="00911711">
        <w:rPr>
          <w:lang w:val="en-US"/>
        </w:rPr>
        <w:t>3.5 Data items and outcomes</w:t>
      </w:r>
    </w:p>
    <w:p w14:paraId="075ABBF5" w14:textId="77777777" w:rsidR="00A666CF" w:rsidRPr="00911711" w:rsidRDefault="00A666CF" w:rsidP="00A666CF">
      <w:pPr>
        <w:rPr>
          <w:lang w:val="en-US"/>
        </w:rPr>
      </w:pPr>
      <w:r w:rsidRPr="00911711">
        <w:rPr>
          <w:lang w:val="en-US"/>
        </w:rPr>
        <w:t>3.6 Risk of bias</w:t>
      </w:r>
    </w:p>
    <w:p w14:paraId="7CECB0BA" w14:textId="77777777" w:rsidR="00A666CF" w:rsidRPr="00911711" w:rsidRDefault="00A666CF" w:rsidP="00A666CF">
      <w:pPr>
        <w:rPr>
          <w:lang w:val="en-US"/>
        </w:rPr>
      </w:pPr>
      <w:r w:rsidRPr="00911711">
        <w:rPr>
          <w:lang w:val="en-US"/>
        </w:rPr>
        <w:t>3.7 Data synthesis</w:t>
      </w:r>
    </w:p>
    <w:p w14:paraId="4C930880" w14:textId="77777777" w:rsidR="00A666CF" w:rsidRPr="00911711" w:rsidRDefault="00A666CF" w:rsidP="00A666CF">
      <w:pPr>
        <w:rPr>
          <w:lang w:val="en-US"/>
        </w:rPr>
      </w:pPr>
      <w:r w:rsidRPr="00911711">
        <w:rPr>
          <w:lang w:val="en-US"/>
        </w:rPr>
        <w:t>3.8 Certainty of evidence</w:t>
      </w:r>
    </w:p>
    <w:p w14:paraId="75C680CF" w14:textId="77777777" w:rsidR="00A666CF" w:rsidRPr="00911711" w:rsidRDefault="00A666CF" w:rsidP="00A666CF">
      <w:pPr>
        <w:rPr>
          <w:lang w:val="en-US"/>
        </w:rPr>
      </w:pPr>
      <w:r w:rsidRPr="00911711">
        <w:rPr>
          <w:lang w:val="en-US"/>
        </w:rPr>
        <w:t>3.9 Bibliometric arm analyses</w:t>
      </w:r>
    </w:p>
    <w:p w14:paraId="0E39FD8C" w14:textId="47CAF6BA" w:rsidR="00A666CF" w:rsidRPr="00911711" w:rsidRDefault="00A666CF" w:rsidP="00A666CF">
      <w:pPr>
        <w:rPr>
          <w:lang w:val="en-US"/>
        </w:rPr>
      </w:pPr>
    </w:p>
    <w:p w14:paraId="77AEAB2D" w14:textId="77777777" w:rsidR="00A666CF" w:rsidRPr="00911711" w:rsidRDefault="00A666CF" w:rsidP="00A666CF">
      <w:pPr>
        <w:rPr>
          <w:lang w:val="en-US"/>
        </w:rPr>
      </w:pPr>
      <w:r w:rsidRPr="00911711">
        <w:rPr>
          <w:lang w:val="en-US"/>
        </w:rPr>
        <w:t>5. References</w:t>
      </w:r>
    </w:p>
    <w:p w14:paraId="4D9CC297" w14:textId="4CF06989" w:rsidR="00A22858" w:rsidRDefault="00A22858" w:rsidP="00A666CF">
      <w:pPr>
        <w:rPr>
          <w:lang w:val="en-US"/>
        </w:rPr>
      </w:pPr>
    </w:p>
    <w:p w14:paraId="5B54C640" w14:textId="77777777" w:rsidR="00AB3146" w:rsidRPr="00AB3146" w:rsidRDefault="00AB3146" w:rsidP="00AB3146">
      <w:pPr>
        <w:rPr>
          <w:lang w:val="en-US"/>
        </w:rPr>
      </w:pPr>
      <w:r w:rsidRPr="00AB3146">
        <w:rPr>
          <w:lang w:val="en-US"/>
        </w:rPr>
        <w:t>1.</w:t>
      </w:r>
      <w:r w:rsidRPr="00AB3146">
        <w:rPr>
          <w:lang w:val="en-US"/>
        </w:rPr>
        <w:tab/>
        <w:t>TITULO</w:t>
      </w:r>
    </w:p>
    <w:p w14:paraId="5E4670EC" w14:textId="77777777" w:rsidR="00AB3146" w:rsidRPr="00AB3146" w:rsidRDefault="00AB3146" w:rsidP="00AB3146">
      <w:pPr>
        <w:rPr>
          <w:lang w:val="en-US"/>
        </w:rPr>
      </w:pPr>
      <w:r w:rsidRPr="00AB3146">
        <w:rPr>
          <w:lang w:val="en-US"/>
        </w:rPr>
        <w:lastRenderedPageBreak/>
        <w:t>a.</w:t>
      </w:r>
      <w:r w:rsidRPr="00AB3146">
        <w:rPr>
          <w:lang w:val="en-US"/>
        </w:rPr>
        <w:tab/>
        <w:t xml:space="preserve">Psilocybin for Depressive and Anxiety Disorders in Working-Age Adults: Protocol for a Hybrid Bibliometric Analysis and Systematic Review with Meta-Analysis of Randomized Controlled Trials (2022 to 2026) Study protocol, version 1.0 </w:t>
      </w:r>
    </w:p>
    <w:p w14:paraId="4F66E83F" w14:textId="77777777" w:rsidR="00AB3146" w:rsidRPr="00AB3146" w:rsidRDefault="00AB3146" w:rsidP="00AB3146">
      <w:pPr>
        <w:rPr>
          <w:lang w:val="en-US"/>
        </w:rPr>
      </w:pPr>
      <w:r w:rsidRPr="00AB3146">
        <w:rPr>
          <w:lang w:val="en-US"/>
        </w:rPr>
        <w:t>b.</w:t>
      </w:r>
      <w:r w:rsidRPr="00AB3146">
        <w:rPr>
          <w:lang w:val="en-US"/>
        </w:rPr>
        <w:tab/>
        <w:t>Psilocybin for Depressive and Anxiety Disorders in Working-Age Adults: A Systematic Review with a Hybrid Bibliometric Analysis and Meta-Analysis of Randomized Controlled Trials (2022 to 2026)</w:t>
      </w:r>
    </w:p>
    <w:p w14:paraId="39E8A2E9" w14:textId="77777777" w:rsidR="00AB3146" w:rsidRPr="00AB3146" w:rsidRDefault="00AB3146" w:rsidP="00AB3146">
      <w:pPr>
        <w:rPr>
          <w:lang w:val="en-US"/>
        </w:rPr>
      </w:pPr>
      <w:r w:rsidRPr="00AB3146">
        <w:rPr>
          <w:lang w:val="en-US"/>
        </w:rPr>
        <w:t>c.</w:t>
      </w:r>
      <w:r w:rsidRPr="00AB3146">
        <w:rPr>
          <w:lang w:val="en-US"/>
        </w:rPr>
        <w:tab/>
        <w:t xml:space="preserve">Hybrid Bibliometric Analysis of Psilocybin therapy for Depressive and Anxiety Disorders in Working-Age Adults: Systematic Review with Meta-Analysis of Randomized Controlled Trials (2022 to 2026) </w:t>
      </w:r>
    </w:p>
    <w:p w14:paraId="2CBE9F4F" w14:textId="77777777" w:rsidR="00AB3146" w:rsidRPr="00AB3146" w:rsidRDefault="00AB3146" w:rsidP="00AB3146">
      <w:r w:rsidRPr="00AB3146">
        <w:t>d.</w:t>
      </w:r>
      <w:r w:rsidRPr="00AB3146">
        <w:tab/>
        <w:t>“Uso de psilocibina en trastornos depresivos y trastornos de ansiedad en adultos en edad laboral: revisión sistemática”</w:t>
      </w:r>
    </w:p>
    <w:p w14:paraId="27F26B4C" w14:textId="77777777" w:rsidR="00AB3146" w:rsidRPr="00AB3146" w:rsidRDefault="00AB3146" w:rsidP="00AB3146">
      <w:r w:rsidRPr="00AB3146">
        <w:t>e.</w:t>
      </w:r>
      <w:r w:rsidRPr="00AB3146">
        <w:tab/>
        <w:t>Revisión sistemática del uso de psilocibina en tratamientos para depresión y ansiedad en ECA</w:t>
      </w:r>
    </w:p>
    <w:p w14:paraId="1A0B1508" w14:textId="77777777" w:rsidR="00AB3146" w:rsidRPr="00AB3146" w:rsidRDefault="00AB3146" w:rsidP="00AB3146">
      <w:r w:rsidRPr="00AB3146">
        <w:t xml:space="preserve">Date: </w:t>
      </w:r>
    </w:p>
    <w:p w14:paraId="3632A641" w14:textId="77777777" w:rsidR="00AB3146" w:rsidRPr="00AB3146" w:rsidRDefault="00AB3146" w:rsidP="00AB3146">
      <w:r w:rsidRPr="00AB3146">
        <w:t>Registro en PROSPERO 11 August 2026</w:t>
      </w:r>
    </w:p>
    <w:p w14:paraId="5020D6FE" w14:textId="77777777" w:rsidR="00AB3146" w:rsidRPr="00AB3146" w:rsidRDefault="00AB3146" w:rsidP="00AB3146">
      <w:r w:rsidRPr="00AB3146">
        <w:t>Búsqueda de documentos 21 al 30 de agosto</w:t>
      </w:r>
    </w:p>
    <w:p w14:paraId="16E49DC6" w14:textId="77777777" w:rsidR="00AB3146" w:rsidRPr="00AB3146" w:rsidRDefault="00AB3146" w:rsidP="00AB3146">
      <w:r w:rsidRPr="00AB3146">
        <w:t>Fechas de cada búsqueda</w:t>
      </w:r>
    </w:p>
    <w:p w14:paraId="5B85840D" w14:textId="77777777" w:rsidR="00AB3146" w:rsidRPr="00AB3146" w:rsidRDefault="00AB3146" w:rsidP="00AB3146">
      <w:r w:rsidRPr="00AB3146">
        <w:t>Revisión de resultados rob2</w:t>
      </w:r>
    </w:p>
    <w:p w14:paraId="2C27DFBC" w14:textId="77777777" w:rsidR="00AB3146" w:rsidRPr="00AB3146" w:rsidRDefault="00AB3146" w:rsidP="00AB3146">
      <w:r w:rsidRPr="00AB3146">
        <w:t>Selección de artículos</w:t>
      </w:r>
    </w:p>
    <w:p w14:paraId="10BEF030" w14:textId="77777777" w:rsidR="00AB3146" w:rsidRPr="00AB3146" w:rsidRDefault="00AB3146" w:rsidP="00AB3146">
      <w:r w:rsidRPr="00AB3146">
        <w:t>Lectura</w:t>
      </w:r>
    </w:p>
    <w:p w14:paraId="08112075" w14:textId="77777777" w:rsidR="00AB3146" w:rsidRPr="00AB3146" w:rsidRDefault="00AB3146" w:rsidP="00AB3146">
      <w:r w:rsidRPr="00AB3146">
        <w:t>Resultados en bibliometrico</w:t>
      </w:r>
    </w:p>
    <w:p w14:paraId="1416D2C4" w14:textId="77777777" w:rsidR="00AB3146" w:rsidRPr="00AB3146" w:rsidRDefault="00AB3146" w:rsidP="00AB3146"/>
    <w:p w14:paraId="4AA06DC3" w14:textId="77777777" w:rsidR="00AB3146" w:rsidRPr="00AB3146" w:rsidRDefault="00AB3146" w:rsidP="00AB3146"/>
    <w:p w14:paraId="079FB366" w14:textId="77777777" w:rsidR="00AB3146" w:rsidRPr="00AB3146" w:rsidRDefault="00AB3146" w:rsidP="00AB3146"/>
    <w:p w14:paraId="14B21691" w14:textId="77777777" w:rsidR="00AB3146" w:rsidRPr="00AB3146" w:rsidRDefault="00AB3146" w:rsidP="00AB3146"/>
    <w:p w14:paraId="0F18693C" w14:textId="77777777" w:rsidR="00AB3146" w:rsidRPr="00AB3146" w:rsidRDefault="00AB3146" w:rsidP="00AB3146"/>
    <w:p w14:paraId="6F9834FD" w14:textId="77777777" w:rsidR="005A6AF1" w:rsidRPr="005A6AF1" w:rsidRDefault="005A6AF1" w:rsidP="005A6AF1"/>
    <w:p w14:paraId="3D35C259" w14:textId="77777777" w:rsidR="005A6AF1" w:rsidRPr="005A6AF1" w:rsidRDefault="005A6AF1" w:rsidP="005A6AF1">
      <w:r w:rsidRPr="005A6AF1">
        <w:t>1. Información administrativa</w:t>
      </w:r>
    </w:p>
    <w:p w14:paraId="526DB4A9" w14:textId="77777777" w:rsidR="005A6AF1" w:rsidRPr="005A6AF1" w:rsidRDefault="005A6AF1" w:rsidP="005A6AF1">
      <w:r w:rsidRPr="005A6AF1">
        <w:t>1.1 Marco de registro y presentación de informes</w:t>
      </w:r>
    </w:p>
    <w:p w14:paraId="55B8998D" w14:textId="77777777" w:rsidR="005A6AF1" w:rsidRPr="005A6AF1" w:rsidRDefault="005A6AF1" w:rsidP="005A6AF1">
      <w:r w:rsidRPr="005A6AF1">
        <w:lastRenderedPageBreak/>
        <w:t>1.2 Apoyo y conflictos de intereses</w:t>
      </w:r>
    </w:p>
    <w:p w14:paraId="25E78E1E" w14:textId="77777777" w:rsidR="005A6AF1" w:rsidRPr="005A6AF1" w:rsidRDefault="005A6AF1" w:rsidP="005A6AF1">
      <w:r w:rsidRPr="005A6AF1">
        <w:t>2. Introducción</w:t>
      </w:r>
    </w:p>
    <w:p w14:paraId="3F43CAD9" w14:textId="77777777" w:rsidR="005A6AF1" w:rsidRPr="005A6AF1" w:rsidRDefault="005A6AF1" w:rsidP="005A6AF1">
      <w:r w:rsidRPr="005A6AF1">
        <w:t>2.1 Justificación</w:t>
      </w:r>
    </w:p>
    <w:p w14:paraId="26C9B848" w14:textId="77777777" w:rsidR="005A6AF1" w:rsidRPr="005A6AF1" w:rsidRDefault="005A6AF1" w:rsidP="005A6AF1">
      <w:r w:rsidRPr="005A6AF1">
        <w:t>2.2 Pregunta de investigación y objetivos</w:t>
      </w:r>
    </w:p>
    <w:p w14:paraId="23AF66A5" w14:textId="77777777" w:rsidR="005A6AF1" w:rsidRPr="005A6AF1" w:rsidRDefault="005A6AF1" w:rsidP="005A6AF1"/>
    <w:p w14:paraId="1B017C2B" w14:textId="77777777" w:rsidR="005A6AF1" w:rsidRPr="005A6AF1" w:rsidRDefault="005A6AF1" w:rsidP="005A6AF1"/>
    <w:p w14:paraId="23054840" w14:textId="77777777" w:rsidR="005A6AF1" w:rsidRPr="005A6AF1" w:rsidRDefault="005A6AF1" w:rsidP="005A6AF1">
      <w:r w:rsidRPr="005A6AF1">
        <w:t>3. Métodos</w:t>
      </w:r>
    </w:p>
    <w:p w14:paraId="1CB195CB" w14:textId="77777777" w:rsidR="005A6AF1" w:rsidRPr="005A6AF1" w:rsidRDefault="005A6AF1" w:rsidP="005A6AF1">
      <w:r w:rsidRPr="005A6AF1">
        <w:t>3.1 Criterios de elegibilidad (PICOS)</w:t>
      </w:r>
    </w:p>
    <w:p w14:paraId="63CC5EB7" w14:textId="77777777" w:rsidR="005A6AF1" w:rsidRPr="005A6AF1" w:rsidRDefault="005A6AF1" w:rsidP="005A6AF1">
      <w:r w:rsidRPr="005A6AF1">
        <w:t>3.2 Fuentes de información</w:t>
      </w:r>
    </w:p>
    <w:p w14:paraId="325A87BF" w14:textId="77777777" w:rsidR="005A6AF1" w:rsidRPr="005A6AF1" w:rsidRDefault="005A6AF1" w:rsidP="005A6AF1">
      <w:r w:rsidRPr="005A6AF1">
        <w:t>3.3 Estrategias de búsqueda</w:t>
      </w:r>
    </w:p>
    <w:p w14:paraId="56166820" w14:textId="77777777" w:rsidR="005A6AF1" w:rsidRPr="005A6AF1" w:rsidRDefault="005A6AF1" w:rsidP="005A6AF1">
      <w:r w:rsidRPr="005A6AF1">
        <w:t>3.4 Registros de los estudios: gestión y selección de datos</w:t>
      </w:r>
    </w:p>
    <w:p w14:paraId="34A5873E" w14:textId="77777777" w:rsidR="005A6AF1" w:rsidRPr="005A6AF1" w:rsidRDefault="005A6AF1" w:rsidP="005A6AF1">
      <w:r w:rsidRPr="005A6AF1">
        <w:t>3.5 Variables y resultados</w:t>
      </w:r>
    </w:p>
    <w:p w14:paraId="4D42136A" w14:textId="77777777" w:rsidR="005A6AF1" w:rsidRPr="005A6AF1" w:rsidRDefault="005A6AF1" w:rsidP="005A6AF1">
      <w:r w:rsidRPr="005A6AF1">
        <w:t>3.6 Riesgo de sesgo</w:t>
      </w:r>
    </w:p>
    <w:p w14:paraId="7AEFA4B1" w14:textId="77777777" w:rsidR="005A6AF1" w:rsidRPr="005A6AF1" w:rsidRDefault="005A6AF1" w:rsidP="005A6AF1">
      <w:r w:rsidRPr="005A6AF1">
        <w:t>3.7 Síntesis de datos</w:t>
      </w:r>
    </w:p>
    <w:p w14:paraId="568E1CAD" w14:textId="77777777" w:rsidR="005A6AF1" w:rsidRPr="005A6AF1" w:rsidRDefault="005A6AF1" w:rsidP="005A6AF1">
      <w:r w:rsidRPr="005A6AF1">
        <w:t>3.8 Certidumbre de la evidencia</w:t>
      </w:r>
    </w:p>
    <w:p w14:paraId="24EEF4C9" w14:textId="77777777" w:rsidR="005A6AF1" w:rsidRPr="005A6AF1" w:rsidRDefault="005A6AF1" w:rsidP="005A6AF1">
      <w:r w:rsidRPr="005A6AF1">
        <w:t>3.9 Análisis bibliométricos por grupos</w:t>
      </w:r>
    </w:p>
    <w:p w14:paraId="7E3197FC" w14:textId="77777777" w:rsidR="005A6AF1" w:rsidRPr="005A6AF1" w:rsidRDefault="005A6AF1" w:rsidP="005A6AF1">
      <w:r w:rsidRPr="005A6AF1">
        <w:t>4. Ciencia abierta y disponibilidad de datos</w:t>
      </w:r>
    </w:p>
    <w:p w14:paraId="4FA09E00" w14:textId="77777777" w:rsidR="005A6AF1" w:rsidRPr="005A6AF1" w:rsidRDefault="005A6AF1" w:rsidP="005A6AF1">
      <w:r w:rsidRPr="005A6AF1">
        <w:t>5. Referencias</w:t>
      </w:r>
    </w:p>
    <w:p w14:paraId="5FDA3ECA" w14:textId="77777777" w:rsidR="005A6AF1" w:rsidRPr="005A6AF1" w:rsidRDefault="005A6AF1" w:rsidP="005A6AF1"/>
    <w:p w14:paraId="52A7AE96" w14:textId="77777777" w:rsidR="005A6AF1" w:rsidRPr="005A6AF1" w:rsidRDefault="005A6AF1" w:rsidP="005A6AF1"/>
    <w:p w14:paraId="1B0FD579" w14:textId="77777777" w:rsidR="0093521A" w:rsidRPr="0093521A" w:rsidRDefault="0093521A" w:rsidP="0093521A">
      <w:r w:rsidRPr="0093521A">
        <w:t>Registro de tu reseña</w:t>
      </w:r>
    </w:p>
    <w:p w14:paraId="497D3DA0" w14:textId="77777777" w:rsidR="0093521A" w:rsidRPr="0093521A" w:rsidRDefault="0093521A" w:rsidP="0093521A">
      <w:r w:rsidRPr="0093521A">
        <w:t>Términos de uso para registrar reseñas</w:t>
      </w:r>
    </w:p>
    <w:p w14:paraId="64B20594" w14:textId="77777777" w:rsidR="0093521A" w:rsidRPr="0093521A" w:rsidRDefault="0093521A" w:rsidP="0093521A">
      <w:pPr>
        <w:numPr>
          <w:ilvl w:val="0"/>
          <w:numId w:val="5"/>
        </w:numPr>
      </w:pPr>
      <w:r w:rsidRPr="0093521A">
        <w:t>El registro en PROSPERO se rige por los </w:t>
      </w:r>
      <w:hyperlink r:id="rId7" w:history="1">
        <w:r w:rsidRPr="0093521A">
          <w:rPr>
            <w:rStyle w:val="Hipervnculo"/>
          </w:rPr>
          <w:t>Términos y Condiciones de Uso</w:t>
        </w:r>
      </w:hyperlink>
      <w:r w:rsidRPr="0093521A">
        <w:t> y la </w:t>
      </w:r>
      <w:hyperlink r:id="rId8" w:history="1">
        <w:r w:rsidRPr="0093521A">
          <w:rPr>
            <w:rStyle w:val="Hipervnculo"/>
          </w:rPr>
          <w:t>política de privacidad</w:t>
        </w:r>
      </w:hyperlink>
      <w:r w:rsidRPr="0093521A">
        <w:t> acordada al crear tu cuenta PROSPERO.</w:t>
      </w:r>
    </w:p>
    <w:p w14:paraId="1C8CF288" w14:textId="77777777" w:rsidR="0093521A" w:rsidRPr="0093521A" w:rsidRDefault="0093521A" w:rsidP="0093521A">
      <w:pPr>
        <w:numPr>
          <w:ilvl w:val="0"/>
          <w:numId w:val="5"/>
        </w:numPr>
      </w:pPr>
      <w:r w:rsidRPr="0093521A">
        <w:t>Todos los datos introducidos y la información proporcionada deben ser precisos y verazes.</w:t>
      </w:r>
    </w:p>
    <w:p w14:paraId="6641173B" w14:textId="77777777" w:rsidR="0093521A" w:rsidRPr="0093521A" w:rsidRDefault="0093521A" w:rsidP="0093521A">
      <w:pPr>
        <w:numPr>
          <w:ilvl w:val="0"/>
          <w:numId w:val="5"/>
        </w:numPr>
      </w:pPr>
      <w:r w:rsidRPr="0093521A">
        <w:lastRenderedPageBreak/>
        <w:t>Los propietarios de los registros son responsables de todo el contenido dentro de su(s) registro(s).</w:t>
      </w:r>
    </w:p>
    <w:p w14:paraId="6A252BBE" w14:textId="77777777" w:rsidR="0093521A" w:rsidRPr="0093521A" w:rsidRDefault="0093521A" w:rsidP="0093521A">
      <w:pPr>
        <w:numPr>
          <w:ilvl w:val="0"/>
          <w:numId w:val="5"/>
        </w:numPr>
      </w:pPr>
      <w:r w:rsidRPr="0093521A">
        <w:t>Las revisiones deben estar en inglés y dentro del alcance (véase </w:t>
      </w:r>
      <w:hyperlink r:id="rId9" w:history="1">
        <w:r w:rsidRPr="0093521A">
          <w:rPr>
            <w:rStyle w:val="Hipervnculo"/>
          </w:rPr>
          <w:t>Elegibilidad para inclusión</w:t>
        </w:r>
      </w:hyperlink>
      <w:r w:rsidRPr="0093521A">
        <w:t> para más detalles).</w:t>
      </w:r>
    </w:p>
    <w:p w14:paraId="2F0BF4C9" w14:textId="77777777" w:rsidR="0093521A" w:rsidRPr="0093521A" w:rsidRDefault="0093521A" w:rsidP="0093521A">
      <w:pPr>
        <w:numPr>
          <w:ilvl w:val="0"/>
          <w:numId w:val="5"/>
        </w:numPr>
      </w:pPr>
      <w:r w:rsidRPr="0093521A">
        <w:t>Las revisiones </w:t>
      </w:r>
      <w:r w:rsidRPr="0093521A">
        <w:rPr>
          <w:b/>
          <w:bCs/>
        </w:rPr>
        <w:t>deben registrarse antes de que comience la extracción</w:t>
      </w:r>
      <w:r w:rsidRPr="0093521A">
        <w:t> de datos, o antes de que se reciban los datos individuales de los participantes (IPD).</w:t>
      </w:r>
    </w:p>
    <w:p w14:paraId="78BA97E9" w14:textId="77777777" w:rsidR="0093521A" w:rsidRPr="0093521A" w:rsidRDefault="0093521A" w:rsidP="0093521A">
      <w:pPr>
        <w:numPr>
          <w:ilvl w:val="0"/>
          <w:numId w:val="5"/>
        </w:numPr>
      </w:pPr>
      <w:r w:rsidRPr="0093521A">
        <w:t>Las reseñas basadas en trabajos previos deben indicar esto y no plagiar el trabajo publicado reproduciendo texto.</w:t>
      </w:r>
    </w:p>
    <w:p w14:paraId="2962BE22" w14:textId="77777777" w:rsidR="0093521A" w:rsidRPr="0093521A" w:rsidRDefault="0093521A" w:rsidP="0093521A">
      <w:pPr>
        <w:numPr>
          <w:ilvl w:val="0"/>
          <w:numId w:val="5"/>
        </w:numPr>
      </w:pPr>
      <w:r w:rsidRPr="0093521A">
        <w:t>PROSPERO acepta la información de buena fe y confía en la integridad de quienes registran sus reseñas, quienes son totalmente responsables del contenido.</w:t>
      </w:r>
    </w:p>
    <w:p w14:paraId="4C24D4D3" w14:textId="77777777" w:rsidR="0093521A" w:rsidRPr="0093521A" w:rsidRDefault="0093521A" w:rsidP="0093521A">
      <w:pPr>
        <w:numPr>
          <w:ilvl w:val="0"/>
          <w:numId w:val="5"/>
        </w:numPr>
      </w:pPr>
      <w:r w:rsidRPr="0093521A">
        <w:t>Se tomarán medidas si se identifican inexactitudes en los datos, incluyendo información proporcionada sobre la fase de revisión o el tiempo previsto de finalización. La falsificación deliberada de datos, incluida la pertenencia al equipo de revisión, se considerará mala conducta en la investigación.</w:t>
      </w:r>
    </w:p>
    <w:p w14:paraId="3C057E84" w14:textId="77777777" w:rsidR="0093521A" w:rsidRPr="0093521A" w:rsidRDefault="0093521A" w:rsidP="0093521A">
      <w:pPr>
        <w:numPr>
          <w:ilvl w:val="0"/>
          <w:numId w:val="5"/>
        </w:numPr>
      </w:pPr>
      <w:r w:rsidRPr="0093521A">
        <w:t>El equipo de PROSPERO realiza comprobaciones aleatorias y se reserva el derecho de retirar registros si se determina que están fuera de alcance o contienen información inexacta</w:t>
      </w:r>
    </w:p>
    <w:p w14:paraId="39D35BF4" w14:textId="77777777" w:rsidR="0093521A" w:rsidRPr="0093521A" w:rsidRDefault="0093521A" w:rsidP="0093521A">
      <w:pPr>
        <w:numPr>
          <w:ilvl w:val="0"/>
          <w:numId w:val="5"/>
        </w:numPr>
      </w:pPr>
      <w:r w:rsidRPr="0093521A">
        <w:rPr>
          <w:b/>
          <w:bCs/>
        </w:rPr>
        <w:t>NO DEBES crear un registro para una revisión completa, aunque una revista te pida un número de registro</w:t>
      </w:r>
    </w:p>
    <w:p w14:paraId="7C7B7CD9" w14:textId="77777777" w:rsidR="0093521A" w:rsidRPr="0093521A" w:rsidRDefault="0093521A" w:rsidP="0093521A">
      <w:pPr>
        <w:numPr>
          <w:ilvl w:val="0"/>
          <w:numId w:val="5"/>
        </w:numPr>
      </w:pPr>
      <w:r w:rsidRPr="0093521A">
        <w:t>El equipo de PROSPERO no dispone de recursos para crear, actualizar o modificar registros en nombre de los propietarios de los registros.</w:t>
      </w:r>
    </w:p>
    <w:p w14:paraId="3689CAE2" w14:textId="28718F8A" w:rsidR="00AB3146" w:rsidRPr="00AB3146" w:rsidRDefault="0093521A" w:rsidP="0093521A">
      <w:r w:rsidRPr="0093521A">
        <w:rPr>
          <w:i/>
          <w:iCs/>
        </w:rPr>
        <w:t>Haz clic aquí para más información...</w:t>
      </w:r>
    </w:p>
    <w:sectPr w:rsidR="00AB3146" w:rsidRPr="00AB31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48"/>
    <w:multiLevelType w:val="multilevel"/>
    <w:tmpl w:val="C512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D7CAE"/>
    <w:multiLevelType w:val="hybridMultilevel"/>
    <w:tmpl w:val="D3223E8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34D57C1A"/>
    <w:multiLevelType w:val="multilevel"/>
    <w:tmpl w:val="AEA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E2EA6"/>
    <w:multiLevelType w:val="hybridMultilevel"/>
    <w:tmpl w:val="9614258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E177EE5"/>
    <w:multiLevelType w:val="hybridMultilevel"/>
    <w:tmpl w:val="C3BCB3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52876959">
    <w:abstractNumId w:val="4"/>
  </w:num>
  <w:num w:numId="2" w16cid:durableId="1823768223">
    <w:abstractNumId w:val="3"/>
  </w:num>
  <w:num w:numId="3" w16cid:durableId="749543826">
    <w:abstractNumId w:val="1"/>
  </w:num>
  <w:num w:numId="4" w16cid:durableId="138617255">
    <w:abstractNumId w:val="2"/>
  </w:num>
  <w:num w:numId="5" w16cid:durableId="21693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58"/>
    <w:rsid w:val="000119A2"/>
    <w:rsid w:val="0003769A"/>
    <w:rsid w:val="00062F47"/>
    <w:rsid w:val="00082E77"/>
    <w:rsid w:val="000A4FD1"/>
    <w:rsid w:val="000A4FD7"/>
    <w:rsid w:val="000B4986"/>
    <w:rsid w:val="000E5032"/>
    <w:rsid w:val="0010782C"/>
    <w:rsid w:val="0011072E"/>
    <w:rsid w:val="00197850"/>
    <w:rsid w:val="001A7EF9"/>
    <w:rsid w:val="001D23A0"/>
    <w:rsid w:val="001F2755"/>
    <w:rsid w:val="00246514"/>
    <w:rsid w:val="00280376"/>
    <w:rsid w:val="00283D72"/>
    <w:rsid w:val="00284340"/>
    <w:rsid w:val="002B3CF2"/>
    <w:rsid w:val="002D665F"/>
    <w:rsid w:val="0030780B"/>
    <w:rsid w:val="00330628"/>
    <w:rsid w:val="00351063"/>
    <w:rsid w:val="00356D4B"/>
    <w:rsid w:val="00367C43"/>
    <w:rsid w:val="00371B5D"/>
    <w:rsid w:val="0038744B"/>
    <w:rsid w:val="00387A49"/>
    <w:rsid w:val="003A22B6"/>
    <w:rsid w:val="003A3787"/>
    <w:rsid w:val="003B7010"/>
    <w:rsid w:val="003D52E3"/>
    <w:rsid w:val="00403C8D"/>
    <w:rsid w:val="0042712F"/>
    <w:rsid w:val="004548AE"/>
    <w:rsid w:val="00463C1B"/>
    <w:rsid w:val="00475980"/>
    <w:rsid w:val="004A41B7"/>
    <w:rsid w:val="004A52AC"/>
    <w:rsid w:val="004D1888"/>
    <w:rsid w:val="004D2C22"/>
    <w:rsid w:val="004F1043"/>
    <w:rsid w:val="00526220"/>
    <w:rsid w:val="00527018"/>
    <w:rsid w:val="005311EF"/>
    <w:rsid w:val="00543439"/>
    <w:rsid w:val="00550DA9"/>
    <w:rsid w:val="005A3314"/>
    <w:rsid w:val="005A6AF1"/>
    <w:rsid w:val="005B765B"/>
    <w:rsid w:val="00636DC1"/>
    <w:rsid w:val="0064166C"/>
    <w:rsid w:val="00654ED6"/>
    <w:rsid w:val="006A5534"/>
    <w:rsid w:val="006B6995"/>
    <w:rsid w:val="00705589"/>
    <w:rsid w:val="00734842"/>
    <w:rsid w:val="00752B0D"/>
    <w:rsid w:val="00756F91"/>
    <w:rsid w:val="00760439"/>
    <w:rsid w:val="00784EFC"/>
    <w:rsid w:val="007D3CE6"/>
    <w:rsid w:val="00803A85"/>
    <w:rsid w:val="0082654D"/>
    <w:rsid w:val="008340CB"/>
    <w:rsid w:val="00837260"/>
    <w:rsid w:val="00840A45"/>
    <w:rsid w:val="008A15C8"/>
    <w:rsid w:val="00911711"/>
    <w:rsid w:val="0093521A"/>
    <w:rsid w:val="0093576A"/>
    <w:rsid w:val="0095756A"/>
    <w:rsid w:val="00972EB1"/>
    <w:rsid w:val="00982BBF"/>
    <w:rsid w:val="0098589C"/>
    <w:rsid w:val="00986C03"/>
    <w:rsid w:val="009877BC"/>
    <w:rsid w:val="009B743A"/>
    <w:rsid w:val="00A14BED"/>
    <w:rsid w:val="00A22858"/>
    <w:rsid w:val="00A666CF"/>
    <w:rsid w:val="00A73CAE"/>
    <w:rsid w:val="00AA61D6"/>
    <w:rsid w:val="00AB3146"/>
    <w:rsid w:val="00AD6BFF"/>
    <w:rsid w:val="00AE1B9B"/>
    <w:rsid w:val="00AF6BD1"/>
    <w:rsid w:val="00B03FE4"/>
    <w:rsid w:val="00B25005"/>
    <w:rsid w:val="00B35F26"/>
    <w:rsid w:val="00B635F4"/>
    <w:rsid w:val="00B76EC8"/>
    <w:rsid w:val="00C01D7D"/>
    <w:rsid w:val="00C235DF"/>
    <w:rsid w:val="00C24303"/>
    <w:rsid w:val="00C321EB"/>
    <w:rsid w:val="00C64AB2"/>
    <w:rsid w:val="00CB131E"/>
    <w:rsid w:val="00CD7414"/>
    <w:rsid w:val="00D11901"/>
    <w:rsid w:val="00D3090C"/>
    <w:rsid w:val="00D45171"/>
    <w:rsid w:val="00D45F80"/>
    <w:rsid w:val="00D461C2"/>
    <w:rsid w:val="00DB0C5A"/>
    <w:rsid w:val="00E12383"/>
    <w:rsid w:val="00E156ED"/>
    <w:rsid w:val="00E17AA3"/>
    <w:rsid w:val="00E43E90"/>
    <w:rsid w:val="00E50EC4"/>
    <w:rsid w:val="00E66FEC"/>
    <w:rsid w:val="00E7372A"/>
    <w:rsid w:val="00E81268"/>
    <w:rsid w:val="00E8149B"/>
    <w:rsid w:val="00F10A97"/>
    <w:rsid w:val="00F16622"/>
    <w:rsid w:val="00F217E9"/>
    <w:rsid w:val="00F32E75"/>
    <w:rsid w:val="00F50BC5"/>
    <w:rsid w:val="00F8449B"/>
    <w:rsid w:val="00FD0D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57D2"/>
  <w15:chartTrackingRefBased/>
  <w15:docId w15:val="{A6683EDF-A64F-4F2C-BA88-0852B2E2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28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8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8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8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8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8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8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28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28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28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8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8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8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8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8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858"/>
    <w:rPr>
      <w:rFonts w:eastAsiaTheme="majorEastAsia" w:cstheme="majorBidi"/>
      <w:color w:val="272727" w:themeColor="text1" w:themeTint="D8"/>
    </w:rPr>
  </w:style>
  <w:style w:type="paragraph" w:styleId="Ttulo">
    <w:name w:val="Title"/>
    <w:basedOn w:val="Normal"/>
    <w:next w:val="Normal"/>
    <w:link w:val="TtuloCar"/>
    <w:uiPriority w:val="10"/>
    <w:qFormat/>
    <w:rsid w:val="00A2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8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8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8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858"/>
    <w:pPr>
      <w:spacing w:before="160"/>
      <w:jc w:val="center"/>
    </w:pPr>
    <w:rPr>
      <w:i/>
      <w:iCs/>
      <w:color w:val="404040" w:themeColor="text1" w:themeTint="BF"/>
    </w:rPr>
  </w:style>
  <w:style w:type="character" w:customStyle="1" w:styleId="CitaCar">
    <w:name w:val="Cita Car"/>
    <w:basedOn w:val="Fuentedeprrafopredeter"/>
    <w:link w:val="Cita"/>
    <w:uiPriority w:val="29"/>
    <w:rsid w:val="00A22858"/>
    <w:rPr>
      <w:i/>
      <w:iCs/>
      <w:color w:val="404040" w:themeColor="text1" w:themeTint="BF"/>
    </w:rPr>
  </w:style>
  <w:style w:type="paragraph" w:styleId="Prrafodelista">
    <w:name w:val="List Paragraph"/>
    <w:basedOn w:val="Normal"/>
    <w:uiPriority w:val="34"/>
    <w:qFormat/>
    <w:rsid w:val="00A22858"/>
    <w:pPr>
      <w:ind w:left="720"/>
      <w:contextualSpacing/>
    </w:pPr>
  </w:style>
  <w:style w:type="character" w:styleId="nfasisintenso">
    <w:name w:val="Intense Emphasis"/>
    <w:basedOn w:val="Fuentedeprrafopredeter"/>
    <w:uiPriority w:val="21"/>
    <w:qFormat/>
    <w:rsid w:val="00A22858"/>
    <w:rPr>
      <w:i/>
      <w:iCs/>
      <w:color w:val="0F4761" w:themeColor="accent1" w:themeShade="BF"/>
    </w:rPr>
  </w:style>
  <w:style w:type="paragraph" w:styleId="Citadestacada">
    <w:name w:val="Intense Quote"/>
    <w:basedOn w:val="Normal"/>
    <w:next w:val="Normal"/>
    <w:link w:val="CitadestacadaCar"/>
    <w:uiPriority w:val="30"/>
    <w:qFormat/>
    <w:rsid w:val="00A2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858"/>
    <w:rPr>
      <w:i/>
      <w:iCs/>
      <w:color w:val="0F4761" w:themeColor="accent1" w:themeShade="BF"/>
    </w:rPr>
  </w:style>
  <w:style w:type="character" w:styleId="Referenciaintensa">
    <w:name w:val="Intense Reference"/>
    <w:basedOn w:val="Fuentedeprrafopredeter"/>
    <w:uiPriority w:val="32"/>
    <w:qFormat/>
    <w:rsid w:val="00A22858"/>
    <w:rPr>
      <w:b/>
      <w:bCs/>
      <w:smallCaps/>
      <w:color w:val="0F4761" w:themeColor="accent1" w:themeShade="BF"/>
      <w:spacing w:val="5"/>
    </w:rPr>
  </w:style>
  <w:style w:type="table" w:styleId="Tablaconcuadrcula">
    <w:name w:val="Table Grid"/>
    <w:basedOn w:val="Tablanormal"/>
    <w:uiPriority w:val="39"/>
    <w:rsid w:val="00082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A6AF1"/>
    <w:rPr>
      <w:color w:val="467886" w:themeColor="hyperlink"/>
      <w:u w:val="single"/>
    </w:rPr>
  </w:style>
  <w:style w:type="character" w:styleId="Mencinsinresolver">
    <w:name w:val="Unresolved Mention"/>
    <w:basedOn w:val="Fuentedeprrafopredeter"/>
    <w:uiPriority w:val="99"/>
    <w:semiHidden/>
    <w:unhideWhenUsed/>
    <w:rsid w:val="005A6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d.york.ac.uk/PROSPERO/help/privacy" TargetMode="External"/><Relationship Id="rId3" Type="http://schemas.openxmlformats.org/officeDocument/2006/relationships/styles" Target="styles.xml"/><Relationship Id="rId7" Type="http://schemas.openxmlformats.org/officeDocument/2006/relationships/hyperlink" Target="https://www.crd.york.ac.uk/PROSPERO/help/ter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d.york.ac.uk/PROSPEROFILES/3ef4c818d6d1a23188671dd1de96d182.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d.york.ac.uk/PROSPERO/help/eligibil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4DB18-4D9A-4994-B111-035D0F5B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1082</TotalTime>
  <Pages>21</Pages>
  <Words>4979</Words>
  <Characters>27386</Characters>
  <Application>Microsoft Office Word</Application>
  <DocSecurity>0</DocSecurity>
  <Lines>228</Lines>
  <Paragraphs>64</Paragraphs>
  <ScaleCrop>false</ScaleCrop>
  <Company/>
  <LinksUpToDate>false</LinksUpToDate>
  <CharactersWithSpaces>32301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117</cp:revision>
  <dcterms:created xsi:type="dcterms:W3CDTF">2026-08-20T08:26:00Z</dcterms:created>
  <dcterms:modified xsi:type="dcterms:W3CDTF">2026-09-01T00:55:00Z</dcterms:modified>
</cp:coreProperties>
</file>