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7904" w14:textId="77777777" w:rsidR="00A80452" w:rsidRPr="0063772C" w:rsidRDefault="00A80452" w:rsidP="00A80452">
      <w:pPr>
        <w:spacing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b/>
          <w:bCs/>
          <w:sz w:val="24"/>
          <w:szCs w:val="24"/>
          <w:lang w:val="es-MX"/>
        </w:rPr>
        <w:t>ÍNDICE TENTATIVO</w:t>
      </w:r>
      <w:r w:rsidRPr="0063772C">
        <w:rPr>
          <w:rFonts w:ascii="Arial" w:hAnsi="Arial" w:cs="Arial"/>
          <w:sz w:val="24"/>
          <w:szCs w:val="24"/>
          <w:lang w:val="es-MX"/>
        </w:rPr>
        <w:t> </w:t>
      </w:r>
    </w:p>
    <w:p w14:paraId="28D3861E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Índice General. </w:t>
      </w:r>
    </w:p>
    <w:p w14:paraId="55CCE372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Índice de abreviaturas. </w:t>
      </w:r>
    </w:p>
    <w:p w14:paraId="303E6F3F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Resumen. </w:t>
      </w:r>
    </w:p>
    <w:p w14:paraId="663E8DC4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Introducción.</w:t>
      </w:r>
    </w:p>
    <w:p w14:paraId="08D175CB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Marco Teórico. </w:t>
      </w:r>
    </w:p>
    <w:p w14:paraId="66A09B33" w14:textId="77777777" w:rsidR="00A80452" w:rsidRPr="0063772C" w:rsidRDefault="00A80452" w:rsidP="00CC6B93">
      <w:pPr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Antecedentes</w:t>
      </w:r>
    </w:p>
    <w:p w14:paraId="3A6EE50B" w14:textId="77777777" w:rsidR="00A80452" w:rsidRPr="006E074C" w:rsidRDefault="00A80452" w:rsidP="00CC6B93">
      <w:pPr>
        <w:numPr>
          <w:ilvl w:val="2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Antecedentes de depresión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63772C">
        <w:rPr>
          <w:rFonts w:ascii="Arial" w:hAnsi="Arial" w:cs="Arial"/>
          <w:sz w:val="24"/>
          <w:szCs w:val="24"/>
          <w:lang w:val="es-MX"/>
        </w:rPr>
        <w:t xml:space="preserve"> ansiedad</w:t>
      </w:r>
      <w:r>
        <w:rPr>
          <w:rFonts w:ascii="Arial" w:hAnsi="Arial" w:cs="Arial"/>
          <w:sz w:val="24"/>
          <w:szCs w:val="24"/>
          <w:lang w:val="es-MX"/>
        </w:rPr>
        <w:t xml:space="preserve"> y el uso de la psilocibina en el México</w:t>
      </w:r>
      <w:r w:rsidRPr="0063772C">
        <w:rPr>
          <w:rFonts w:ascii="Arial" w:hAnsi="Arial" w:cs="Arial"/>
          <w:sz w:val="24"/>
          <w:szCs w:val="24"/>
          <w:lang w:val="es-MX"/>
        </w:rPr>
        <w:t xml:space="preserve"> antiguo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14:paraId="4B55B7F4" w14:textId="77777777" w:rsidR="00A80452" w:rsidRPr="0063772C" w:rsidRDefault="00A80452" w:rsidP="00CC6B93">
      <w:pPr>
        <w:numPr>
          <w:ilvl w:val="2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DC53A2">
        <w:rPr>
          <w:rFonts w:ascii="Arial" w:hAnsi="Arial" w:cs="Arial"/>
          <w:sz w:val="24"/>
          <w:szCs w:val="24"/>
          <w:highlight w:val="yellow"/>
          <w:lang w:val="es-MX"/>
        </w:rPr>
        <w:t>Legislación de la psilocibina en México y a nivel mundial</w:t>
      </w:r>
      <w:r w:rsidRPr="0063772C">
        <w:rPr>
          <w:rFonts w:ascii="Arial" w:hAnsi="Arial" w:cs="Arial"/>
          <w:sz w:val="24"/>
          <w:szCs w:val="24"/>
          <w:lang w:val="es-MX"/>
        </w:rPr>
        <w:t> </w:t>
      </w:r>
    </w:p>
    <w:p w14:paraId="327EE721" w14:textId="77777777" w:rsidR="00A80452" w:rsidRPr="000F7DC9" w:rsidRDefault="00A80452" w:rsidP="00CC6B93">
      <w:pPr>
        <w:numPr>
          <w:ilvl w:val="2"/>
          <w:numId w:val="6"/>
        </w:numPr>
        <w:spacing w:after="0" w:line="240" w:lineRule="auto"/>
        <w:rPr>
          <w:rFonts w:ascii="Arial" w:hAnsi="Arial" w:cs="Arial"/>
          <w:color w:val="F4B083" w:themeColor="accent2" w:themeTint="99"/>
          <w:sz w:val="24"/>
          <w:szCs w:val="24"/>
          <w:lang w:val="es-MX"/>
        </w:rPr>
      </w:pPr>
      <w:r w:rsidRPr="000F7DC9">
        <w:rPr>
          <w:rFonts w:ascii="Arial" w:hAnsi="Arial" w:cs="Arial"/>
          <w:color w:val="F4B083" w:themeColor="accent2" w:themeTint="99"/>
          <w:sz w:val="24"/>
          <w:szCs w:val="24"/>
          <w:lang w:val="es-MX"/>
        </w:rPr>
        <w:t>El uso recreativo y otros usos sociales de la psilocibina</w:t>
      </w:r>
    </w:p>
    <w:p w14:paraId="4975AE83" w14:textId="32A1A7A3" w:rsidR="00A80452" w:rsidRPr="00C66650" w:rsidRDefault="00A80452" w:rsidP="00CC6B93">
      <w:pPr>
        <w:numPr>
          <w:ilvl w:val="2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</w:t>
      </w:r>
      <w:r w:rsidRPr="0063772C">
        <w:rPr>
          <w:rFonts w:ascii="Arial" w:hAnsi="Arial" w:cs="Arial"/>
          <w:sz w:val="24"/>
          <w:szCs w:val="24"/>
          <w:lang w:val="es-MX"/>
        </w:rPr>
        <w:t xml:space="preserve">a importancia del acompañamiento profesional para el </w:t>
      </w:r>
      <w:r>
        <w:rPr>
          <w:rFonts w:ascii="Arial" w:hAnsi="Arial" w:cs="Arial"/>
          <w:sz w:val="24"/>
          <w:szCs w:val="24"/>
          <w:lang w:val="es-MX"/>
        </w:rPr>
        <w:t xml:space="preserve">uso </w:t>
      </w:r>
      <w:r w:rsidR="007E316D">
        <w:rPr>
          <w:rFonts w:ascii="Arial" w:hAnsi="Arial" w:cs="Arial"/>
          <w:sz w:val="24"/>
          <w:szCs w:val="24"/>
          <w:lang w:val="es-MX"/>
        </w:rPr>
        <w:t>social de</w:t>
      </w:r>
      <w:r>
        <w:rPr>
          <w:rFonts w:ascii="Arial" w:hAnsi="Arial" w:cs="Arial"/>
          <w:sz w:val="24"/>
          <w:szCs w:val="24"/>
          <w:lang w:val="es-MX"/>
        </w:rPr>
        <w:t xml:space="preserve"> la psilocibina.</w:t>
      </w:r>
    </w:p>
    <w:p w14:paraId="42B4A30B" w14:textId="77777777" w:rsidR="00A80452" w:rsidRPr="0063772C" w:rsidRDefault="00A80452" w:rsidP="00CC6B93">
      <w:pPr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Potencial terapéutico de la psilocibina en depresión y ansiedad:</w:t>
      </w:r>
    </w:p>
    <w:p w14:paraId="26DFB377" w14:textId="77777777" w:rsidR="00A80452" w:rsidRPr="0063772C" w:rsidRDefault="00A80452" w:rsidP="00CC6B93">
      <w:pPr>
        <w:numPr>
          <w:ilvl w:val="2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</w:t>
      </w:r>
      <w:r w:rsidRPr="0063772C">
        <w:rPr>
          <w:rFonts w:ascii="Arial" w:hAnsi="Arial" w:cs="Arial"/>
          <w:sz w:val="24"/>
          <w:szCs w:val="24"/>
          <w:lang w:val="es-MX"/>
        </w:rPr>
        <w:t xml:space="preserve">esultados </w:t>
      </w:r>
      <w:r>
        <w:rPr>
          <w:rFonts w:ascii="Arial" w:hAnsi="Arial" w:cs="Arial"/>
          <w:sz w:val="24"/>
          <w:szCs w:val="24"/>
          <w:lang w:val="es-MX"/>
        </w:rPr>
        <w:t>de tratamientos con psilocibina, contra la</w:t>
      </w:r>
      <w:r w:rsidRPr="0063772C">
        <w:rPr>
          <w:rFonts w:ascii="Arial" w:hAnsi="Arial" w:cs="Arial"/>
          <w:sz w:val="24"/>
          <w:szCs w:val="24"/>
          <w:lang w:val="es-MX"/>
        </w:rPr>
        <w:t xml:space="preserve"> depresión y ansiedad en </w:t>
      </w:r>
      <w:r>
        <w:rPr>
          <w:rFonts w:ascii="Arial" w:hAnsi="Arial" w:cs="Arial"/>
          <w:sz w:val="24"/>
          <w:szCs w:val="24"/>
          <w:lang w:val="es-MX"/>
        </w:rPr>
        <w:t>Canadá.</w:t>
      </w:r>
    </w:p>
    <w:p w14:paraId="6EF4A73B" w14:textId="77A5D80C" w:rsidR="00A80452" w:rsidRPr="00075ABD" w:rsidRDefault="00A80452" w:rsidP="00CC6B93">
      <w:pPr>
        <w:numPr>
          <w:ilvl w:val="2"/>
          <w:numId w:val="6"/>
        </w:numPr>
        <w:spacing w:after="0" w:line="240" w:lineRule="auto"/>
        <w:rPr>
          <w:rFonts w:ascii="Arial" w:hAnsi="Arial" w:cs="Arial"/>
          <w:sz w:val="24"/>
          <w:szCs w:val="24"/>
          <w:highlight w:val="yellow"/>
          <w:lang w:val="es-MX"/>
        </w:rPr>
      </w:pPr>
      <w:r w:rsidRPr="00075ABD">
        <w:rPr>
          <w:rFonts w:ascii="Arial" w:hAnsi="Arial" w:cs="Arial"/>
          <w:sz w:val="24"/>
          <w:szCs w:val="24"/>
          <w:highlight w:val="yellow"/>
          <w:lang w:val="es-MX"/>
        </w:rPr>
        <w:t xml:space="preserve">Comparación de las implicaciones éticas y sociales del uso de la psilocibina para la depresión y la ansiedad entre México y </w:t>
      </w:r>
      <w:proofErr w:type="gramStart"/>
      <w:r w:rsidRPr="00075ABD">
        <w:rPr>
          <w:rFonts w:ascii="Arial" w:hAnsi="Arial" w:cs="Arial"/>
          <w:sz w:val="24"/>
          <w:szCs w:val="24"/>
          <w:highlight w:val="yellow"/>
          <w:lang w:val="es-MX"/>
        </w:rPr>
        <w:t>Canadá</w:t>
      </w:r>
      <w:r w:rsidR="00075ABD">
        <w:rPr>
          <w:rFonts w:ascii="Arial" w:hAnsi="Arial" w:cs="Arial"/>
          <w:sz w:val="24"/>
          <w:szCs w:val="24"/>
          <w:highlight w:val="yellow"/>
          <w:lang w:val="es-MX"/>
        </w:rPr>
        <w:t xml:space="preserve">  (</w:t>
      </w:r>
      <w:proofErr w:type="spellStart"/>
      <w:proofErr w:type="gramEnd"/>
      <w:r w:rsidR="00075ABD">
        <w:rPr>
          <w:rFonts w:ascii="Arial" w:hAnsi="Arial" w:cs="Arial"/>
          <w:sz w:val="24"/>
          <w:szCs w:val="24"/>
          <w:highlight w:val="yellow"/>
          <w:lang w:val="es-MX"/>
        </w:rPr>
        <w:t>problema</w:t>
      </w:r>
      <w:r w:rsidR="00777CDE">
        <w:rPr>
          <w:rFonts w:ascii="Arial" w:hAnsi="Arial" w:cs="Arial"/>
          <w:sz w:val="24"/>
          <w:szCs w:val="24"/>
          <w:highlight w:val="yellow"/>
          <w:lang w:val="es-MX"/>
        </w:rPr>
        <w:t>introduccion</w:t>
      </w:r>
      <w:proofErr w:type="spellEnd"/>
      <w:r w:rsidR="00075ABD">
        <w:rPr>
          <w:rFonts w:ascii="Arial" w:hAnsi="Arial" w:cs="Arial"/>
          <w:sz w:val="24"/>
          <w:szCs w:val="24"/>
          <w:highlight w:val="yellow"/>
          <w:lang w:val="es-MX"/>
        </w:rPr>
        <w:t>)</w:t>
      </w:r>
    </w:p>
    <w:p w14:paraId="3AC07BD1" w14:textId="77777777" w:rsidR="00A80452" w:rsidRPr="0063772C" w:rsidRDefault="00A80452" w:rsidP="00CC6B93">
      <w:pPr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tratamientos actuales para la depresión y ansiedad</w:t>
      </w:r>
      <w:r>
        <w:rPr>
          <w:rFonts w:ascii="Arial" w:hAnsi="Arial" w:cs="Arial"/>
          <w:sz w:val="24"/>
          <w:szCs w:val="24"/>
          <w:lang w:val="es-MX"/>
        </w:rPr>
        <w:t xml:space="preserve"> en algunos países</w:t>
      </w:r>
    </w:p>
    <w:p w14:paraId="055AE4A9" w14:textId="77777777" w:rsidR="00A80452" w:rsidRPr="0063772C" w:rsidRDefault="00A80452" w:rsidP="00CC6B93">
      <w:pPr>
        <w:numPr>
          <w:ilvl w:val="2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</w:t>
      </w:r>
      <w:r w:rsidRPr="0063772C">
        <w:rPr>
          <w:rFonts w:ascii="Arial" w:hAnsi="Arial" w:cs="Arial"/>
          <w:sz w:val="24"/>
          <w:szCs w:val="24"/>
          <w:lang w:val="es-MX"/>
        </w:rPr>
        <w:t>eneficios en la sociedad</w:t>
      </w:r>
    </w:p>
    <w:p w14:paraId="0B02D1CF" w14:textId="77777777" w:rsidR="00A80452" w:rsidRDefault="00A80452" w:rsidP="00CC6B93">
      <w:pPr>
        <w:numPr>
          <w:ilvl w:val="2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</w:t>
      </w:r>
      <w:r w:rsidRPr="0063772C">
        <w:rPr>
          <w:rFonts w:ascii="Arial" w:hAnsi="Arial" w:cs="Arial"/>
          <w:sz w:val="24"/>
          <w:szCs w:val="24"/>
          <w:lang w:val="es-MX"/>
        </w:rPr>
        <w:t>ependencia a los psicofármacos en la actualidad</w:t>
      </w:r>
    </w:p>
    <w:p w14:paraId="06379E56" w14:textId="77777777" w:rsidR="00A80452" w:rsidRDefault="00A80452" w:rsidP="00CC6B93">
      <w:pPr>
        <w:numPr>
          <w:ilvl w:val="2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FC086C">
        <w:rPr>
          <w:rFonts w:ascii="Arial" w:hAnsi="Arial" w:cs="Arial"/>
          <w:sz w:val="24"/>
          <w:szCs w:val="24"/>
          <w:lang w:val="es-MX"/>
        </w:rPr>
        <w:t xml:space="preserve">Cuadro comparativo: tratamientos farmacológicos más frecuentes </w:t>
      </w:r>
      <w:r>
        <w:rPr>
          <w:rFonts w:ascii="Arial" w:hAnsi="Arial" w:cs="Arial"/>
          <w:sz w:val="24"/>
          <w:szCs w:val="24"/>
          <w:lang w:val="es-MX"/>
        </w:rPr>
        <w:t xml:space="preserve">y tratamiento con </w:t>
      </w:r>
      <w:r w:rsidRPr="00FC086C">
        <w:rPr>
          <w:rFonts w:ascii="Arial" w:hAnsi="Arial" w:cs="Arial"/>
          <w:sz w:val="24"/>
          <w:szCs w:val="24"/>
          <w:lang w:val="es-MX"/>
        </w:rPr>
        <w:t>psilocibina</w:t>
      </w:r>
    </w:p>
    <w:p w14:paraId="1EC1FC32" w14:textId="77777777" w:rsidR="00A80452" w:rsidRPr="00ED02B7" w:rsidRDefault="00A80452" w:rsidP="00CC6B93">
      <w:pPr>
        <w:numPr>
          <w:ilvl w:val="2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ED02B7">
        <w:rPr>
          <w:rFonts w:ascii="Arial" w:hAnsi="Arial" w:cs="Arial"/>
          <w:sz w:val="24"/>
          <w:szCs w:val="24"/>
          <w:lang w:val="es-MX"/>
        </w:rPr>
        <w:t>Lista de cotejo entre ambos tratamientos</w:t>
      </w:r>
    </w:p>
    <w:p w14:paraId="12F4D16D" w14:textId="77777777" w:rsidR="00A80452" w:rsidRPr="0063772C" w:rsidRDefault="00A80452" w:rsidP="00CC6B93">
      <w:pPr>
        <w:numPr>
          <w:ilvl w:val="3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Modelo farmacodinámico y farmacocinético </w:t>
      </w:r>
    </w:p>
    <w:p w14:paraId="5512EC1B" w14:textId="77777777" w:rsidR="00A80452" w:rsidRPr="0063772C" w:rsidRDefault="00A80452" w:rsidP="00CC6B93">
      <w:pPr>
        <w:numPr>
          <w:ilvl w:val="3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Modelo de eficacia clínica</w:t>
      </w:r>
    </w:p>
    <w:p w14:paraId="51F8B9C6" w14:textId="77777777" w:rsidR="00A80452" w:rsidRPr="0063772C" w:rsidRDefault="00A80452" w:rsidP="00CC6B93">
      <w:pPr>
        <w:numPr>
          <w:ilvl w:val="3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Modelo de seguridad y tolerabilidad</w:t>
      </w:r>
    </w:p>
    <w:p w14:paraId="4DFBC555" w14:textId="77777777" w:rsidR="00A80452" w:rsidRPr="0063772C" w:rsidRDefault="00A80452" w:rsidP="00CC6B93">
      <w:pPr>
        <w:numPr>
          <w:ilvl w:val="3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Modelo biopsicosocial </w:t>
      </w:r>
    </w:p>
    <w:p w14:paraId="4ECE3701" w14:textId="48BF88A0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Justificación. </w:t>
      </w:r>
      <w:r w:rsidR="00777CDE">
        <w:rPr>
          <w:rFonts w:ascii="Arial" w:hAnsi="Arial" w:cs="Arial"/>
          <w:sz w:val="24"/>
          <w:szCs w:val="24"/>
          <w:lang w:val="es-MX"/>
        </w:rPr>
        <w:t xml:space="preserve">O planteamiento del problema </w:t>
      </w:r>
    </w:p>
    <w:p w14:paraId="5820F522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Hipótesis.</w:t>
      </w:r>
    </w:p>
    <w:p w14:paraId="0368F60B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Objetivos. </w:t>
      </w:r>
    </w:p>
    <w:p w14:paraId="6CB3AB8E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Material y Métodos.</w:t>
      </w:r>
    </w:p>
    <w:p w14:paraId="43C96331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Resultados.</w:t>
      </w:r>
    </w:p>
    <w:p w14:paraId="1FEF2B57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Discusión. </w:t>
      </w:r>
    </w:p>
    <w:p w14:paraId="355E6898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Conclusiones.</w:t>
      </w:r>
    </w:p>
    <w:p w14:paraId="01DF6DB5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Referencias. </w:t>
      </w:r>
    </w:p>
    <w:p w14:paraId="73806E1A" w14:textId="77777777" w:rsidR="00A80452" w:rsidRPr="0063772C" w:rsidRDefault="00A80452" w:rsidP="00CC6B93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Anexos.</w:t>
      </w:r>
    </w:p>
    <w:p w14:paraId="210CC1E0" w14:textId="77777777" w:rsidR="00A80452" w:rsidRPr="000E7F4B" w:rsidRDefault="00A80452" w:rsidP="00CC6B93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</w:rPr>
      </w:pPr>
      <w:r w:rsidRPr="000E7F4B">
        <w:rPr>
          <w:rFonts w:ascii="Arial" w:hAnsi="Arial" w:cs="Arial"/>
          <w:sz w:val="24"/>
          <w:szCs w:val="24"/>
          <w:lang w:val="es-MX"/>
        </w:rPr>
        <w:br/>
      </w:r>
    </w:p>
    <w:p w14:paraId="2910BC52" w14:textId="77777777" w:rsidR="004E3C30" w:rsidRDefault="004E3C30"/>
    <w:p w14:paraId="227B78EA" w14:textId="77777777" w:rsidR="00BD7C44" w:rsidRDefault="00BD7C44"/>
    <w:p w14:paraId="5603A83E" w14:textId="77777777" w:rsidR="00BD7C44" w:rsidRDefault="00BD7C44"/>
    <w:p w14:paraId="510E2A51" w14:textId="77777777" w:rsidR="00BD7C44" w:rsidRDefault="00BD7C44"/>
    <w:sectPr w:rsidR="00BD7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F544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94872D1"/>
    <w:multiLevelType w:val="multilevel"/>
    <w:tmpl w:val="3E2E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D2FC7"/>
    <w:multiLevelType w:val="hybridMultilevel"/>
    <w:tmpl w:val="62023D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90663"/>
    <w:multiLevelType w:val="hybridMultilevel"/>
    <w:tmpl w:val="8DFC77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55909"/>
    <w:multiLevelType w:val="hybridMultilevel"/>
    <w:tmpl w:val="051097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20992">
    <w:abstractNumId w:val="1"/>
  </w:num>
  <w:num w:numId="2" w16cid:durableId="1882133965">
    <w:abstractNumId w:val="1"/>
    <w:lvlOverride w:ilvl="2">
      <w:startOverride w:val="2"/>
    </w:lvlOverride>
  </w:num>
  <w:num w:numId="3" w16cid:durableId="326981700">
    <w:abstractNumId w:val="3"/>
  </w:num>
  <w:num w:numId="4" w16cid:durableId="392587097">
    <w:abstractNumId w:val="4"/>
  </w:num>
  <w:num w:numId="5" w16cid:durableId="1423254581">
    <w:abstractNumId w:val="2"/>
  </w:num>
  <w:num w:numId="6" w16cid:durableId="5578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B3"/>
    <w:rsid w:val="00075ABD"/>
    <w:rsid w:val="000E7F4B"/>
    <w:rsid w:val="000F7DC9"/>
    <w:rsid w:val="001509B3"/>
    <w:rsid w:val="00155A77"/>
    <w:rsid w:val="002043F5"/>
    <w:rsid w:val="00204D63"/>
    <w:rsid w:val="00392C3C"/>
    <w:rsid w:val="004E3C30"/>
    <w:rsid w:val="005C2394"/>
    <w:rsid w:val="00777CDE"/>
    <w:rsid w:val="007E316D"/>
    <w:rsid w:val="009305E2"/>
    <w:rsid w:val="00A80452"/>
    <w:rsid w:val="00B533E1"/>
    <w:rsid w:val="00BD7C44"/>
    <w:rsid w:val="00CB562B"/>
    <w:rsid w:val="00CC5676"/>
    <w:rsid w:val="00CC6B93"/>
    <w:rsid w:val="00D3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3E93E"/>
  <w15:chartTrackingRefBased/>
  <w15:docId w15:val="{4484E730-5A8D-4CEB-8641-A6621E86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452"/>
  </w:style>
  <w:style w:type="paragraph" w:styleId="Ttulo1">
    <w:name w:val="heading 1"/>
    <w:basedOn w:val="Normal"/>
    <w:next w:val="Normal"/>
    <w:link w:val="Ttulo1Car"/>
    <w:uiPriority w:val="9"/>
    <w:qFormat/>
    <w:rsid w:val="00150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0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0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0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0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9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9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9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0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0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9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0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9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9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0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194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12</cp:revision>
  <dcterms:created xsi:type="dcterms:W3CDTF">2026-01-18T02:34:00Z</dcterms:created>
  <dcterms:modified xsi:type="dcterms:W3CDTF">2026-04-08T23:55:00Z</dcterms:modified>
</cp:coreProperties>
</file>