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METADATOS CAMPAÑA OBSERVACIONAL MAR CHIQUITA CELPA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Inicio de observaciones</w:t>
      </w:r>
      <w:r>
        <w:rPr/>
        <w:t>: 23 de febrero de 2018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Lugar de medición:</w:t>
      </w:r>
      <w:r>
        <w:rPr/>
        <w:t xml:space="preserve"> marisma baja dentro de CELPA</w:t>
      </w:r>
    </w:p>
    <w:p>
      <w:pPr>
        <w:pStyle w:val="Normal"/>
        <w:rPr/>
      </w:pPr>
      <w:r>
        <w:rPr/>
        <w:drawing>
          <wp:inline distT="0" distB="0" distL="0" distR="0">
            <wp:extent cx="5612130" cy="315849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Posición geográfica de la torre</w:t>
      </w:r>
      <w:r>
        <w:rPr/>
        <w:t>: GPS 37° 42.171’ S; 57° 25.152’ O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Distribución de equipamiento en el campo:</w:t>
      </w:r>
    </w:p>
    <w:p>
      <w:pPr>
        <w:pStyle w:val="Normal"/>
        <w:rPr/>
      </w:pPr>
      <w:r>
        <w:rPr/>
        <w:drawing>
          <wp:inline distT="0" distB="0" distL="0" distR="0">
            <wp:extent cx="5612130" cy="31565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es-AR"/>
        </w:rPr>
      </w:pPr>
      <w:r>
        <w:rPr>
          <w:lang w:eastAsia="es-A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38375" cy="315658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452" t="0" r="256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Instrumentos, variables, unidades y alturas o profundidades de medición</w:t>
      </w:r>
    </w:p>
    <w:p>
      <w:pPr>
        <w:pStyle w:val="Normal"/>
        <w:rPr/>
      </w:pPr>
      <w:r>
        <w:rPr>
          <w:b/>
        </w:rPr>
        <w:t>Tabla 1:</w:t>
      </w:r>
      <w:r>
        <w:rPr/>
        <w:t xml:space="preserve"> Instrumentos, variables medidas, unidades de medición, sigla de identificación en la base de datos, nivel de medición en el aire (positivos) o profundidad de medición en el suelo (negativos) para mediciones de baja frecuencia (promedios cada 15 minutos)</w:t>
      </w:r>
    </w:p>
    <w:tbl>
      <w:tblPr>
        <w:tblW w:w="8664" w:type="dxa"/>
        <w:jc w:val="left"/>
        <w:tblInd w:w="2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7"/>
        <w:gridCol w:w="1842"/>
        <w:gridCol w:w="994"/>
        <w:gridCol w:w="1559"/>
      </w:tblGrid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Marca y modelo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Nombre Variable en Base de datos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220" w:right="0" w:firstLine="6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Unidad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Altura o profundidad del sensor (m)</w:t>
            </w:r>
          </w:p>
        </w:tc>
      </w:tr>
      <w:tr>
        <w:trPr>
          <w:trHeight w:val="1904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Termocuplas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Tipo 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superficial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TSS1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°C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-0.005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Termocuplas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Tipo 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superficial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TSS2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°C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-0.005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Termocuplas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Hukseflux Tipo 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TS_Q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°C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-0.05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Anemoveleta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RM Young Wind Monitor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Velocidad media del viento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Dirección del viento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U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DIR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m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vertAlign w:val="superscript"/>
              </w:rPr>
              <w:t>-1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°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Calibri" w:hAnsi="Calibri" w:eastAsia="Times New Roman" w:cs="Calibri"/>
                <w:sz w:val="24"/>
                <w:szCs w:val="24"/>
                <w:highlight w:val="yellow"/>
              </w:rPr>
            </w:pPr>
            <w:r>
              <w:rPr>
                <w:rFonts w:eastAsia="Times New Roman" w:cs="Calibri"/>
                <w:sz w:val="24"/>
                <w:szCs w:val="24"/>
                <w:highlight w:val="yellow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4.20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Pluviómetro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Davis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Precipitación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PP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2.0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Termohigrómetro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Vaisala HMP35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Temperatura del aire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Humedad relativa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TA1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HR1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4.1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Termohigrómetro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Vaisala HMP35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aire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relativa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TA2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funciona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1.5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Placa de mojado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Mojado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TA3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HR3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2.0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Termohigrómetro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Vaisala HMP35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Temperatura del aire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Humedad relativa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TA4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HR4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firstLine="2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Plato de flujo de calor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Hukseflux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Flujo de calor en 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G1,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G2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 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-0.1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Ohm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1.5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Piranómetro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LiCor Li 200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Radiación Global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Rg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Wm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vertAlign w:val="superscript"/>
              </w:rPr>
              <w:t>-2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2.0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firstLine="12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Sensor cuántico PAR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LiCor Li190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Radiación Fotosintéticamente Activa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PAR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highlight w:val="yellow"/>
              </w:rPr>
            </w:pPr>
            <w:r>
              <w:rPr>
                <w:rFonts w:eastAsia="Times New Roman" w:cs="Calibri"/>
                <w:sz w:val="24"/>
                <w:szCs w:val="24"/>
                <w:highlight w:val="yellow"/>
              </w:rPr>
              <w:t>μ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mol 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vertAlign w:val="superscript"/>
              </w:rPr>
              <w:t xml:space="preserve">-2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2.0</w:t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Dieléctrico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Humedad del </w:t>
            </w:r>
          </w:p>
          <w:p>
            <w:pPr>
              <w:pStyle w:val="Normal"/>
              <w:spacing w:lineRule="auto" w:line="276" w:before="0" w:after="0"/>
              <w:ind w:left="-220" w:right="0" w:firstLine="2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volumétrica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TSH1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HS1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Vol/Vol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-0.03</w:t>
            </w:r>
          </w:p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Dieléctrico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Humedad del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volumétrica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TSH2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HS2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Vol/Vol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-0.07</w:t>
            </w:r>
          </w:p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Dieléctrico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Humedad del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volumétrica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TSH3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HS3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Vol/Vol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-0.15</w:t>
            </w:r>
          </w:p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Dieléctrico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Humedad del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volumétrica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TSH4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HS4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Vol/Vol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-0.30</w:t>
            </w:r>
          </w:p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740" w:hRule="atLeast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Dieléctrico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Humedad del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Suelo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del suelo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Humedad volumétrica del suelo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TSH5</w:t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0" w:right="0" w:hanging="1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HS5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°C</w:t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-15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Vol/Vol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-0.50</w:t>
            </w:r>
          </w:p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Tabla 2:</w:t>
      </w:r>
      <w:r>
        <w:rPr/>
        <w:t xml:space="preserve"> Instrumentos, variables medidas, unidades de medición, sigla de identificación en la base de datos, nivel de medición en el aire para mediciones de alta frecuencia (Eddy Covariance)</w:t>
      </w:r>
    </w:p>
    <w:tbl>
      <w:tblPr>
        <w:tblW w:w="7676" w:type="dxa"/>
        <w:jc w:val="left"/>
        <w:tblInd w:w="2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021"/>
        <w:gridCol w:w="1559"/>
        <w:gridCol w:w="906"/>
        <w:gridCol w:w="1225"/>
      </w:tblGrid>
      <w:tr>
        <w:trPr>
          <w:trHeight w:val="740" w:hRule="atLeast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Marca y modelo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Nombre Variable en Base de datos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220" w:right="0" w:firstLine="6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Unidad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Altura o profundidad del sensor (m)</w:t>
            </w:r>
          </w:p>
        </w:tc>
      </w:tr>
      <w:tr>
        <w:trPr>
          <w:trHeight w:val="1904" w:hRule="atLeast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Anemómetro 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sónico 3D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Young 81000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Componentes de la velocidad del viento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Temperatura sónica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U, acimut, elevación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; °; °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2.9</w:t>
            </w:r>
          </w:p>
        </w:tc>
      </w:tr>
      <w:tr>
        <w:trPr>
          <w:trHeight w:val="740" w:hRule="atLeast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Sensor óptico concentración de gases</w:t>
            </w:r>
          </w:p>
          <w:p>
            <w:pPr>
              <w:pStyle w:val="Normal"/>
              <w:spacing w:lineRule="auto" w:line="276" w:before="0" w:after="0"/>
              <w:ind w:left="-22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LiCor Li7500A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Concentración en el aire de vapor de agua 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Presión atmosférica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Cv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mmol 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-3</w:t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ind w:left="0" w:right="0" w:firstLine="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hPa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-26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3869</w:t>
      </w:r>
    </w:p>
    <w:p>
      <w:pPr>
        <w:pStyle w:val="Normal"/>
        <w:rPr/>
      </w:pPr>
      <w:r>
        <w:rPr/>
        <w:t>28890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04-04-18 1500</w:t>
      </w:r>
    </w:p>
    <w:p>
      <w:pPr>
        <w:pStyle w:val="Normal"/>
        <w:rPr/>
      </w:pPr>
      <w:r>
        <w:rPr/>
        <w:t>21587 21-12-18 0630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Sistema de alimentación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2 Paneles solares 40 W</w:t>
      </w:r>
    </w:p>
    <w:p>
      <w:pPr>
        <w:pStyle w:val="Normal"/>
        <w:rPr>
          <w:lang w:val="en-US"/>
        </w:rPr>
      </w:pPr>
      <w:r>
        <w:rPr>
          <w:lang w:val="en-US"/>
        </w:rPr>
        <w:t>2 Paneles solares 35 W</w:t>
      </w:r>
    </w:p>
    <w:p>
      <w:pPr>
        <w:pStyle w:val="Normal"/>
        <w:rPr/>
      </w:pPr>
      <w:r>
        <w:rPr/>
        <w:t>6 baterías de ciclo profundo 12 V, 110 Ah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Muestreos mensuales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Determinación de humedad del suelo por método gravimétrico</w:t>
      </w:r>
      <w:r>
        <w:rPr/>
        <w:t>: Se toman muestras de suelo cada 10 cm desde superficie hasta 1 m de profundidad. Los primeros 10 cm de suelo se muestrean cada 5 cm (o sea de 0 a 5cm y de 5 a 10cm). Las muestras se guardan de frascos de plástico y se las envuelve en papel film para prevenir la evaporación del agua. Cuando se llega al laboratorio de pesan en balanza de precisión (peso húmedo) y luego se secan en estufa durante 48 hs a 110°C. Se vuelven a pesar. A partir de esas mediciones se calcula la humedad másica del suelo.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Biomasa</w:t>
      </w:r>
      <w:r>
        <w:rPr/>
        <w:t xml:space="preserve">: en tres sitios distintos ubicados a aproximadamente 20 m de distancia de la torre (uno al N, otro al E y el último al S) se toman muestras 5 muestras al azar de biomasa aérea de </w:t>
      </w:r>
      <w:r>
        <w:rPr>
          <w:i/>
        </w:rPr>
        <w:t>Spartina densiflora</w:t>
      </w:r>
      <w:r>
        <w:rPr/>
        <w:t xml:space="preserve"> con un rectángulo de 8 cm x 8 cm. Cada muestra se guarda en bolsas de papel y se las traslada a Buenos Aires. En el laboratorio se separa cada muestra en biomasa y necromasa, se las seca durante 72 hs a 60°C en estufa y luego se pesan con balanza de precisión.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Altura de la cobertura</w:t>
      </w:r>
      <w:r>
        <w:rPr/>
        <w:t xml:space="preserve">: en cada uno de los sitios de muestreo se toman las alturas máximas y mínimas de </w:t>
      </w:r>
      <w:r>
        <w:rPr>
          <w:i/>
        </w:rPr>
        <w:t>Spartina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Cobertura</w:t>
      </w:r>
      <w:r>
        <w:rPr/>
        <w:t>: en cada uno de los sitios de muestreo se toma una transecta de 10 m de longitud y se estima la distancia cubierta por cada una de las especies vegetales presentes.</w:t>
      </w:r>
    </w:p>
    <w:p>
      <w:pPr>
        <w:pStyle w:val="ListParagraph"/>
        <w:ind w:left="1080" w:right="0" w:hanging="0"/>
        <w:rPr/>
      </w:pPr>
      <w:r>
        <w:rPr>
          <w:u w:val="single"/>
        </w:rPr>
        <w:t>Detalle florístico del sitio</w:t>
      </w:r>
      <w:r>
        <w:rPr/>
        <w:t xml:space="preserve">: </w:t>
      </w:r>
    </w:p>
    <w:p>
      <w:pPr>
        <w:pStyle w:val="ListParagraph"/>
        <w:ind w:left="1080" w:right="0" w:hanging="0"/>
        <w:rPr>
          <w:i/>
          <w:i/>
        </w:rPr>
      </w:pPr>
      <w:r>
        <w:rPr>
          <w:i/>
        </w:rPr>
        <w:t>Spartina densiflora, Sarcocornia ambigua, Juncus acutus, Hydrocotyle bonariensis , Pluchea sagittalis, Conyza floribunda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b/>
          <w:b/>
        </w:rPr>
      </w:pPr>
      <w:r>
        <w:rPr>
          <w:b/>
        </w:rPr>
        <w:t>Profundidad o sobrenivel de napa de agua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LibreOffice/6.4.6.2$Linux_X86_64 LibreOffice_project/40$Build-2</Application>
  <Pages>6</Pages>
  <Words>749</Words>
  <Characters>3686</Characters>
  <CharactersWithSpaces>4240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2020-01-20T14:08:00Z</dcterms:created>
  <dc:creator>Maria Gassman</dc:creator>
  <dc:description/>
  <dc:language>es-AR</dc:language>
  <cp:lastModifiedBy/>
  <dcterms:modified xsi:type="dcterms:W3CDTF">2020-12-04T22:13:55Z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