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-88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line="240" w:lineRule="atLeast"/>
              <w:jc w:val="center"/>
              <w:rPr>
                <w:caps/>
              </w:rPr>
            </w:pPr>
            <w:r w:rsidRPr="005E0BD7">
              <w:rPr>
                <w:noProof/>
              </w:rPr>
              <w:drawing>
                <wp:inline distT="0" distB="0" distL="0" distR="0" wp14:anchorId="6EA1C3F1" wp14:editId="4EE6F43A">
                  <wp:extent cx="553085" cy="563245"/>
                  <wp:effectExtent l="19050" t="0" r="0" b="0"/>
                  <wp:docPr id="27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555058" w:rsidRPr="005E0BD7" w:rsidTr="009B41F0">
        <w:trPr>
          <w:cantSplit/>
          <w:trHeight w:val="1417"/>
        </w:trPr>
        <w:tc>
          <w:tcPr>
            <w:tcW w:w="5000" w:type="pct"/>
          </w:tcPr>
          <w:p w:rsidR="00555058" w:rsidRPr="005E0BD7" w:rsidRDefault="00555058" w:rsidP="009B41F0">
            <w:pPr>
              <w:pStyle w:val="a6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5E0BD7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</w:rPr>
              <w:br/>
              <w:t>высшего образования</w:t>
            </w:r>
            <w:r w:rsidRPr="005E0BD7">
              <w:rPr>
                <w:i w:val="0"/>
              </w:rPr>
              <w:br/>
            </w:r>
            <w:r w:rsidRPr="005E0BD7">
              <w:rPr>
                <w:b/>
                <w:i w:val="0"/>
              </w:rPr>
              <w:t>«Московский технологический университет»</w:t>
            </w:r>
          </w:p>
          <w:p w:rsidR="00555058" w:rsidRPr="005E0BD7" w:rsidRDefault="00555058" w:rsidP="009B41F0">
            <w:pPr>
              <w:jc w:val="center"/>
              <w:rPr>
                <w:b/>
                <w:sz w:val="32"/>
                <w:szCs w:val="32"/>
              </w:rPr>
            </w:pPr>
            <w:r w:rsidRPr="005E0BD7">
              <w:rPr>
                <w:b/>
                <w:sz w:val="32"/>
                <w:szCs w:val="32"/>
              </w:rPr>
              <w:t>МИРЭА</w:t>
            </w:r>
          </w:p>
          <w:p w:rsidR="00555058" w:rsidRPr="005E0BD7" w:rsidRDefault="00555058" w:rsidP="009B41F0">
            <w:pPr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D3442B2" wp14:editId="28EF502D">
                      <wp:extent cx="5600700" cy="1270"/>
                      <wp:effectExtent l="25400" t="24130" r="22225" b="2222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653A83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55058" w:rsidRPr="00555058" w:rsidRDefault="00555058" w:rsidP="00555058">
      <w:pPr>
        <w:jc w:val="center"/>
        <w:rPr>
          <w:sz w:val="28"/>
          <w:szCs w:val="12"/>
          <w:lang w:val="ru-RU"/>
        </w:rPr>
      </w:pPr>
    </w:p>
    <w:tbl>
      <w:tblPr>
        <w:tblStyle w:val="ae"/>
        <w:tblpPr w:leftFromText="180" w:rightFromText="180" w:vertAnchor="text" w:horzAnchor="margin" w:tblpXSpec="center" w:tblpY="5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FC06FF" w:rsidRPr="009A1712" w:rsidTr="00095E48">
        <w:trPr>
          <w:trHeight w:val="758"/>
        </w:trPr>
        <w:tc>
          <w:tcPr>
            <w:tcW w:w="6534" w:type="dxa"/>
          </w:tcPr>
          <w:p w:rsidR="00FC06FF" w:rsidRPr="00485BBE" w:rsidRDefault="00FC06FF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 курсам: Б1.В.ДВ.6.1 «</w:t>
            </w:r>
            <w:hyperlink r:id="rId8" w:history="1">
              <w:r w:rsidRPr="00485BBE">
                <w:rPr>
                  <w:rFonts w:ascii="Times New Roman" w:hAnsi="Times New Roman" w:cs="Times New Roman"/>
                  <w:sz w:val="36"/>
                  <w:szCs w:val="36"/>
                  <w:lang w:val="ru-RU"/>
                </w:rPr>
                <w:t>Технология обработки и передачи данных</w:t>
              </w:r>
            </w:hyperlink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1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RPr="009A1712" w:rsidTr="00095E48">
        <w:tc>
          <w:tcPr>
            <w:tcW w:w="9486" w:type="dxa"/>
          </w:tcPr>
          <w:p w:rsidR="00095E48" w:rsidRPr="00485BBE" w:rsidRDefault="00095E48" w:rsidP="00095E48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Методическое руководство по выполнению лабораторной работы</w:t>
            </w:r>
          </w:p>
        </w:tc>
      </w:tr>
    </w:tbl>
    <w:tbl>
      <w:tblPr>
        <w:tblStyle w:val="ae"/>
        <w:tblpPr w:leftFromText="180" w:rightFromText="180" w:vertAnchor="text" w:horzAnchor="margin" w:tblpXSpec="center" w:tblpY="2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</w:tblGrid>
      <w:tr w:rsidR="00095E48" w:rsidRPr="009A1712" w:rsidTr="00095E48">
        <w:trPr>
          <w:trHeight w:val="706"/>
        </w:trPr>
        <w:tc>
          <w:tcPr>
            <w:tcW w:w="644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«Реализация процедуры обнаружения сигнала </w:t>
            </w:r>
            <w:r w:rsidRPr="00485BBE">
              <w:rPr>
                <w:rFonts w:ascii="Times New Roman" w:hAnsi="Times New Roman" w:cs="Times New Roman"/>
                <w:sz w:val="36"/>
                <w:szCs w:val="36"/>
              </w:rPr>
              <w:t>GPS</w:t>
            </w: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e"/>
        <w:tblpPr w:leftFromText="180" w:rightFromText="180" w:vertAnchor="text" w:horzAnchor="margin" w:tblpY="9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9382A" w:rsidTr="0089382A">
        <w:tc>
          <w:tcPr>
            <w:tcW w:w="9486" w:type="dxa"/>
          </w:tcPr>
          <w:p w:rsidR="0089382A" w:rsidRPr="00485BBE" w:rsidRDefault="0089382A" w:rsidP="0089382A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2018г.</w:t>
            </w:r>
          </w:p>
        </w:tc>
      </w:tr>
    </w:tbl>
    <w:p w:rsidR="009B41F0" w:rsidRPr="00555058" w:rsidRDefault="00555058">
      <w:pPr>
        <w:rPr>
          <w:lang w:val="ru-RU"/>
        </w:rPr>
      </w:pPr>
      <w:r w:rsidRPr="00555058">
        <w:rPr>
          <w:lang w:val="ru-RU"/>
        </w:rPr>
        <w:br w:type="page"/>
      </w:r>
    </w:p>
    <w:p w:rsidR="00054C8E" w:rsidRPr="00990235" w:rsidRDefault="002B0DDA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Программная р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сигнала от спутника системы глобального позиционирования </w:t>
      </w:r>
      <w:r w:rsidRPr="00990235"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5E48" w:rsidRDefault="00095E48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анализа принятого сигнала сформировать список обнаруженных спутников. Для каждого спутника произвести грубую оценку частоты доплеровского сдвига и фазы псевдослучайной последовательности.</w:t>
      </w:r>
    </w:p>
    <w:p w:rsidR="00D801D6" w:rsidRPr="00704327" w:rsidRDefault="00D801D6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801D6">
        <w:rPr>
          <w:rFonts w:ascii="Times New Roman" w:hAnsi="Times New Roman" w:cs="Times New Roman"/>
          <w:b/>
          <w:sz w:val="32"/>
          <w:szCs w:val="32"/>
          <w:lang w:val="ru-RU"/>
        </w:rPr>
        <w:t>Подготовка к выполнению работы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работы систем спутникового позиционирования, структуру сигналов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, методы обнаружения сигналов.</w:t>
      </w:r>
    </w:p>
    <w:p w:rsidR="00990235" w:rsidRDefault="00990235" w:rsidP="00095E48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_Ref503047670"/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bookmarkEnd w:id="0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Яценков В.С. Основы спутниковой навигации. Системы </w:t>
      </w:r>
      <w:r w:rsidR="00990235" w:rsidRPr="00174CFA">
        <w:rPr>
          <w:rFonts w:ascii="Times New Roman" w:hAnsi="Times New Roman" w:cs="Times New Roman"/>
          <w:sz w:val="28"/>
          <w:szCs w:val="28"/>
        </w:rPr>
        <w:t>GPS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174CFA">
        <w:rPr>
          <w:rFonts w:ascii="Times New Roman" w:hAnsi="Times New Roman" w:cs="Times New Roman"/>
          <w:sz w:val="28"/>
          <w:szCs w:val="28"/>
        </w:rPr>
        <w:t>NAVSTAR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и ГЛОНАСС. –М.:Горячая линия-Телеком, 2005. -272с.-ил.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_Ref503191256"/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bookmarkEnd w:id="1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044" w:rsidRPr="00FC3044">
        <w:rPr>
          <w:rFonts w:ascii="Times New Roman" w:hAnsi="Times New Roman" w:cs="Times New Roman"/>
          <w:sz w:val="28"/>
          <w:szCs w:val="28"/>
          <w:lang w:val="ru-RU"/>
        </w:rPr>
        <w:t>Пестряков В.Б. Шумоподобные сигналы в системах передачи информации. - Москва, "Советское Радио", 1973</w:t>
      </w:r>
      <w:r w:rsidR="00FC30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4CFA" w:rsidRDefault="00174CFA" w:rsidP="00174CFA">
      <w:pPr>
        <w:widowControl w:val="0"/>
        <w:spacing w:before="0"/>
        <w:ind w:left="360" w:right="0"/>
        <w:rPr>
          <w:rStyle w:val="af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" w:name="_Ref503047713"/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D11C6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Никифоров А.А. Создание лабораторного стенда для приема сигналов спутниковых систем навигации. ВЕСТНИК Молодых ученых Московского государственного университета приборостроения и информатики, Выпуск №9. Москва, 2011. – cc 55-66. ISBN 978-5-8068-0484-7. </w:t>
      </w:r>
      <w:hyperlink r:id="rId9" w:history="1">
        <w:r w:rsidR="005D11C6" w:rsidRPr="00174CF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Ссылка на электронный ресурс.</w:t>
        </w:r>
      </w:hyperlink>
    </w:p>
    <w:p w:rsidR="0089382A" w:rsidRPr="0089382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3" w:name="_Ref503047868"/>
      <w:r w:rsidR="009A1712">
        <w:rPr>
          <w:rFonts w:ascii="Times New Roman" w:hAnsi="Times New Roman" w:cs="Times New Roman"/>
          <w:noProof/>
          <w:sz w:val="28"/>
          <w:szCs w:val="28"/>
        </w:rPr>
        <w:t>4</w:t>
      </w:r>
      <w:bookmarkEnd w:id="3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A3BFC">
        <w:rPr>
          <w:rFonts w:ascii="Times New Roman" w:hAnsi="Times New Roman" w:cs="Times New Roman"/>
          <w:sz w:val="28"/>
          <w:szCs w:val="28"/>
        </w:rPr>
        <w:t>.</w:t>
      </w:r>
      <w:r w:rsidRPr="000A3BFC">
        <w:rPr>
          <w:rFonts w:ascii="Times New Roman" w:hAnsi="Times New Roman" w:cs="Times New Roman"/>
          <w:sz w:val="28"/>
          <w:szCs w:val="28"/>
        </w:rPr>
        <w:tab/>
      </w:r>
      <w:r w:rsidR="0089382A" w:rsidRPr="0089382A">
        <w:rPr>
          <w:rFonts w:ascii="Times New Roman" w:hAnsi="Times New Roman" w:cs="Times New Roman"/>
          <w:sz w:val="28"/>
          <w:szCs w:val="28"/>
        </w:rPr>
        <w:t>Tsui J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B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Fundamentals of global positioning system receivers: a software approach / James Bao-yen Tsui. – 2nd ed. ISBN 0-471-70647-7. 2005.</w:t>
      </w:r>
    </w:p>
    <w:p w:rsidR="00FC3044" w:rsidRPr="00FC3044" w:rsidRDefault="00FC3044" w:rsidP="00FC3044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3044">
        <w:rPr>
          <w:rFonts w:ascii="Times New Roman" w:hAnsi="Times New Roman" w:cs="Times New Roman"/>
          <w:b/>
          <w:sz w:val="32"/>
          <w:szCs w:val="32"/>
          <w:lang w:val="ru-RU"/>
        </w:rPr>
        <w:t>Контрольные вопросы.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Опишите основные принципы технологии кодового разделения доступа.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расширяющей последовательности. 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Укажите основные свойства расширяющих последовательностей.</w:t>
      </w:r>
    </w:p>
    <w:p w:rsidR="00FC3044" w:rsidRP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В чем отличие последовательного и параллельного алгоритмов обнаружения сигнала?</w:t>
      </w:r>
    </w:p>
    <w:p w:rsidR="00FC3044" w:rsidRDefault="00FC3044" w:rsidP="00FC3044">
      <w:pPr>
        <w:pStyle w:val="af0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Нарисуйте укрупненную схему формирования сигнала с расширенным спектром.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Список сокращений</w:t>
      </w:r>
      <w:r w:rsidR="007E71B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условных обозначений</w:t>
      </w: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АЦП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Аналогово-цифровой преобразователь.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МШУ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Малошумящий усилитель.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Оперативное запоминающее устройство.</w:t>
      </w:r>
    </w:p>
    <w:p w:rsidR="00606B2F" w:rsidRDefault="00606B2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Программируемая логическая интегральная схема.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Псевдослучайная последовательность.</w:t>
      </w:r>
    </w:p>
    <w:p w:rsid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Полосовой фильтр.</w:t>
      </w:r>
    </w:p>
    <w:p w:rsidR="00515C8A" w:rsidRPr="007916C8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ФНЧ</w:t>
      </w:r>
      <w:r w:rsidRPr="007916C8">
        <w:rPr>
          <w:rFonts w:ascii="Times New Roman" w:hAnsi="Times New Roman" w:cs="Times New Roman"/>
          <w:sz w:val="28"/>
          <w:szCs w:val="28"/>
        </w:rPr>
        <w:tab/>
      </w:r>
      <w:r w:rsidRPr="007916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нижних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частот</w:t>
      </w:r>
      <w:r w:rsidRPr="007916C8">
        <w:rPr>
          <w:rFonts w:ascii="Times New Roman" w:hAnsi="Times New Roman" w:cs="Times New Roman"/>
          <w:sz w:val="28"/>
          <w:szCs w:val="28"/>
        </w:rPr>
        <w:t>.</w:t>
      </w:r>
    </w:p>
    <w:p w:rsidR="001A1C4D" w:rsidRPr="00EA07CF" w:rsidRDefault="001A1C4D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C/A code</w:t>
      </w:r>
      <w:r>
        <w:rPr>
          <w:rFonts w:ascii="Times New Roman" w:hAnsi="Times New Roman" w:cs="Times New Roman"/>
          <w:sz w:val="28"/>
          <w:szCs w:val="28"/>
        </w:rPr>
        <w:tab/>
        <w:t>Coarse Acquisition Code.</w:t>
      </w:r>
      <w:r w:rsidR="00EA07CF" w:rsidRPr="00EA07CF">
        <w:rPr>
          <w:rFonts w:ascii="Times New Roman" w:hAnsi="Times New Roman" w:cs="Times New Roman"/>
          <w:sz w:val="28"/>
          <w:szCs w:val="28"/>
        </w:rPr>
        <w:t xml:space="preserve"> </w:t>
      </w:r>
      <w:r w:rsidR="00EA07CF" w:rsidRPr="00EA07C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A07CF">
        <w:rPr>
          <w:rFonts w:ascii="Times New Roman" w:hAnsi="Times New Roman" w:cs="Times New Roman"/>
          <w:sz w:val="28"/>
          <w:szCs w:val="28"/>
          <w:lang w:val="ru-RU"/>
        </w:rPr>
        <w:t>Расширяющая ПСП для грубой оценки псевдодальности/для обнаружения сигнала).</w:t>
      </w:r>
    </w:p>
    <w:p w:rsidR="006E3DC1" w:rsidRPr="002E0A4D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GPS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Positioning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2E0A4D" w:rsidRDefault="006A3872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Отношение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правдоподобия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6A3872" w:rsidRDefault="006A3872" w:rsidP="006A387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Log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Логарифмическое отношение правдоподобия.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>-232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 физического уровня для асинхронного обмена.</w:t>
      </w:r>
    </w:p>
    <w:p w:rsidR="00734501" w:rsidRPr="00734501" w:rsidRDefault="0073450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WAAS</w:t>
      </w:r>
      <w:r>
        <w:rPr>
          <w:rFonts w:ascii="Times New Roman" w:hAnsi="Times New Roman" w:cs="Times New Roman"/>
          <w:sz w:val="28"/>
          <w:szCs w:val="28"/>
        </w:rPr>
        <w:tab/>
        <w:t xml:space="preserve">Wide Area Augmentation System. 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распространения поправок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286" w:dyaOrig="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4pt" o:ole="">
            <v:imagedata r:id="rId10" o:title=""/>
          </v:shape>
          <o:OLEObject Type="Embed" ProgID="Visio.Drawing.11" ShapeID="_x0000_i1025" DrawAspect="Content" ObjectID="_1576963005" r:id="rId11"/>
        </w:object>
      </w:r>
      <w:r w:rsidRPr="00734501">
        <w:rPr>
          <w:lang w:val="ru-RU"/>
        </w:rPr>
        <w:tab/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Приемная антенна.</w:t>
      </w:r>
    </w:p>
    <w:p w:rsidR="007E71BF" w:rsidRDefault="008E7963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7">
          <v:shape id="_x0000_i1026" type="#_x0000_t75" style="width:27.65pt;height:34pt" o:ole="">
            <v:imagedata r:id="rId12" o:title=""/>
          </v:shape>
          <o:OLEObject Type="Embed" ProgID="Visio.Drawing.11" ShapeID="_x0000_i1026" DrawAspect="Content" ObjectID="_1576963006" r:id="rId13"/>
        </w:object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  <w:t>Смеситель.</w:t>
      </w:r>
    </w:p>
    <w:p w:rsidR="0069107E" w:rsidRPr="0069107E" w:rsidRDefault="0069107E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0">
          <v:shape id="_x0000_i1027" type="#_x0000_t75" style="width:27.65pt;height:34pt" o:ole="">
            <v:imagedata r:id="rId14" o:title=""/>
          </v:shape>
          <o:OLEObject Type="Embed" ProgID="Visio.Drawing.11" ShapeID="_x0000_i1027" DrawAspect="Content" ObjectID="_1576963007" r:id="rId15"/>
        </w:object>
      </w:r>
      <w:r w:rsidRPr="000A3BFC">
        <w:rPr>
          <w:lang w:val="ru-RU"/>
        </w:rPr>
        <w:tab/>
      </w:r>
      <w:r w:rsidRPr="000A3BFC">
        <w:rPr>
          <w:lang w:val="ru-RU"/>
        </w:rPr>
        <w:tab/>
      </w:r>
      <w:r w:rsidRPr="0069107E">
        <w:rPr>
          <w:rFonts w:ascii="Times New Roman" w:hAnsi="Times New Roman" w:cs="Times New Roman"/>
          <w:sz w:val="28"/>
          <w:szCs w:val="28"/>
          <w:lang w:val="ru-RU"/>
        </w:rPr>
        <w:t>Сложение по модулю два.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56">
          <v:shape id="_x0000_i1028" type="#_x0000_t75" style="width:24.2pt;height:24.2pt" o:ole="">
            <v:imagedata r:id="rId16" o:title=""/>
          </v:shape>
          <o:OLEObject Type="Embed" ProgID="Visio.Drawing.11" ShapeID="_x0000_i1028" DrawAspect="Content" ObjectID="_1576963008" r:id="rId17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Генератор</w:t>
      </w:r>
      <w:r w:rsidR="003A0584">
        <w:rPr>
          <w:rFonts w:ascii="Times New Roman" w:hAnsi="Times New Roman" w:cs="Times New Roman"/>
          <w:sz w:val="28"/>
          <w:szCs w:val="28"/>
          <w:lang w:val="ru-RU"/>
        </w:rPr>
        <w:t xml:space="preserve"> синусоидального сигнала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67" w:dyaOrig="574">
          <v:shape id="_x0000_i1029" type="#_x0000_t75" style="width:53pt;height:28.2pt" o:ole="">
            <v:imagedata r:id="rId18" o:title=""/>
          </v:shape>
          <o:OLEObject Type="Embed" ProgID="Visio.Drawing.11" ShapeID="_x0000_i1029" DrawAspect="Content" ObjectID="_1576963009" r:id="rId19"/>
        </w:object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Генератор прямоугольных импульсов.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43">
          <v:shape id="_x0000_i1030" type="#_x0000_t75" style="width:27.65pt;height:27.05pt" o:ole="">
            <v:imagedata r:id="rId20" o:title=""/>
          </v:shape>
          <o:OLEObject Type="Embed" ProgID="Visio.Drawing.11" ShapeID="_x0000_i1030" DrawAspect="Content" ObjectID="_1576963010" r:id="rId21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Фазовращатель на 90 градусов.</w:t>
      </w:r>
    </w:p>
    <w:p w:rsidR="008E7963" w:rsidRDefault="008E7963" w:rsidP="008E7963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871" w:dyaOrig="848">
          <v:shape id="_x0000_i1031" type="#_x0000_t75" style="width:28.2pt;height:27.65pt" o:ole="">
            <v:imagedata r:id="rId22" o:title=""/>
          </v:shape>
          <o:OLEObject Type="Embed" ProgID="Visio.Drawing.11" ShapeID="_x0000_i1031" DrawAspect="Content" ObjectID="_1576963011" r:id="rId23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Аналоговый фильтр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044" w:rsidRDefault="00704327" w:rsidP="006A3872">
      <w:pPr>
        <w:widowControl w:val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4327">
        <w:rPr>
          <w:rFonts w:ascii="Times New Roman" w:hAnsi="Times New Roman" w:cs="Times New Roman"/>
          <w:b/>
          <w:sz w:val="32"/>
          <w:szCs w:val="32"/>
          <w:lang w:val="ru-RU"/>
        </w:rPr>
        <w:t>Теоретическое введение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704327" w:rsidRDefault="00704327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04327">
        <w:rPr>
          <w:rFonts w:ascii="Times New Roman" w:hAnsi="Times New Roman" w:cs="Times New Roman"/>
          <w:sz w:val="28"/>
          <w:szCs w:val="28"/>
          <w:lang w:val="ru-RU"/>
        </w:rPr>
        <w:t>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ма спутникового позиционирования представляет собой однонаправленную систему распространения сигналов от спутниковой группировки, находящейся на орбите земли, к абонентам, находящимся на поверхности земли. Определение координат абонента происходит на основе оценки задержек распространения сигнала от нескольких спутников до абонента. Каждый спутник передает уникальную псевдослучайную цифровую последовательность</w:t>
      </w:r>
      <w:r w:rsidR="00515C8A">
        <w:rPr>
          <w:rFonts w:ascii="Times New Roman" w:hAnsi="Times New Roman" w:cs="Times New Roman"/>
          <w:sz w:val="28"/>
          <w:szCs w:val="28"/>
          <w:lang w:val="ru-RU"/>
        </w:rPr>
        <w:t xml:space="preserve"> (ПСП)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основе которой</w:t>
      </w:r>
      <w:r w:rsidR="00552DE2">
        <w:rPr>
          <w:rFonts w:ascii="Times New Roman" w:hAnsi="Times New Roman" w:cs="Times New Roman"/>
          <w:sz w:val="28"/>
          <w:szCs w:val="28"/>
          <w:lang w:val="ru-RU"/>
        </w:rPr>
        <w:t xml:space="preserve"> приемник может оценить разности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до нескольких спутников. Используя дополнительную информацию от спутника (альманах и эфемириды) приемник может определить точное расположение спутников в момент измерения и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решив нелинейную систему алгебраических уравнений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свои координаты.</w:t>
      </w:r>
      <w:r w:rsidR="00623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>Прием сигнала осуществляется на основе специализированного устройства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_Ref503047713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E542D" w:rsidRPr="00DE542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 сохранения оцифрованного сигнала на промежуточной частоте. Структурная схема приемника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изображена на Рис.1.</w:t>
      </w:r>
    </w:p>
    <w:p w:rsidR="002B03E8" w:rsidRPr="002B03E8" w:rsidRDefault="00B26152" w:rsidP="006E3DC1">
      <w:pPr>
        <w:widowControl w:val="0"/>
        <w:spacing w:before="0"/>
        <w:ind w:left="0" w:right="0"/>
        <w:jc w:val="center"/>
        <w:rPr>
          <w:rFonts w:ascii="Century Gothic" w:hAnsi="Century Gothic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22" w:dyaOrig="4061">
          <v:shape id="_x0000_i1032" type="#_x0000_t75" style="width:495.35pt;height:202.2pt" o:ole="">
            <v:imagedata r:id="rId24" o:title=""/>
          </v:shape>
          <o:OLEObject Type="Embed" ProgID="Visio.Drawing.11" ShapeID="_x0000_i1032" DrawAspect="Content" ObjectID="_1576963012" r:id="rId25"/>
        </w:objec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11C6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приемного оборудования для получения оцифрованного сигнала </w:t>
      </w:r>
      <w:r w:rsidR="005D11C6">
        <w:rPr>
          <w:rFonts w:ascii="Times New Roman" w:hAnsi="Times New Roman" w:cs="Times New Roman"/>
          <w:sz w:val="28"/>
          <w:szCs w:val="28"/>
        </w:rPr>
        <w:t>GPS</w:t>
      </w:r>
      <w:r w:rsidR="00130694">
        <w:rPr>
          <w:rFonts w:ascii="Times New Roman" w:hAnsi="Times New Roman" w:cs="Times New Roman"/>
          <w:sz w:val="28"/>
          <w:szCs w:val="28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</w:rPr>
        <w:instrText xml:space="preserve"> REF _Ref503047713 \h </w:instrText>
      </w:r>
      <w:r w:rsidR="00130694">
        <w:rPr>
          <w:rFonts w:ascii="Times New Roman" w:hAnsi="Times New Roman" w:cs="Times New Roman"/>
          <w:sz w:val="28"/>
          <w:szCs w:val="28"/>
        </w:rPr>
      </w:r>
      <w:r w:rsidR="00130694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30694">
        <w:rPr>
          <w:rFonts w:ascii="Times New Roman" w:hAnsi="Times New Roman" w:cs="Times New Roman"/>
          <w:sz w:val="28"/>
          <w:szCs w:val="28"/>
        </w:rPr>
        <w:fldChar w:fldCharType="end"/>
      </w:r>
      <w:r w:rsidR="00130694">
        <w:rPr>
          <w:rFonts w:ascii="Times New Roman" w:hAnsi="Times New Roman" w:cs="Times New Roman"/>
          <w:sz w:val="28"/>
          <w:szCs w:val="28"/>
        </w:rPr>
        <w:t>]</w: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Сигнал спутника на частоте 1575.42МГц поступает на вход малошумящего усилителя (МШУ) и далее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полосовой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(ПФ)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</w:t>
      </w:r>
      <w:r w:rsidR="00606B2F">
        <w:rPr>
          <w:rFonts w:ascii="Times New Roman" w:hAnsi="Times New Roman" w:cs="Times New Roman"/>
          <w:sz w:val="28"/>
          <w:szCs w:val="28"/>
          <w:lang w:val="ru-RU"/>
        </w:rPr>
        <w:t xml:space="preserve">ПЛИС 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заполнение памяти захваченным сигналом и дальнейшую передачу этой информации по порту </w:t>
      </w:r>
      <w:r w:rsidRPr="00734501">
        <w:rPr>
          <w:rFonts w:ascii="Times New Roman" w:hAnsi="Times New Roman" w:cs="Times New Roman"/>
          <w:sz w:val="28"/>
          <w:szCs w:val="28"/>
        </w:rPr>
        <w:t>RS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-232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Сигнал сохраняется в текстовом файле следующего вида.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Mon Jan 25 14:22:29 2010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the default cfg</w:t>
      </w:r>
    </w:p>
    <w:p w:rsid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</w:t>
      </w:r>
      <w:r w:rsidRPr="00734501">
        <w:rPr>
          <w:rFonts w:ascii="Courier New" w:hAnsi="Courier New" w:cs="Courier New"/>
        </w:rPr>
        <w:tab/>
        <w:t>0xa2939a3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9</w:t>
      </w:r>
      <w:r w:rsidRPr="00734501">
        <w:rPr>
          <w:rFonts w:ascii="Courier New" w:hAnsi="Courier New" w:cs="Courier New"/>
        </w:rPr>
        <w:tab/>
        <w:t>0x14c0402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00000000b 0x0a2939a3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00001000b 0x01e0f401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Mode: 2bit, sign/magnitude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format [q2 i2 q1 i1]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lang w:val="ru-RU"/>
        </w:rPr>
      </w:pPr>
      <w:r w:rsidRPr="00734501">
        <w:rPr>
          <w:rFonts w:ascii="Courier New" w:hAnsi="Courier New" w:cs="Courier New"/>
          <w:lang w:val="ru-RU"/>
        </w:rPr>
        <w:t># i</w:t>
      </w:r>
      <w:r w:rsidRPr="00734501">
        <w:rPr>
          <w:rFonts w:ascii="Courier New" w:hAnsi="Courier New" w:cs="Courier New"/>
          <w:lang w:val="ru-RU"/>
        </w:rPr>
        <w:tab/>
        <w:t>q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-6</w:t>
      </w:r>
      <w:r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B64ED3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Строка с символом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 комментарий. Остальные строки содержат значения синфазной и квадратурной составляющей отсчета сигнала. Процедура считывания этого файла должна пропустить все строки, начинающиеся с символа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и сформировать комплекснозначный массив отсчетов сигнала, где элементы первого столбца определяют действительную часть, а элементы второго столбца комплексную часть.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сигнала</w:t>
      </w:r>
      <w:r w:rsidR="00AB45E7" w:rsidRPr="000A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>на входе АЦП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4501" w:rsidRDefault="007F6F45" w:rsidP="007916C8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60" w:dyaOrig="380">
          <v:shape id="_x0000_i1033" type="#_x0000_t75" style="width:4in;height:20.75pt" o:ole="">
            <v:imagedata r:id="rId26" o:title=""/>
          </v:shape>
          <o:OLEObject Type="Embed" ProgID="Equation.3" ShapeID="_x0000_i1033" DrawAspect="Content" ObjectID="_1576963013" r:id="rId2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3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916C8">
        <w:rPr>
          <w:rFonts w:ascii="Times New Roman" w:hAnsi="Times New Roman" w:cs="Times New Roman"/>
          <w:sz w:val="28"/>
          <w:szCs w:val="28"/>
        </w:rPr>
        <w:fldChar w:fldCharType="begin"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instrText>SEQ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instrText>Equation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7916C8">
        <w:rPr>
          <w:rFonts w:ascii="Times New Roman" w:hAnsi="Times New Roman" w:cs="Times New Roman"/>
          <w:sz w:val="28"/>
          <w:szCs w:val="28"/>
        </w:rPr>
        <w:instrText>ARABIC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7916C8">
        <w:rPr>
          <w:rFonts w:ascii="Times New Roman" w:hAnsi="Times New Roman" w:cs="Times New Roman"/>
          <w:sz w:val="28"/>
          <w:szCs w:val="28"/>
        </w:rPr>
        <w:instrText>MERGEFORMAT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7916C8">
        <w:rPr>
          <w:rFonts w:ascii="Times New Roman" w:hAnsi="Times New Roman" w:cs="Times New Roman"/>
          <w:sz w:val="28"/>
          <w:szCs w:val="28"/>
        </w:rPr>
        <w:instrText>MERGEFORMAT</w:instrText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916C8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7916C8">
        <w:rPr>
          <w:rFonts w:ascii="Times New Roman" w:hAnsi="Times New Roman" w:cs="Times New Roman"/>
          <w:sz w:val="28"/>
          <w:szCs w:val="28"/>
        </w:rPr>
        <w:fldChar w:fldCharType="end"/>
      </w:r>
      <w:r w:rsidR="007916C8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33E22" w:rsidRDefault="00033E2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34" type="#_x0000_t75" style="width:29.4pt;height:19pt" o:ole="">
            <v:imagedata r:id="rId28" o:title=""/>
          </v:shape>
          <o:OLEObject Type="Embed" ProgID="Equation.3" ShapeID="_x0000_i1034" DrawAspect="Content" ObjectID="_1576963014" r:id="rId2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Последовательность</w:t>
      </w:r>
      <w:r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>
        <w:rPr>
          <w:rFonts w:ascii="Times New Roman" w:hAnsi="Times New Roman" w:cs="Times New Roman"/>
          <w:sz w:val="28"/>
          <w:szCs w:val="28"/>
          <w:lang w:val="ru-RU"/>
        </w:rPr>
        <w:t>бит информационного сообщения.</w:t>
      </w:r>
    </w:p>
    <w:p w:rsidR="00033E22" w:rsidRDefault="005379A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35" type="#_x0000_t75" style="width:24.75pt;height:19pt" o:ole="">
            <v:imagedata r:id="rId30" o:title=""/>
          </v:shape>
          <o:OLEObject Type="Embed" ProgID="Equation.3" ShapeID="_x0000_i1035" DrawAspect="Content" ObjectID="_1576963015" r:id="rId31"/>
        </w:object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Последовательность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расширяющего </w:t>
      </w:r>
      <w:r w:rsidR="001A1C4D">
        <w:rPr>
          <w:rFonts w:ascii="Times New Roman" w:hAnsi="Times New Roman" w:cs="Times New Roman"/>
          <w:sz w:val="28"/>
          <w:szCs w:val="28"/>
        </w:rPr>
        <w:t>C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1C4D">
        <w:rPr>
          <w:rFonts w:ascii="Times New Roman" w:hAnsi="Times New Roman" w:cs="Times New Roman"/>
          <w:sz w:val="28"/>
          <w:szCs w:val="28"/>
        </w:rPr>
        <w:t>A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6" type="#_x0000_t75" style="width:13.25pt;height:19.6pt" o:ole="">
            <v:imagedata r:id="rId32" o:title=""/>
          </v:shape>
          <o:OLEObject Type="Embed" ProgID="Equation.3" ShapeID="_x0000_i1036" DrawAspect="Content" ObjectID="_1576963016" r:id="rId3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50Гц. Скорость передачи символов (битов) информационного сообщения.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7" type="#_x0000_t75" style="width:13.25pt;height:19.6pt" o:ole="">
            <v:imagedata r:id="rId34" o:title=""/>
          </v:shape>
          <o:OLEObject Type="Embed" ProgID="Equation.3" ShapeID="_x0000_i1037" DrawAspect="Content" ObjectID="_1576963017" r:id="rId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023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 передачи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>отсчетов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расширяющего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8" type="#_x0000_t75" style="width:13.25pt;height:19.6pt" o:ole="">
            <v:imagedata r:id="rId36" o:title=""/>
          </v:shape>
          <o:OLEObject Type="Embed" ProgID="Equation.3" ShapeID="_x0000_i1038" DrawAspect="Content" ObjectID="_1576963018" r:id="rId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092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Промежуточная частота, выделяемая после смесителя.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039" type="#_x0000_t75" style="width:17.3pt;height:19pt" o:ole="">
            <v:imagedata r:id="rId38" o:title=""/>
          </v:shape>
          <o:OLEObject Type="Embed" ProgID="Equation.3" ShapeID="_x0000_i1039" DrawAspect="Content" ObjectID="_1576963019" r:id="rId39"/>
        </w:object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Неизвестное 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доплеровского смещения.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>
          <v:shape id="_x0000_i1040" type="#_x0000_t75" style="width:16.7pt;height:19.6pt" o:ole="">
            <v:imagedata r:id="rId40" o:title=""/>
          </v:shape>
          <o:OLEObject Type="Embed" ProgID="Equation.3" ShapeID="_x0000_i1040" DrawAspect="Content" ObjectID="_1576963020" r:id="rId4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</w:t>
      </w:r>
      <w:r w:rsidRPr="0057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задержка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распространения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B73" w:rsidRDefault="00577B73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41" type="#_x0000_t75" style="width:9.2pt;height:14.4pt" o:ole="">
            <v:imagedata r:id="rId42" o:title=""/>
          </v:shape>
          <o:OLEObject Type="Embed" ProgID="Equation.3" ShapeID="_x0000_i1041" DrawAspect="Content" ObjectID="_1576963021" r:id="rId4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>ередатчике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5379A2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42" type="#_x0000_t75" style="width:31.7pt;height:20.15pt" o:ole="">
            <v:imagedata r:id="rId44" o:title=""/>
          </v:shape>
          <o:OLEObject Type="Embed" ProgID="Equation.3" ShapeID="_x0000_i1042" DrawAspect="Content" ObjectID="_1576963022" r:id="rId4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приемнике.</w:t>
      </w:r>
    </w:p>
    <w:p w:rsidR="005379A2" w:rsidRDefault="005379A2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00" w:dyaOrig="340">
          <v:shape id="_x0000_i1043" type="#_x0000_t75" style="width:17.3pt;height:19pt" o:ole="">
            <v:imagedata r:id="rId46" o:title=""/>
          </v:shape>
          <o:OLEObject Type="Embed" ProgID="Equation.3" ShapeID="_x0000_i1043" DrawAspect="Content" ObjectID="_1576963023" r:id="rId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взятия целой части (отбрасывание дробной части).</w:t>
      </w:r>
    </w:p>
    <w:p w:rsidR="00530E7F" w:rsidRDefault="007F6F45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F6F45">
        <w:rPr>
          <w:position w:val="-6"/>
        </w:rPr>
        <w:object w:dxaOrig="180" w:dyaOrig="279">
          <v:shape id="_x0000_i1044" type="#_x0000_t75" style="width:9.2pt;height:13.25pt" o:ole="">
            <v:imagedata r:id="rId48" o:title=""/>
          </v:shape>
          <o:OLEObject Type="Embed" ProgID="Equation.3" ShapeID="_x0000_i1044" DrawAspect="Content" ObjectID="_1576963024" r:id="rId49"/>
        </w:object>
      </w:r>
      <w:r w:rsidR="00530E7F" w:rsidRPr="00530E7F">
        <w:rPr>
          <w:lang w:val="ru-RU"/>
        </w:rPr>
        <w:tab/>
      </w:r>
      <w:r>
        <w:rPr>
          <w:lang w:val="ru-RU"/>
        </w:rPr>
        <w:tab/>
      </w:r>
      <w:r w:rsidR="00530E7F"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шум.</w:t>
      </w:r>
    </w:p>
    <w:p w:rsidR="00EA07CF" w:rsidRPr="00AB45E7" w:rsidRDefault="00AB45E7" w:rsidP="00AB45E7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Цифровой сигнал после АЦП:</w:t>
      </w:r>
    </w:p>
    <w:p w:rsidR="00AB45E7" w:rsidRDefault="00E17E0F" w:rsidP="00AB45E7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780" w:dyaOrig="800">
          <v:shape id="_x0000_i1045" type="#_x0000_t75" style="width:425.1pt;height:44.35pt" o:ole="">
            <v:imagedata r:id="rId50" o:title=""/>
          </v:shape>
          <o:OLEObject Type="Embed" ProgID="Equation.3" ShapeID="_x0000_i1045" DrawAspect="Content" ObjectID="_1576963025" r:id="rId51"/>
        </w:objec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45E7">
        <w:rPr>
          <w:rFonts w:ascii="Times New Roman" w:hAnsi="Times New Roman" w:cs="Times New Roman"/>
          <w:sz w:val="28"/>
          <w:szCs w:val="28"/>
        </w:rPr>
        <w:fldChar w:fldCharType="begin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SEQ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Equation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AB45E7">
        <w:rPr>
          <w:rFonts w:ascii="Times New Roman" w:hAnsi="Times New Roman" w:cs="Times New Roman"/>
          <w:sz w:val="28"/>
          <w:szCs w:val="28"/>
        </w:rPr>
        <w:instrText>ARABIC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AB45E7">
        <w:rPr>
          <w:rFonts w:ascii="Times New Roman" w:hAnsi="Times New Roman" w:cs="Times New Roman"/>
          <w:sz w:val="28"/>
          <w:szCs w:val="28"/>
        </w:rPr>
        <w:fldChar w:fldCharType="end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46" type="#_x0000_t75" style="width:10.35pt;height:11.5pt" o:ole="">
            <v:imagedata r:id="rId52" o:title=""/>
          </v:shape>
          <o:OLEObject Type="Embed" ProgID="Equation.3" ShapeID="_x0000_i1046" DrawAspect="Content" ObjectID="_1576963026" r:id="rId5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Номер отсчета принятого сигнала.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60">
          <v:shape id="_x0000_i1047" type="#_x0000_t75" style="width:12.1pt;height:19.6pt" o:ole="">
            <v:imagedata r:id="rId54" o:title=""/>
          </v:shape>
          <o:OLEObject Type="Embed" ProgID="Equation.3" ShapeID="_x0000_i1047" DrawAspect="Content" ObjectID="_1576963027" r:id="rId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368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дискретизации АЦП.</w:t>
      </w:r>
    </w:p>
    <w:p w:rsidR="004413D1" w:rsidRDefault="004413D1" w:rsidP="004413D1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413D1">
        <w:rPr>
          <w:position w:val="-10"/>
        </w:rPr>
        <w:object w:dxaOrig="460" w:dyaOrig="340">
          <v:shape id="_x0000_i1048" type="#_x0000_t75" style="width:23.05pt;height:17.3pt" o:ole="">
            <v:imagedata r:id="rId56" o:title=""/>
          </v:shape>
          <o:OLEObject Type="Embed" ProgID="Equation.3" ShapeID="_x0000_i1048" DrawAspect="Content" ObjectID="_1576963028" r:id="rId57"/>
        </w:object>
      </w:r>
      <w:r w:rsidRPr="00530E7F">
        <w:rPr>
          <w:lang w:val="ru-RU"/>
        </w:rPr>
        <w:tab/>
      </w:r>
      <w:r>
        <w:rPr>
          <w:lang w:val="ru-RU"/>
        </w:rPr>
        <w:tab/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нулевым средним и единичной дисперсией</w:t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D1" w:rsidRDefault="004413D1" w:rsidP="004413D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60">
          <v:shape id="_x0000_i1049" type="#_x0000_t75" style="width:15pt;height:19.6pt" o:ole="">
            <v:imagedata r:id="rId58" o:title=""/>
          </v:shape>
          <o:OLEObject Type="Embed" ProgID="Equation.3" ShapeID="_x0000_i1049" DrawAspect="Content" ObjectID="_1576963029" r:id="rId59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реднеквадратическое отклонение шума на выходе АЦП.</w:t>
      </w:r>
    </w:p>
    <w:p w:rsidR="00EA07CF" w:rsidRPr="00E17E0F" w:rsidRDefault="004413D1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обнаружения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выбирают участок сигнала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длительности периоду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(1мс, 1023 значения)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При этом с высокой вероятностью этот участок не будет содержать переход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 xml:space="preserve"> от одного бита к другому и множитель</w:t>
      </w:r>
      <w:r w:rsidR="00E17E0F"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50" type="#_x0000_t75" style="width:29.4pt;height:19pt" o:ole="">
            <v:imagedata r:id="rId28" o:title=""/>
          </v:shape>
          <o:OLEObject Type="Embed" ProgID="Equation.3" ShapeID="_x0000_i1050" DrawAspect="Content" ObjectID="_1576963030" r:id="rId60"/>
        </w:object>
      </w:r>
      <w:r w:rsidR="00E17E0F" w:rsidRPr="00E17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можно не учитывать.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Участок полезного сигнала на интервале 1мс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4" w:name="_Ref503126108"/>
    <w:p w:rsidR="00E17E0F" w:rsidRDefault="00106B7E" w:rsidP="00E17E0F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379" w:dyaOrig="840">
          <v:shape id="_x0000_i1051" type="#_x0000_t75" style="width:184.3pt;height:46.65pt" o:ole="">
            <v:imagedata r:id="rId61" o:title=""/>
          </v:shape>
          <o:OLEObject Type="Embed" ProgID="Equation.3" ShapeID="_x0000_i1051" DrawAspect="Content" ObjectID="_1576963031" r:id="rId62"/>
        </w:objec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7E0F">
        <w:rPr>
          <w:rFonts w:ascii="Times New Roman" w:hAnsi="Times New Roman" w:cs="Times New Roman"/>
          <w:sz w:val="28"/>
          <w:szCs w:val="28"/>
        </w:rPr>
        <w:fldChar w:fldCharType="begin"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SEQ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Equation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E17E0F">
        <w:rPr>
          <w:rFonts w:ascii="Times New Roman" w:hAnsi="Times New Roman" w:cs="Times New Roman"/>
          <w:sz w:val="28"/>
          <w:szCs w:val="28"/>
        </w:rPr>
        <w:instrText>ARABIC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E17E0F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1F4F" w:rsidRDefault="00E31F4F" w:rsidP="00E31F4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52" type="#_x0000_t75" style="width:13.25pt;height:14.4pt" o:ole="">
            <v:imagedata r:id="rId63" o:title=""/>
          </v:shape>
          <o:OLEObject Type="Embed" ProgID="Equation.3" ShapeID="_x0000_i1052" DrawAspect="Content" ObjectID="_1576963032" r:id="rId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 задержка, измеряемая в отсчетах сигнала.</w:t>
      </w:r>
    </w:p>
    <w:p w:rsidR="005379A2" w:rsidRPr="00470AD0" w:rsidRDefault="00E73E00" w:rsidP="00D8287B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53" type="#_x0000_t75" style="width:24.75pt;height:19pt" o:ole="">
            <v:imagedata r:id="rId30" o:title=""/>
          </v:shape>
          <o:OLEObject Type="Embed" ProgID="Equation.3" ShapeID="_x0000_i1053" DrawAspect="Content" ObjectID="_1576963033" r:id="rId6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 помощью схемы на основе </w:t>
      </w:r>
      <w:r w:rsidR="00013996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>сдвиговых регистров:</w:t>
      </w:r>
    </w:p>
    <w:p w:rsidR="005379A2" w:rsidRDefault="0069107E" w:rsidP="00D8287B">
      <w:pPr>
        <w:widowControl w:val="0"/>
        <w:spacing w:before="0"/>
        <w:ind w:left="0" w:righ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6020" w:dyaOrig="4817">
          <v:shape id="_x0000_i1054" type="#_x0000_t75" style="width:300.65pt;height:239.6pt" o:ole="">
            <v:imagedata r:id="rId66" o:title=""/>
          </v:shape>
          <o:OLEObject Type="Embed" ProgID="Visio.Drawing.11" ShapeID="_x0000_i1054" DrawAspect="Content" ObjectID="_1576963034" r:id="rId67"/>
        </w:object>
      </w:r>
    </w:p>
    <w:p w:rsidR="00D8287B" w:rsidRDefault="00D8287B" w:rsidP="00D8287B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Ref503047776"/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формирования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3996" w:rsidRDefault="00860DC8" w:rsidP="00860DC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инициализации оба регистра заполняются единицами. Направление сдвига – слева направо. Полученные значения битов преобразуются в значения кода: 1 в +1, 0 в -1 (можно использовать преобразование</w:t>
      </w:r>
      <w:r w:rsidRPr="00860D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80" w:dyaOrig="279">
          <v:shape id="_x0000_i1055" type="#_x0000_t75" style="width:36.85pt;height:15.55pt" o:ole="">
            <v:imagedata r:id="rId68" o:title=""/>
          </v:shape>
          <o:OLEObject Type="Embed" ProgID="Equation.3" ShapeID="_x0000_i1055" DrawAspect="Content" ObjectID="_1576963035" r:id="rId6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Достаточно получить лишь первые 1023 значения кода. Номера верхних отводов, указанные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пунктиром, определяются для каждого спутника индивидуально по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4C03" w:rsidRPr="008B2B12" w:rsidRDefault="00C54C03" w:rsidP="00860DC8">
      <w:pPr>
        <w:widowControl w:val="0"/>
        <w:spacing w:before="0"/>
        <w:ind w:left="0" w:right="0"/>
        <w:rPr>
          <w:sz w:val="28"/>
          <w:szCs w:val="28"/>
          <w:lang w:val="ru-RU"/>
        </w:rPr>
      </w:pPr>
      <w:bookmarkStart w:id="6" w:name="_Ref503047840"/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74CFA">
        <w:rPr>
          <w:rFonts w:ascii="Times New Roman" w:hAnsi="Times New Roman" w:cs="Times New Roman"/>
          <w:sz w:val="28"/>
          <w:szCs w:val="28"/>
        </w:rPr>
        <w:fldChar w:fldCharType="begin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SEQ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Table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174CFA">
        <w:rPr>
          <w:rFonts w:ascii="Times New Roman" w:hAnsi="Times New Roman" w:cs="Times New Roman"/>
          <w:sz w:val="28"/>
          <w:szCs w:val="28"/>
        </w:rPr>
        <w:instrText>ARABIC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Номера отводов 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сдвигового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</w:t>
      </w:r>
      <w:r w:rsidR="008B2B12">
        <w:rPr>
          <w:rFonts w:ascii="Times New Roman" w:hAnsi="Times New Roman" w:cs="Times New Roman"/>
          <w:sz w:val="28"/>
          <w:szCs w:val="28"/>
        </w:rPr>
        <w:t>C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2B12">
        <w:rPr>
          <w:rFonts w:ascii="Times New Roman" w:hAnsi="Times New Roman" w:cs="Times New Roman"/>
          <w:sz w:val="28"/>
          <w:szCs w:val="28"/>
        </w:rPr>
        <w:t>A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спутника</w: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0"/>
        <w:gridCol w:w="1907"/>
        <w:gridCol w:w="1909"/>
        <w:gridCol w:w="1910"/>
        <w:gridCol w:w="1940"/>
      </w:tblGrid>
      <w:tr w:rsidR="00C54C03" w:rsidRPr="009A1712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спутника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ПСП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Номера отводов регистра</w:t>
            </w:r>
          </w:p>
        </w:tc>
        <w:tc>
          <w:tcPr>
            <w:tcW w:w="1915" w:type="dxa"/>
          </w:tcPr>
          <w:p w:rsidR="00C54C03" w:rsidRPr="008B2B12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Задержка</w:t>
            </w:r>
            <w:r w:rsidR="008B2B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 отсчеты.</w:t>
            </w:r>
          </w:p>
        </w:tc>
        <w:tc>
          <w:tcPr>
            <w:tcW w:w="1916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Первые десять бит </w:t>
            </w:r>
            <w:r w:rsidR="005464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восьмеричном коде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8B2B12"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6" type="#_x0000_t75" style="width:14.4pt;height:15pt" o:ole="">
                  <v:imagedata r:id="rId70" o:title=""/>
                </v:shape>
                <o:OLEObject Type="Embed" ProgID="Equation.3" ShapeID="_x0000_i1056" DrawAspect="Content" ObjectID="_1576963036" r:id="rId7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7" type="#_x0000_t75" style="width:14.4pt;height:15pt" o:ole="">
                  <v:imagedata r:id="rId70" o:title=""/>
                </v:shape>
                <o:OLEObject Type="Embed" ProgID="Equation.3" ShapeID="_x0000_i1057" DrawAspect="Content" ObjectID="_1576963037" r:id="rId7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8" type="#_x0000_t75" style="width:14.4pt;height:15pt" o:ole="">
                  <v:imagedata r:id="rId70" o:title=""/>
                </v:shape>
                <o:OLEObject Type="Embed" ProgID="Equation.3" ShapeID="_x0000_i1058" DrawAspect="Content" ObjectID="_1576963038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9" type="#_x0000_t75" style="width:14.4pt;height:15pt" o:ole="">
                  <v:imagedata r:id="rId70" o:title=""/>
                </v:shape>
                <o:OLEObject Type="Embed" ProgID="Equation.3" ShapeID="_x0000_i1059" DrawAspect="Content" ObjectID="_1576963039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1744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0" type="#_x0000_t75" style="width:14.4pt;height:15pt" o:ole="">
                  <v:imagedata r:id="rId70" o:title=""/>
                </v:shape>
                <o:OLEObject Type="Embed" ProgID="Equation.3" ShapeID="_x0000_i1060" DrawAspect="Content" ObjectID="_1576963040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1" type="#_x0000_t75" style="width:14.4pt;height:15pt" o:ole="">
                  <v:imagedata r:id="rId70" o:title=""/>
                </v:shape>
                <o:OLEObject Type="Embed" ProgID="Equation.3" ShapeID="_x0000_i1061" DrawAspect="Content" ObjectID="_1576963041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2" type="#_x0000_t75" style="width:14.4pt;height:15pt" o:ole="">
                  <v:imagedata r:id="rId70" o:title=""/>
                </v:shape>
                <o:OLEObject Type="Embed" ProgID="Equation.3" ShapeID="_x0000_i1062" DrawAspect="Content" ObjectID="_1576963042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3" type="#_x0000_t75" style="width:14.4pt;height:15pt" o:ole="">
                  <v:imagedata r:id="rId70" o:title=""/>
                </v:shape>
                <o:OLEObject Type="Embed" ProgID="Equation.3" ShapeID="_x0000_i1063" DrawAspect="Content" ObjectID="_1576963043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4" type="#_x0000_t75" style="width:14.4pt;height:15pt" o:ole="">
                  <v:imagedata r:id="rId70" o:title=""/>
                </v:shape>
                <o:OLEObject Type="Embed" ProgID="Equation.3" ShapeID="_x0000_i1064" DrawAspect="Content" ObjectID="_1576963044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5" type="#_x0000_t75" style="width:14.4pt;height:15pt" o:ole="">
                  <v:imagedata r:id="rId70" o:title=""/>
                </v:shape>
                <o:OLEObject Type="Embed" ProgID="Equation.3" ShapeID="_x0000_i1065" DrawAspect="Content" ObjectID="_1576963045" r:id="rId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6" type="#_x0000_t75" style="width:14.4pt;height:15pt" o:ole="">
                  <v:imagedata r:id="rId70" o:title=""/>
                </v:shape>
                <o:OLEObject Type="Embed" ProgID="Equation.3" ShapeID="_x0000_i1066" DrawAspect="Content" ObjectID="_1576963046" r:id="rId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1642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7" type="#_x0000_t75" style="width:14.4pt;height:15pt" o:ole="">
                  <v:imagedata r:id="rId70" o:title=""/>
                </v:shape>
                <o:OLEObject Type="Embed" ProgID="Equation.3" ShapeID="_x0000_i1067" DrawAspect="Content" ObjectID="_1576963047" r:id="rId8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8" type="#_x0000_t75" style="width:14.4pt;height:15pt" o:ole="">
                  <v:imagedata r:id="rId70" o:title=""/>
                </v:shape>
                <o:OLEObject Type="Embed" ProgID="Equation.3" ShapeID="_x0000_i1068" DrawAspect="Content" ObjectID="_1576963048" r:id="rId8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9" type="#_x0000_t75" style="width:14.4pt;height:15pt" o:ole="">
                  <v:imagedata r:id="rId70" o:title=""/>
                </v:shape>
                <o:OLEObject Type="Embed" ProgID="Equation.3" ShapeID="_x0000_i1069" DrawAspect="Content" ObjectID="_1576963049" r:id="rId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0" type="#_x0000_t75" style="width:14.4pt;height:15pt" o:ole="">
                  <v:imagedata r:id="rId70" o:title=""/>
                </v:shape>
                <o:OLEObject Type="Embed" ProgID="Equation.3" ShapeID="_x0000_i1070" DrawAspect="Content" ObjectID="_1576963050" r:id="rId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1" type="#_x0000_t75" style="width:14.4pt;height:15pt" o:ole="">
                  <v:imagedata r:id="rId70" o:title=""/>
                </v:shape>
                <o:OLEObject Type="Embed" ProgID="Equation.3" ShapeID="_x0000_i1071" DrawAspect="Content" ObjectID="_1576963051" r:id="rId8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2" type="#_x0000_t75" style="width:14.4pt;height:15pt" o:ole="">
                  <v:imagedata r:id="rId70" o:title=""/>
                </v:shape>
                <o:OLEObject Type="Embed" ProgID="Equation.3" ShapeID="_x0000_i1072" DrawAspect="Content" ObjectID="_1576963052" r:id="rId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3" type="#_x0000_t75" style="width:14.4pt;height:15pt" o:ole="">
                  <v:imagedata r:id="rId70" o:title=""/>
                </v:shape>
                <o:OLEObject Type="Embed" ProgID="Equation.3" ShapeID="_x0000_i1073" DrawAspect="Content" ObjectID="_1576963053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4" type="#_x0000_t75" style="width:14.4pt;height:15pt" o:ole="">
                  <v:imagedata r:id="rId70" o:title=""/>
                </v:shape>
                <o:OLEObject Type="Embed" ProgID="Equation.3" ShapeID="_x0000_i1074" DrawAspect="Content" ObjectID="_1576963054" r:id="rId8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5" type="#_x0000_t75" style="width:14.4pt;height:15pt" o:ole="">
                  <v:imagedata r:id="rId70" o:title=""/>
                </v:shape>
                <o:OLEObject Type="Embed" ProgID="Equation.3" ShapeID="_x0000_i1075" DrawAspect="Content" ObjectID="_1576963055" r:id="rId9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6" type="#_x0000_t75" style="width:14.4pt;height:15pt" o:ole="">
                  <v:imagedata r:id="rId70" o:title=""/>
                </v:shape>
                <o:OLEObject Type="Embed" ProgID="Equation.3" ShapeID="_x0000_i1076" DrawAspect="Content" ObjectID="_1576963056" r:id="rId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7" type="#_x0000_t75" style="width:14.4pt;height:15pt" o:ole="">
                  <v:imagedata r:id="rId70" o:title=""/>
                </v:shape>
                <o:OLEObject Type="Embed" ProgID="Equation.3" ShapeID="_x0000_i1077" DrawAspect="Content" ObjectID="_1576963057" r:id="rId9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8" type="#_x0000_t75" style="width:14.4pt;height:15pt" o:ole="">
                  <v:imagedata r:id="rId70" o:title=""/>
                </v:shape>
                <o:OLEObject Type="Embed" ProgID="Equation.3" ShapeID="_x0000_i1078" DrawAspect="Content" ObjectID="_1576963058" r:id="rId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9" type="#_x0000_t75" style="width:14.4pt;height:15pt" o:ole="">
                  <v:imagedata r:id="rId70" o:title=""/>
                </v:shape>
                <o:OLEObject Type="Embed" ProgID="Equation.3" ShapeID="_x0000_i1079" DrawAspect="Content" ObjectID="_1576963059" r:id="rId9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0" type="#_x0000_t75" style="width:14.4pt;height:15pt" o:ole="">
                  <v:imagedata r:id="rId70" o:title=""/>
                </v:shape>
                <o:OLEObject Type="Embed" ProgID="Equation.3" ShapeID="_x0000_i1080" DrawAspect="Content" ObjectID="_1576963060" r:id="rId9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1" type="#_x0000_t75" style="width:14.4pt;height:15pt" o:ole="">
                  <v:imagedata r:id="rId70" o:title=""/>
                </v:shape>
                <o:OLEObject Type="Embed" ProgID="Equation.3" ShapeID="_x0000_i1081" DrawAspect="Content" ObjectID="_1576963061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2" type="#_x0000_t75" style="width:14.4pt;height:15pt" o:ole="">
                  <v:imagedata r:id="rId70" o:title=""/>
                </v:shape>
                <o:OLEObject Type="Embed" ProgID="Equation.3" ShapeID="_x0000_i1082" DrawAspect="Content" ObjectID="_1576963062" r:id="rId9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3" type="#_x0000_t75" style="width:14.4pt;height:15pt" o:ole="">
                  <v:imagedata r:id="rId70" o:title=""/>
                </v:shape>
                <o:OLEObject Type="Embed" ProgID="Equation.3" ShapeID="_x0000_i1083" DrawAspect="Content" ObjectID="_1576963063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4" type="#_x0000_t75" style="width:14.4pt;height:15pt" o:ole="">
                  <v:imagedata r:id="rId70" o:title=""/>
                </v:shape>
                <o:OLEObject Type="Embed" ProgID="Equation.3" ShapeID="_x0000_i1084" DrawAspect="Content" ObjectID="_1576963064" r:id="rId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5" type="#_x0000_t75" style="width:14.4pt;height:15pt" o:ole="">
                  <v:imagedata r:id="rId70" o:title=""/>
                </v:shape>
                <o:OLEObject Type="Embed" ProgID="Equation.3" ShapeID="_x0000_i1085" DrawAspect="Content" ObjectID="_1576963065" r:id="rId10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6" type="#_x0000_t75" style="width:14.4pt;height:15pt" o:ole="">
                  <v:imagedata r:id="rId70" o:title=""/>
                </v:shape>
                <o:OLEObject Type="Embed" ProgID="Equation.3" ShapeID="_x0000_i1086" DrawAspect="Content" ObjectID="_1576963066" r:id="rId10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7" type="#_x0000_t75" style="width:14.4pt;height:15pt" o:ole="">
                  <v:imagedata r:id="rId70" o:title=""/>
                </v:shape>
                <o:OLEObject Type="Embed" ProgID="Equation.3" ShapeID="_x0000_i1087" DrawAspect="Content" ObjectID="_1576963067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8" type="#_x0000_t75" style="width:14.4pt;height:15pt" o:ole="">
                  <v:imagedata r:id="rId70" o:title=""/>
                </v:shape>
                <o:OLEObject Type="Embed" ProgID="Equation.3" ShapeID="_x0000_i1088" DrawAspect="Content" ObjectID="_1576963068" r:id="rId1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9" type="#_x0000_t75" style="width:14.4pt;height:15pt" o:ole="">
                  <v:imagedata r:id="rId70" o:title=""/>
                </v:shape>
                <o:OLEObject Type="Embed" ProgID="Equation.3" ShapeID="_x0000_i1089" DrawAspect="Content" ObjectID="_1576963069" r:id="rId1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0" type="#_x0000_t75" style="width:14.4pt;height:15pt" o:ole="">
                  <v:imagedata r:id="rId70" o:title=""/>
                </v:shape>
                <o:OLEObject Type="Embed" ProgID="Equation.3" ShapeID="_x0000_i1090" DrawAspect="Content" ObjectID="_1576963070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1" type="#_x0000_t75" style="width:14.4pt;height:15pt" o:ole="">
                  <v:imagedata r:id="rId70" o:title=""/>
                </v:shape>
                <o:OLEObject Type="Embed" ProgID="Equation.3" ShapeID="_x0000_i1091" DrawAspect="Content" ObjectID="_1576963071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2" type="#_x0000_t75" style="width:14.4pt;height:15pt" o:ole="">
                  <v:imagedata r:id="rId70" o:title=""/>
                </v:shape>
                <o:OLEObject Type="Embed" ProgID="Equation.3" ShapeID="_x0000_i1092" DrawAspect="Content" ObjectID="_1576963072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</w:tbl>
    <w:p w:rsidR="00013996" w:rsidRDefault="00550B6A" w:rsidP="0031258D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полезного сигнала</w:t>
      </w:r>
      <w:r w:rsidRPr="00550B6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80" w:dyaOrig="340">
          <v:shape id="_x0000_i1093" type="#_x0000_t75" style="width:25.9pt;height:19pt" o:ole="">
            <v:imagedata r:id="rId108" o:title=""/>
          </v:shape>
          <o:OLEObject Type="Embed" ProgID="Equation.3" ShapeID="_x0000_i1093" DrawAspect="Content" ObjectID="_1576963073" r:id="rId10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фоне белого гауссова шума производится с помощью метода максимального правдоподобия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вычисляется отношение 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плотности распределения</w:t>
      </w:r>
      <w:r w:rsidR="0031258D" w:rsidRPr="0031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t xml:space="preserve">принятого вектора при условии, что он содержит сумму полезного сигнала и шума к плотности распределения того же вектора в предположении что он содержит лишь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белый гауссов шум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 xml:space="preserve">. Если значение этого отношения превышает некоторое пороговое значение, то принимается решение о наличии сигнала. В противном случае считается, что полезного сигнала в принятом векторе нет. Плотность распределения </w:t>
      </w:r>
      <w:r w:rsidR="00FC49CD">
        <w:rPr>
          <w:rFonts w:ascii="Times New Roman" w:hAnsi="Times New Roman" w:cs="Times New Roman"/>
          <w:sz w:val="28"/>
          <w:szCs w:val="28"/>
          <w:lang w:val="ru-RU"/>
        </w:rPr>
        <w:t>принятого вектора при условии, что он содержит смесь полезного сигнала и белого гауссова шума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7" w:name="_Ref503126101"/>
    <w:p w:rsidR="00AD4A26" w:rsidRDefault="002E0A4D" w:rsidP="00AD4A26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100" w:dyaOrig="880">
          <v:shape id="_x0000_i1094" type="#_x0000_t75" style="width:169.35pt;height:48.95pt" o:ole="">
            <v:imagedata r:id="rId110" o:title=""/>
          </v:shape>
          <o:OLEObject Type="Embed" ProgID="Equation.3" ShapeID="_x0000_i1094" DrawAspect="Content" ObjectID="_1576963074" r:id="rId111"/>
        </w:objec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D4A26" w:rsidRDefault="00220769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220769" w:rsidRDefault="00220769" w:rsidP="00550B6A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095" type="#_x0000_t75" style="width:10.95pt;height:14.4pt" o:ole="">
            <v:imagedata r:id="rId112" o:title=""/>
          </v:shape>
          <o:OLEObject Type="Embed" ProgID="Equation.3" ShapeID="_x0000_i1095" DrawAspect="Content" ObjectID="_1576963075" r:id="rId1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Принятый 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Pr="0022076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79">
          <v:shape id="_x0000_i1096" type="#_x0000_t75" style="width:14.4pt;height:15.55pt" o:ole="">
            <v:imagedata r:id="rId114" o:title=""/>
          </v:shape>
          <o:OLEObject Type="Embed" ProgID="Equation.3" ShapeID="_x0000_i1096" DrawAspect="Content" ObjectID="_1576963076" r:id="rId1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отсчетов.</w:t>
      </w:r>
    </w:p>
    <w:p w:rsidR="00220769" w:rsidRDefault="00220769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97" type="#_x0000_t75" style="width:10.95pt;height:10.95pt" o:ole="">
            <v:imagedata r:id="rId116" o:title=""/>
          </v:shape>
          <o:OLEObject Type="Embed" ProgID="Equation.3" ShapeID="_x0000_i1097" DrawAspect="Content" ObjectID="_1576963077" r:id="rId1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полезного сигнала.</w:t>
      </w:r>
    </w:p>
    <w:p w:rsidR="002E0A4D" w:rsidRDefault="002E0A4D" w:rsidP="002E0A4D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20">
          <v:shape id="_x0000_i1098" type="#_x0000_t75" style="width:10.95pt;height:12.1pt" o:ole="">
            <v:imagedata r:id="rId118" o:title=""/>
          </v:shape>
          <o:OLEObject Type="Embed" ProgID="Equation.3" ShapeID="_x0000_i1098" DrawAspect="Content" ObjectID="_1576963078" r:id="rId119"/>
        </w:object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еизвестная амплитуда полезного сигнала.</w:t>
      </w:r>
    </w:p>
    <w:p w:rsidR="0031258D" w:rsidRPr="000A7D0C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300">
          <v:shape id="_x0000_i1099" type="#_x0000_t75" style="width:16.7pt;height:16.7pt" o:ole="">
            <v:imagedata r:id="rId120" o:title=""/>
          </v:shape>
          <o:OLEObject Type="Embed" ProgID="Equation.3" ShapeID="_x0000_i1099" DrawAspect="Content" ObjectID="_1576963079" r:id="rId12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Транспонирование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0" type="#_x0000_t75" style="width:10.95pt;height:10.95pt" o:ole="">
            <v:imagedata r:id="rId116" o:title=""/>
          </v:shape>
          <o:OLEObject Type="Embed" ProgID="Equation.3" ShapeID="_x0000_i1100" DrawAspect="Content" ObjectID="_1576963080" r:id="rId12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0769" w:rsidRDefault="00FC49CD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Плотность распределения принятого вектора при условии, что он содержит лишь белый гауссов шум:</w:t>
      </w:r>
    </w:p>
    <w:p w:rsidR="00FC49CD" w:rsidRDefault="00FC49CD" w:rsidP="00FC49C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400" w:dyaOrig="880">
          <v:shape id="_x0000_i1101" type="#_x0000_t75" style="width:131.35pt;height:48.95pt" o:ole="">
            <v:imagedata r:id="rId123" o:title=""/>
          </v:shape>
          <o:OLEObject Type="Embed" ProgID="Equation.3" ShapeID="_x0000_i1101" DrawAspect="Content" ObjectID="_1576963081" r:id="rId12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20769" w:rsidRDefault="004430DC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предполагается, что векторы 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2" type="#_x0000_t75" style="width:10.95pt;height:10.95pt" o:ole="">
            <v:imagedata r:id="rId116" o:title=""/>
          </v:shape>
          <o:OLEObject Type="Embed" ProgID="Equation.3" ShapeID="_x0000_i1102" DrawAspect="Content" ObjectID="_1576963082" r:id="rId12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03" type="#_x0000_t75" style="width:10.95pt;height:14.4pt" o:ole="">
            <v:imagedata r:id="rId112" o:title=""/>
          </v:shape>
          <o:OLEObject Type="Embed" ProgID="Equation.3" ShapeID="_x0000_i1103" DrawAspect="Content" ObjectID="_1576963083" r:id="rId1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 действительные значения. 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В случае комплексных векторов и в предположении независимости действительной и мнимой частей выражения (4) и (5) следует заменить на их аналоги: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340" w:dyaOrig="880">
          <v:shape id="_x0000_i1104" type="#_x0000_t75" style="width:182pt;height:48.95pt" o:ole="">
            <v:imagedata r:id="rId127" o:title=""/>
          </v:shape>
          <o:OLEObject Type="Embed" ProgID="Equation.3" ShapeID="_x0000_i1104" DrawAspect="Content" ObjectID="_1576963084" r:id="rId128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659" w:dyaOrig="880">
          <v:shape id="_x0000_i1105" type="#_x0000_t75" style="width:145.15pt;height:48.95pt" o:ole="">
            <v:imagedata r:id="rId129" o:title=""/>
          </v:shape>
          <o:OLEObject Type="Embed" ProgID="Equation.3" ShapeID="_x0000_i1105" DrawAspect="Content" ObjectID="_1576963085" r:id="rId130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0A7D0C" w:rsidRP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60" w:dyaOrig="340">
          <v:shape id="_x0000_i1106" type="#_x0000_t75" style="width:30.55pt;height:19pt" o:ole="">
            <v:imagedata r:id="rId131" o:title=""/>
          </v:shape>
          <o:OLEObject Type="Embed" ProgID="Equation.3" ShapeID="_x0000_i1106" DrawAspect="Content" ObjectID="_1576963086" r:id="rId13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Взятие действительной части комплексного числа.</w:t>
      </w:r>
    </w:p>
    <w:p w:rsidR="0031258D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300">
          <v:shape id="_x0000_i1107" type="#_x0000_t75" style="width:17.3pt;height:16.7pt" o:ole="">
            <v:imagedata r:id="rId133" o:title=""/>
          </v:shape>
          <o:OLEObject Type="Embed" ProgID="Equation.3" ShapeID="_x0000_i1107" DrawAspect="Content" ObjectID="_1576963087" r:id="rId13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Гильбертово сопряжение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8" type="#_x0000_t75" style="width:10.95pt;height:10.95pt" o:ole="">
            <v:imagedata r:id="rId116" o:title=""/>
          </v:shape>
          <o:OLEObject Type="Embed" ProgID="Equation.3" ShapeID="_x0000_i1108" DrawAspect="Content" ObjectID="_1576963088" r:id="rId1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(транспонирование и комплексное сопряжение).</w:t>
      </w:r>
    </w:p>
    <w:p w:rsidR="00482563" w:rsidRDefault="00482563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правдоподобия: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0B61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80" w:dyaOrig="780">
          <v:shape id="_x0000_i1109" type="#_x0000_t75" style="width:201pt;height:43.2pt" o:ole="">
            <v:imagedata r:id="rId136" o:title=""/>
          </v:shape>
          <o:OLEObject Type="Embed" ProgID="Equation.3" ShapeID="_x0000_i1109" DrawAspect="Content" ObjectID="_1576963089" r:id="rId137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B70B61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Логарифмическое отношение правд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  <w:lang w:val="ru-RU"/>
        </w:rPr>
        <w:t>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4"/>
          <w:sz w:val="28"/>
          <w:szCs w:val="28"/>
          <w:lang w:val="ru-RU"/>
        </w:rPr>
        <w:object w:dxaOrig="5400" w:dyaOrig="1400">
          <v:shape id="_x0000_i1110" type="#_x0000_t75" style="width:294.9pt;height:77.2pt" o:ole="">
            <v:imagedata r:id="rId138" o:title=""/>
          </v:shape>
          <o:OLEObject Type="Embed" ProgID="Equation.3" ShapeID="_x0000_i1110" DrawAspect="Content" ObjectID="_1576963090" r:id="rId139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2E0A4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Условие, при котором принимается решение о наличии полезного сигнала в принимаемой смеси:</w:t>
      </w:r>
    </w:p>
    <w:p w:rsidR="002E0A4D" w:rsidRDefault="001B4299" w:rsidP="002E0A4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640" w:dyaOrig="620">
          <v:shape id="_x0000_i1111" type="#_x0000_t75" style="width:89.3pt;height:34pt" o:ole="">
            <v:imagedata r:id="rId140" o:title=""/>
          </v:shape>
          <o:OLEObject Type="Embed" ProgID="Equation.3" ShapeID="_x0000_i1111" DrawAspect="Content" ObjectID="_1576963091" r:id="rId141"/>
        </w:object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2E0A4D">
        <w:rPr>
          <w:rFonts w:ascii="Times New Roman" w:hAnsi="Times New Roman" w:cs="Times New Roman"/>
          <w:sz w:val="28"/>
          <w:szCs w:val="28"/>
        </w:rPr>
        <w:fldChar w:fldCharType="begin"/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SEQ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Equation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E0A4D">
        <w:rPr>
          <w:rFonts w:ascii="Times New Roman" w:hAnsi="Times New Roman" w:cs="Times New Roman"/>
          <w:sz w:val="28"/>
          <w:szCs w:val="28"/>
        </w:rPr>
        <w:instrText>ARABIC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fldChar w:fldCharType="separate"/>
      </w:r>
      <w:r w:rsidR="009A1712" w:rsidRPr="009A1712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2E0A4D">
        <w:rPr>
          <w:rFonts w:ascii="Times New Roman" w:hAnsi="Times New Roman" w:cs="Times New Roman"/>
          <w:sz w:val="28"/>
          <w:szCs w:val="28"/>
        </w:rPr>
        <w:fldChar w:fldCharType="end"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E0A4D" w:rsidRPr="00474BE6" w:rsidRDefault="001B4299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ввиду отсутствия точной информации об амплитуде полезного сигнала вместо выражения</w:t>
      </w:r>
      <w:r w:rsidRPr="00BA5A15">
        <w:rPr>
          <w:position w:val="-24"/>
        </w:rPr>
        <w:object w:dxaOrig="639" w:dyaOrig="620">
          <v:shape id="_x0000_i1112" type="#_x0000_t75" style="width:31.7pt;height:31.1pt" o:ole="">
            <v:imagedata r:id="rId142" o:title=""/>
          </v:shape>
          <o:OLEObject Type="Embed" ProgID="Equation.3" ShapeID="_x0000_i1112" DrawAspect="Content" ObjectID="_1576963092" r:id="rId143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использую</w:t>
      </w:r>
      <w:r>
        <w:rPr>
          <w:rFonts w:ascii="Times New Roman" w:hAnsi="Times New Roman" w:cs="Times New Roman"/>
          <w:sz w:val="28"/>
          <w:szCs w:val="28"/>
          <w:lang w:val="ru-RU"/>
        </w:rPr>
        <w:t>т фиксированный либо адаптивный порог</w:t>
      </w:r>
      <w:r w:rsidRPr="001B4299">
        <w:rPr>
          <w:position w:val="-4"/>
        </w:rPr>
        <w:object w:dxaOrig="260" w:dyaOrig="240">
          <v:shape id="_x0000_i1113" type="#_x0000_t75" style="width:13.25pt;height:12.1pt" o:ole="">
            <v:imagedata r:id="rId144" o:title=""/>
          </v:shape>
          <o:OLEObject Type="Embed" ProgID="Equation.3" ShapeID="_x0000_i1113" DrawAspect="Content" ObjectID="_1576963093" r:id="rId145"/>
        </w:object>
      </w:r>
      <w:r>
        <w:rPr>
          <w:lang w:val="ru-RU"/>
        </w:rPr>
        <w:t xml:space="preserve">.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Для обнаружения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вычислить выражение</w:t>
      </w:r>
      <w:r w:rsidRPr="00BA5A15">
        <w:rPr>
          <w:position w:val="-10"/>
        </w:rPr>
        <w:object w:dxaOrig="820" w:dyaOrig="360">
          <v:shape id="_x0000_i1114" type="#_x0000_t75" style="width:40.9pt;height:17.85pt" o:ole="">
            <v:imagedata r:id="rId146" o:title=""/>
          </v:shape>
          <o:OLEObject Type="Embed" ProgID="Equation.3" ShapeID="_x0000_i1114" DrawAspect="Content" ObjectID="_1576963094" r:id="rId147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всех возможных комбинаций задержки</w:t>
      </w:r>
      <w:r w:rsidR="00130694"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115" type="#_x0000_t75" style="width:13.25pt;height:14.4pt" o:ole="">
            <v:imagedata r:id="rId63" o:title=""/>
          </v:shape>
          <o:OLEObject Type="Embed" ProgID="Equation.3" ShapeID="_x0000_i1115" DrawAspect="Content" ObjectID="_1576963095" r:id="rId148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и доплеровского смещения</w:t>
      </w:r>
      <w:r w:rsidR="00130694"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16" type="#_x0000_t75" style="width:17.3pt;height:19pt" o:ole="">
            <v:imagedata r:id="rId38" o:title=""/>
          </v:shape>
          <o:OLEObject Type="Embed" ProgID="Equation.3" ShapeID="_x0000_i1116" DrawAspect="Content" ObjectID="_1576963096" r:id="rId149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При частоте дискретизации </w:t>
      </w:r>
      <w:r w:rsidR="00474BE6"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40" w:dyaOrig="360">
          <v:shape id="_x0000_i1117" type="#_x0000_t75" style="width:79.5pt;height:19.6pt" o:ole="">
            <v:imagedata r:id="rId150" o:title=""/>
          </v:shape>
          <o:OLEObject Type="Embed" ProgID="Equation.3" ShapeID="_x0000_i1117" DrawAspect="Content" ObjectID="_1576963097" r:id="rId151"/>
        </w:objec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участок сигнала равный периоду </w:t>
      </w:r>
      <w:r w:rsidR="00474BE6">
        <w:rPr>
          <w:rFonts w:ascii="Times New Roman" w:hAnsi="Times New Roman" w:cs="Times New Roman"/>
          <w:sz w:val="28"/>
          <w:szCs w:val="28"/>
        </w:rPr>
        <w:t>C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74BE6">
        <w:rPr>
          <w:rFonts w:ascii="Times New Roman" w:hAnsi="Times New Roman" w:cs="Times New Roman"/>
          <w:sz w:val="28"/>
          <w:szCs w:val="28"/>
        </w:rPr>
        <w:t>A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 кода (1мс) занимает 16368 отсчетов. </w:t>
      </w: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13996" w:rsidRDefault="00013996">
      <w:pPr>
        <w:widowControl w:val="0"/>
        <w:spacing w:before="0" w:after="0"/>
        <w:ind w:left="0" w:right="0"/>
        <w:rPr>
          <w:sz w:val="28"/>
          <w:szCs w:val="28"/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Техническое обеспечение</w:t>
      </w:r>
      <w:r w:rsidRPr="002B0DDA">
        <w:rPr>
          <w:sz w:val="24"/>
          <w:szCs w:val="24"/>
          <w:lang w:val="ru-RU"/>
        </w:rPr>
        <w:t>: для выполнения лабораторной работы используются персональные ЭВМ, инструментальные программные средства (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) и программно-аппаратные средства захвата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 (Рисунок 1).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6096000" cy="4057364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1. Структура программно-аппаратных средств для захвата сигнала </w:t>
      </w:r>
      <w:r>
        <w:t>GPS</w:t>
      </w:r>
      <w:r w:rsidRPr="002B0DDA">
        <w:rPr>
          <w:lang w:val="ru-RU"/>
        </w:rPr>
        <w:t>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Оборудование захвата представляет собой специализированный приемник сигнала </w:t>
      </w:r>
      <w:r>
        <w:rPr>
          <w:sz w:val="24"/>
          <w:szCs w:val="24"/>
        </w:rPr>
        <w:t>GPS</w:t>
      </w:r>
      <w:r w:rsidRPr="002B0DDA">
        <w:rPr>
          <w:sz w:val="24"/>
          <w:szCs w:val="24"/>
          <w:lang w:val="ru-RU"/>
        </w:rPr>
        <w:t xml:space="preserve">, позволяющий осуществить запись фрагмента сигнала от спутников. Записанный сигнал поступает на сервер захвата и далее записывается в виде файла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. В текущей конфигурации по адресу </w:t>
      </w:r>
      <w:hyperlink r:id="rId153"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://</w:t>
        </w:r>
        <w:r>
          <w:rPr>
            <w:color w:val="0000EE"/>
            <w:sz w:val="24"/>
            <w:szCs w:val="24"/>
            <w:u w:val="single"/>
          </w:rPr>
          <w:t>ftp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vocord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ru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priv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nika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/</w:t>
        </w:r>
        <w:r>
          <w:rPr>
            <w:color w:val="0000EE"/>
            <w:sz w:val="24"/>
            <w:szCs w:val="24"/>
            <w:u w:val="single"/>
          </w:rPr>
          <w:t>lab</w:t>
        </w:r>
      </w:hyperlink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периодически сохраняется текстовый файл содержащий отрезок сигнала и изображение, полученное с сервера</w:t>
      </w:r>
      <w:r>
        <w:rPr>
          <w:sz w:val="24"/>
          <w:szCs w:val="24"/>
        </w:rPr>
        <w:t> </w:t>
      </w:r>
      <w:hyperlink r:id="rId154">
        <w:r>
          <w:rPr>
            <w:color w:val="0000EE"/>
            <w:sz w:val="24"/>
            <w:szCs w:val="24"/>
            <w:u w:val="single"/>
          </w:rPr>
          <w:t>waas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_</w:t>
        </w:r>
        <w:r>
          <w:rPr>
            <w:color w:val="0000EE"/>
            <w:sz w:val="24"/>
            <w:szCs w:val="24"/>
            <w:u w:val="single"/>
          </w:rPr>
          <w:t>sats</w:t>
        </w:r>
      </w:hyperlink>
      <w:r w:rsidRPr="002B0DDA">
        <w:rPr>
          <w:sz w:val="24"/>
          <w:szCs w:val="24"/>
          <w:lang w:val="ru-RU"/>
        </w:rPr>
        <w:t xml:space="preserve"> с положением спутников на момент захвата сигнала. Оборудование захвата содержит высокочастотный тракт, микросхему программируемой логики, память размером 256Кбайт для временного хранения сигнала и интерфейс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>-232 для передачи измеренного сигнала из памяти в основной сервер системы захвата.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6096000" cy="2123599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3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2. Структурная схема оборудования захвата, применяемого на кафедре ИТ-6.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</w:pPr>
      <w:r w:rsidRPr="002B0DDA">
        <w:rPr>
          <w:sz w:val="24"/>
          <w:szCs w:val="24"/>
          <w:lang w:val="ru-RU"/>
        </w:rPr>
        <w:t xml:space="preserve">Сигнал спутника на частоте 1575.42МГц поступает на вход малошумящего усилителя (МШУ) и далее через ПАВ фильтр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осуществляет заполнение памяти захваченным сигналом и дальнейшую передачу этой информации по порту </w:t>
      </w:r>
      <w:r>
        <w:rPr>
          <w:sz w:val="24"/>
          <w:szCs w:val="24"/>
        </w:rPr>
        <w:t>RS</w:t>
      </w:r>
      <w:r w:rsidRPr="002B0DDA">
        <w:rPr>
          <w:sz w:val="24"/>
          <w:szCs w:val="24"/>
          <w:lang w:val="ru-RU"/>
        </w:rPr>
        <w:t xml:space="preserve">-232 на основной сервер. Сервер осуществляет пересылку сигнала на публичный сервер </w:t>
      </w:r>
      <w:r>
        <w:rPr>
          <w:sz w:val="24"/>
          <w:szCs w:val="24"/>
        </w:rPr>
        <w:t>ftp</w:t>
      </w:r>
      <w:r w:rsidRPr="002B0DDA">
        <w:rPr>
          <w:sz w:val="24"/>
          <w:szCs w:val="24"/>
          <w:lang w:val="ru-RU"/>
        </w:rPr>
        <w:t xml:space="preserve"> в виде текстового файла. </w:t>
      </w:r>
      <w:r>
        <w:rPr>
          <w:sz w:val="24"/>
          <w:szCs w:val="24"/>
        </w:rPr>
        <w:t>Пример такого файла приведен ниже (несколько первых строк).</w:t>
      </w: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4105275" cy="46291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3. Формат файла для хранения сигнала.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Этот файл может быть прочитан в системе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 xml:space="preserve"> с помощью функции</w:t>
      </w:r>
      <w:r>
        <w:rPr>
          <w:sz w:val="24"/>
          <w:szCs w:val="24"/>
        </w:rPr>
        <w:t> </w:t>
      </w:r>
      <w:hyperlink r:id="rId157">
        <w:r>
          <w:rPr>
            <w:color w:val="0000EE"/>
            <w:sz w:val="24"/>
            <w:szCs w:val="24"/>
            <w:u w:val="single"/>
          </w:rPr>
          <w:t>readdump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rPr>
          <w:lang w:val="ru-RU"/>
        </w:rPr>
      </w:pPr>
      <w:r w:rsidRPr="002B0DDA">
        <w:rPr>
          <w:lang w:val="ru-RU"/>
        </w:rPr>
        <w:br w:type="page"/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8"/>
          <w:szCs w:val="28"/>
          <w:lang w:val="ru-RU"/>
        </w:rPr>
        <w:t>Краткая теоретическая часть: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Принимая во внимание схему приемника, математическую модель сигнала на выходе АЦП можно представить так: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6213F2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)=</m:t>
        </m:r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prn</m:t>
            </m:r>
          </m:sub>
          <m:sup/>
        </m:sSubSup>
        <m:d>
          <m:dPr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ca</m:t>
                    </m:r>
                  </m:sub>
                  <m:sup/>
                </m:sSubSup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2</m:t>
            </m:r>
            <m:r>
              <w:rPr>
                <w:rFonts w:ascii="Arial" w:eastAsia="Arial" w:hAnsi="Arial" w:cs="Arial"/>
                <w:sz w:val="22"/>
                <w:szCs w:val="22"/>
              </w:rPr>
              <m:t>π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  <w:lang w:val="ru-RU"/>
                      </w:rPr>
                      <m:t>1</m:t>
                    </m:r>
                  </m:sub>
                  <m:sup/>
                </m:sSubSup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+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δf</m:t>
                </m:r>
              </m:num>
              <m:den>
                <m:sSubSup>
                  <m:sSubSupPr>
                    <m:ctrlPr>
                      <w:rPr>
                        <w:rFonts w:ascii="Arial" w:eastAsia="Arial" w:hAnsi="Arial" w:cs="Arial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Arial" w:eastAsia="Arial" w:hAnsi="Arial" w:cs="Arial"/>
                        <w:sz w:val="22"/>
                        <w:szCs w:val="22"/>
                      </w:rPr>
                      <m:t>d</m:t>
                    </m:r>
                  </m:sub>
                  <m:sup/>
                </m:sSubSup>
              </m:den>
            </m:f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+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ϕ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0</m:t>
                </m:r>
              </m:sub>
              <m:sup/>
            </m:sSubSup>
          </m:sup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(1)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Здесь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d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r>
          <w:rPr>
            <w:rFonts w:ascii="Arial" w:eastAsia="Arial" w:hAnsi="Arial" w:cs="Arial"/>
            <w:sz w:val="22"/>
            <w:szCs w:val="22"/>
          </w:rPr>
          <m:t>t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</w:rPr>
        <w:t>BPSK</w:t>
      </w:r>
      <w:r w:rsidRPr="002B0DDA">
        <w:rPr>
          <w:sz w:val="24"/>
          <w:szCs w:val="24"/>
          <w:lang w:val="ru-RU"/>
        </w:rPr>
        <w:t xml:space="preserve">-модулирующая последовательность (+1,-1) со скоростью 50 бит/с (навигационной сообщение), </w:t>
      </w:r>
      <w:r>
        <w:rPr>
          <w:sz w:val="24"/>
          <w:szCs w:val="24"/>
        </w:rPr>
        <w:t> c</w:t>
      </w:r>
      <w:r w:rsidRPr="002B0DDA">
        <w:rPr>
          <w:sz w:val="24"/>
          <w:szCs w:val="24"/>
          <w:lang w:val="ru-RU"/>
        </w:rPr>
        <w:t xml:space="preserve"> - расширяющий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=1023000</m:t>
        </m:r>
      </m:oMath>
      <w:r w:rsidRPr="002B0DDA">
        <w:rPr>
          <w:sz w:val="24"/>
          <w:szCs w:val="24"/>
          <w:lang w:val="ru-RU"/>
        </w:rPr>
        <w:t xml:space="preserve"> Гц - чиповая скорость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 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- частота дискретизации,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смещение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>-кода,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=4092000</m:t>
        </m:r>
      </m:oMath>
      <w:r w:rsidRPr="002B0DDA">
        <w:rPr>
          <w:sz w:val="24"/>
          <w:szCs w:val="24"/>
          <w:lang w:val="ru-RU"/>
        </w:rPr>
        <w:t xml:space="preserve"> Гц - промежуточная частота,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 xml:space="preserve"> - доплеровское смещение частоты,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0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- начальная фаза сигнала. Каждый спутник использует свой уникальный </w:t>
      </w:r>
      <w:r>
        <w:rPr>
          <w:sz w:val="24"/>
          <w:szCs w:val="24"/>
        </w:rPr>
        <w:t>CA</w:t>
      </w:r>
      <w:r w:rsidRPr="002B0DDA">
        <w:rPr>
          <w:sz w:val="24"/>
          <w:szCs w:val="24"/>
          <w:lang w:val="ru-RU"/>
        </w:rPr>
        <w:t xml:space="preserve">-код. Генерация этого кода производится на основе схемы со сдвиговыми регистрами. </w:t>
      </w:r>
      <w:r>
        <w:rPr>
          <w:sz w:val="24"/>
          <w:szCs w:val="24"/>
        </w:rPr>
        <w:t> 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876675" cy="3733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4. Генерация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При инициализации оба регистра инициализируются единицами. Длина кода - 1023 значения (чипа), после этого код периодически повторяется. </w:t>
      </w:r>
      <w:r w:rsidRPr="002B0DDA">
        <w:rPr>
          <w:sz w:val="24"/>
          <w:szCs w:val="24"/>
          <w:lang w:val="ru-RU"/>
        </w:rPr>
        <w:lastRenderedPageBreak/>
        <w:t>Период полного обращения кода - 1 милисекунда, т.е. за 1 мс используется 1023 значения кода (1023 чипа).</w:t>
      </w:r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 Для проверки можно использовать таблицу первых десяти значений каждого из 32 возможных кодов. Номер кода (а часто и номер спутника) обозначается как </w:t>
      </w:r>
      <w:r>
        <w:rPr>
          <w:sz w:val="24"/>
          <w:szCs w:val="24"/>
        </w:rPr>
        <w:t>PRN</w:t>
      </w:r>
      <w:r w:rsidRPr="002B0DDA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pseudo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random</w:t>
      </w:r>
      <w:r w:rsidRPr="002B0D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sequence</w:t>
      </w:r>
      <w:r w:rsidRPr="002B0DDA">
        <w:rPr>
          <w:sz w:val="24"/>
          <w:szCs w:val="24"/>
          <w:lang w:val="ru-RU"/>
        </w:rPr>
        <w:t>).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3762375" cy="46767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Таблица 1. Параметры </w:t>
      </w:r>
      <w:r>
        <w:t>CA</w:t>
      </w:r>
      <w:r w:rsidRPr="002B0DDA">
        <w:rPr>
          <w:lang w:val="ru-RU"/>
        </w:rPr>
        <w:t>-кода.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Задача обнаружения сигнала спутника может быть решена на основе вычисления скалярного произведения принятого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и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(1). Здесь знак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*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означает комплексное сопряжение.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6213F2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 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r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*</m:t>
            </m:r>
          </m:sup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(2)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В момент включения приемника текущая задержка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неизвестна как и доплеровское смещение частоты 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sz w:val="24"/>
          <w:szCs w:val="24"/>
          <w:lang w:val="ru-RU"/>
        </w:rPr>
        <w:t>. По этой причине приемник должен для каждого из 32-х возможных спутников обеспечить перебор значений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 w:rsidRPr="002B0DDA">
        <w:rPr>
          <w:lang w:val="ru-RU"/>
        </w:rPr>
        <w:t xml:space="preserve"> и</w:t>
      </w:r>
      <w: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</m:oMath>
      <w:r w:rsidRPr="002B0DDA">
        <w:rPr>
          <w:lang w:val="ru-RU"/>
        </w:rPr>
        <w:t>.</w:t>
      </w:r>
      <w:r w:rsidRPr="002B0DDA">
        <w:rPr>
          <w:sz w:val="24"/>
          <w:szCs w:val="24"/>
          <w:lang w:val="ru-RU"/>
        </w:rPr>
        <w:t xml:space="preserve"> В рамках лабораторной работы предполагается осуществлять перебор для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</m:oMath>
      <w:r w:rsidRPr="002B0DDA">
        <w:rPr>
          <w:sz w:val="24"/>
          <w:szCs w:val="24"/>
          <w:lang w:val="ru-RU"/>
        </w:rPr>
        <w:t xml:space="preserve">, учитывая что частота </w:t>
      </w:r>
      <w:r w:rsidRPr="002B0DDA">
        <w:rPr>
          <w:sz w:val="24"/>
          <w:szCs w:val="24"/>
          <w:lang w:val="ru-RU"/>
        </w:rPr>
        <w:lastRenderedPageBreak/>
        <w:t>дискретизации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d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=16368000</m:t>
        </m:r>
      </m:oMath>
      <w:r w:rsidRPr="002B0DDA">
        <w:rPr>
          <w:sz w:val="24"/>
          <w:szCs w:val="24"/>
          <w:lang w:val="ru-RU"/>
        </w:rPr>
        <w:t xml:space="preserve"> Гц а период кода 1</w:t>
      </w:r>
      <w:r>
        <w:rPr>
          <w:sz w:val="24"/>
          <w:szCs w:val="24"/>
        </w:rPr>
        <w:t>ms</w:t>
      </w:r>
      <w:r w:rsidRPr="002B0DDA">
        <w:rPr>
          <w:sz w:val="24"/>
          <w:szCs w:val="24"/>
          <w:lang w:val="ru-RU"/>
        </w:rPr>
        <w:t>, можно заключить, что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=0..16367</m:t>
        </m:r>
      </m:oMath>
      <w:r w:rsidRPr="002B0DDA">
        <w:rPr>
          <w:sz w:val="24"/>
          <w:szCs w:val="24"/>
          <w:lang w:val="ru-RU"/>
        </w:rPr>
        <w:t>. В части доплеровской ошибки можно ограничиться поиском в диапазоне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δ</m:t>
        </m:r>
        <m:r>
          <w:rPr>
            <w:rFonts w:ascii="Arial" w:eastAsia="Arial" w:hAnsi="Arial" w:cs="Arial"/>
            <w:sz w:val="22"/>
            <w:szCs w:val="22"/>
          </w:rPr>
          <m:t>f</m:t>
        </m:r>
        <m:r>
          <w:rPr>
            <w:rFonts w:ascii="Arial" w:eastAsia="Arial" w:hAnsi="Arial" w:cs="Arial"/>
            <w:sz w:val="22"/>
            <w:szCs w:val="22"/>
            <w:lang w:val="ru-RU"/>
          </w:rPr>
          <m:t>=4086000...4098000</m:t>
        </m:r>
      </m:oMath>
      <w:r w:rsidRPr="002B0DDA">
        <w:rPr>
          <w:sz w:val="24"/>
          <w:szCs w:val="24"/>
          <w:lang w:val="ru-RU"/>
        </w:rPr>
        <w:t xml:space="preserve"> Гц с шагом 500 Гц. Таким образом для обнаружения сигнала от каждого из 32 спутников необходимо вычислить скалярное произведение (2) 16368</w:t>
      </w:r>
      <w:r>
        <w:rPr>
          <w:sz w:val="24"/>
          <w:szCs w:val="24"/>
        </w:rPr>
        <w:t>x</w:t>
      </w:r>
      <w:r w:rsidRPr="002B0DDA">
        <w:rPr>
          <w:sz w:val="24"/>
          <w:szCs w:val="24"/>
          <w:lang w:val="ru-RU"/>
        </w:rPr>
        <w:t>24=392832 раза. Для сокращения объема вычислений можно использовать алгоритм быстрой свертки на основе преобразования Фурье.</w:t>
      </w:r>
      <w:r>
        <w:rPr>
          <w:sz w:val="24"/>
          <w:szCs w:val="24"/>
        </w:rPr>
        <w:t>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Известно, что круговая свертка</w:t>
      </w:r>
      <w:r>
        <w:rPr>
          <w:sz w:val="24"/>
          <w:szCs w:val="24"/>
        </w:rPr>
        <w:t> </w:t>
      </w:r>
    </w:p>
    <w:p w:rsidR="00054C8E" w:rsidRPr="002B0DDA" w:rsidRDefault="006213F2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</w:t>
      </w:r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>(3)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Может быть вычислена с помощью выражения:</w:t>
      </w:r>
    </w:p>
    <w:p w:rsidR="00054C8E" w:rsidRPr="002B0DDA" w:rsidRDefault="006213F2">
      <w:pPr>
        <w:widowControl w:val="0"/>
        <w:spacing w:before="0" w:after="0"/>
        <w:ind w:left="0" w:right="0"/>
        <w:jc w:val="center"/>
        <w:rPr>
          <w:lang w:val="ru-RU"/>
        </w:rPr>
      </w:pP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</m:t>
            </m:r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k</m:t>
                </m:r>
              </m:sub>
              <m:sup/>
            </m:sSubSup>
          </m:e>
        </m:d>
      </m:oMath>
      <w:r w:rsidR="002B0DDA">
        <w:rPr>
          <w:sz w:val="24"/>
          <w:szCs w:val="24"/>
        </w:rPr>
        <w:t> </w:t>
      </w:r>
      <w:r w:rsidR="002B0DDA" w:rsidRPr="002B0DDA">
        <w:rPr>
          <w:sz w:val="24"/>
          <w:szCs w:val="24"/>
          <w:lang w:val="ru-RU"/>
        </w:rPr>
        <w:t xml:space="preserve"> (4)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где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c</m:t>
        </m:r>
      </m:oMath>
      <w:r w:rsidRPr="002B0DDA">
        <w:rPr>
          <w:sz w:val="24"/>
          <w:szCs w:val="24"/>
          <w:lang w:val="ru-RU"/>
        </w:rPr>
        <w:t xml:space="preserve"> - вектор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c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для всех </w:t>
      </w:r>
      <m:oMath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пребразование Фурье от </w:t>
      </w:r>
      <m:oMath>
        <m:r>
          <w:rPr>
            <w:rFonts w:ascii="Arial" w:eastAsia="Arial" w:hAnsi="Arial" w:cs="Arial"/>
            <w:sz w:val="22"/>
            <w:szCs w:val="22"/>
            <w:lang w:val="ru-RU"/>
          </w:rPr>
          <m:t>h</m:t>
        </m:r>
      </m:oMath>
      <w:r w:rsidRPr="002B0DDA">
        <w:rPr>
          <w:sz w:val="24"/>
          <w:szCs w:val="24"/>
          <w:lang w:val="ru-RU"/>
        </w:rPr>
        <w:t>, вектор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lang w:val="ru-RU"/>
        </w:rPr>
        <w:t xml:space="preserve"> - </w:t>
      </w:r>
      <w:r w:rsidRPr="002B0DDA">
        <w:rPr>
          <w:sz w:val="24"/>
          <w:szCs w:val="24"/>
          <w:lang w:val="ru-RU"/>
        </w:rPr>
        <w:t>преобразование Фурье от сигнала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F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Arial" w:eastAsia="Arial" w:hAnsi="Arial" w:cs="Arial"/>
                <w:sz w:val="22"/>
                <w:szCs w:val="22"/>
              </w:rPr>
            </m:ctrlPr>
          </m:d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</m:d>
        <m:r>
          <w:rPr>
            <w:rFonts w:ascii="Arial" w:eastAsia="Arial" w:hAnsi="Arial" w:cs="Arial"/>
            <w:sz w:val="22"/>
            <w:szCs w:val="22"/>
            <w:lang w:val="ru-RU"/>
          </w:rPr>
          <m:t>=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1</m:t>
            </m:r>
          </m:num>
          <m:den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den>
        </m:f>
        <m:nary>
          <m:naryPr>
            <m:chr m:val="∑"/>
            <m:ctrlPr>
              <w:rPr>
                <w:rFonts w:ascii="Arial" w:eastAsia="Arial" w:hAnsi="Arial" w:cs="Arial"/>
                <w:sz w:val="22"/>
                <w:szCs w:val="22"/>
              </w:rPr>
            </m:ctrlPr>
          </m:naryPr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=0</m:t>
            </m:r>
          </m:sub>
          <m:sup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-1</m:t>
            </m:r>
          </m:sup>
          <m:e/>
        </m:nary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e</m:t>
            </m:r>
          </m:e>
          <m:sub/>
          <m:sup>
            <m:r>
              <w:rPr>
                <w:rFonts w:ascii="Arial" w:eastAsia="Arial" w:hAnsi="Arial" w:cs="Arial"/>
                <w:sz w:val="22"/>
                <w:szCs w:val="22"/>
              </w:rPr>
              <m:t>j</m:t>
            </m:r>
            <m:f>
              <m:f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22"/>
                    <w:szCs w:val="22"/>
                    <w:lang w:val="ru-RU"/>
                  </w:rPr>
                  <m:t>2</m:t>
                </m:r>
                <m:r>
                  <w:rPr>
                    <w:rFonts w:ascii="Arial" w:eastAsia="Arial" w:hAnsi="Arial" w:cs="Arial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den>
            </m:f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⋅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p>
        </m:sSubSup>
      </m:oMath>
      <w:r w:rsidRPr="002B0DDA">
        <w:rPr>
          <w:sz w:val="24"/>
          <w:szCs w:val="24"/>
          <w:lang w:val="ru-RU"/>
        </w:rPr>
        <w:t xml:space="preserve"> - оператор обратного преобразования Фурье. Выражение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H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⋅</m:t>
        </m:r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в данном случае означает поэлементное произведение векторов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H</m:t>
        </m:r>
      </m:oMath>
      <w:r w:rsidRPr="002B0DDA">
        <w:rPr>
          <w:sz w:val="24"/>
          <w:szCs w:val="24"/>
          <w:lang w:val="ru-RU"/>
        </w:rPr>
        <w:t xml:space="preserve"> и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Операция сверки (3) отличается от скалярного произведения (2) лишь обратным порядком элементов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>. В частотном домене смена направления индексирования с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на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k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-</m:t>
            </m:r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</m:oMath>
      <w:r w:rsidRPr="002B0DDA">
        <w:rPr>
          <w:sz w:val="24"/>
          <w:szCs w:val="24"/>
          <w:lang w:val="ru-RU"/>
        </w:rPr>
        <w:t xml:space="preserve"> сводится к комплексному сопряжению вектора</w:t>
      </w:r>
      <w:r>
        <w:rPr>
          <w:sz w:val="24"/>
          <w:szCs w:val="24"/>
        </w:rPr>
        <w:t> </w:t>
      </w:r>
      <m:oMath>
        <m:r>
          <w:rPr>
            <w:rFonts w:ascii="Arial" w:eastAsia="Arial" w:hAnsi="Arial" w:cs="Arial"/>
            <w:sz w:val="22"/>
            <w:szCs w:val="22"/>
          </w:rPr>
          <m:t>x</m:t>
        </m:r>
      </m:oMath>
      <w:r w:rsidRPr="002B0DDA">
        <w:rPr>
          <w:sz w:val="24"/>
          <w:szCs w:val="24"/>
          <w:lang w:val="ru-RU"/>
        </w:rPr>
        <w:t xml:space="preserve">. Таким образом, вектор значений </w:t>
      </w:r>
      <m:oMath>
        <m:r>
          <w:rPr>
            <w:rFonts w:ascii="Arial" w:eastAsia="Arial" w:hAnsi="Arial" w:cs="Arial"/>
            <w:sz w:val="22"/>
            <w:szCs w:val="22"/>
          </w:rPr>
          <m:t>Q</m:t>
        </m:r>
        <m:r>
          <w:rPr>
            <w:rFonts w:ascii="Arial" w:eastAsia="Arial" w:hAnsi="Arial" w:cs="Arial"/>
            <w:sz w:val="22"/>
            <w:szCs w:val="22"/>
            <w:lang w:val="ru-RU"/>
          </w:rPr>
          <m:t>(</m:t>
        </m:r>
        <m:f>
          <m:fPr>
            <m:ctrlPr>
              <w:rPr>
                <w:rFonts w:ascii="Arial" w:eastAsia="Arial" w:hAnsi="Arial" w:cs="Arial"/>
                <w:sz w:val="22"/>
                <w:szCs w:val="22"/>
              </w:rPr>
            </m:ctrlPr>
          </m:fPr>
          <m:num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ca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Arial" w:eastAsia="Arial" w:hAnsi="Arial" w:cs="Arial"/>
                    <w:sz w:val="22"/>
                    <w:szCs w:val="22"/>
                  </w:rPr>
                </m:ctrlPr>
              </m:sSubSupPr>
              <m:e>
                <m:r>
                  <w:rPr>
                    <w:rFonts w:ascii="Arial" w:eastAsia="Arial" w:hAnsi="Arial" w:cs="Arial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Arial" w:eastAsia="Arial" w:hAnsi="Arial" w:cs="Arial"/>
                    <w:sz w:val="22"/>
                    <w:szCs w:val="22"/>
                  </w:rPr>
                  <m:t>d</m:t>
                </m:r>
              </m:sub>
              <m:sup/>
            </m:sSubSup>
          </m:den>
        </m:f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для всех значений сдвига кода 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∈[0..</m:t>
        </m:r>
        <m:r>
          <w:rPr>
            <w:rFonts w:ascii="Arial" w:eastAsia="Arial" w:hAnsi="Arial" w:cs="Arial"/>
            <w:sz w:val="22"/>
            <w:szCs w:val="22"/>
          </w:rPr>
          <m:t>N</m:t>
        </m:r>
        <m:r>
          <w:rPr>
            <w:rFonts w:ascii="Arial" w:eastAsia="Arial" w:hAnsi="Arial" w:cs="Arial"/>
            <w:sz w:val="22"/>
            <w:szCs w:val="22"/>
            <w:lang w:val="ru-RU"/>
          </w:rPr>
          <m:t>-1]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может быть вычислен по следующей формуле: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m:oMathPara>
        <m:oMath>
          <m:r>
            <w:rPr>
              <w:rFonts w:ascii="Arial" w:eastAsia="Arial" w:hAnsi="Arial" w:cs="Arial"/>
              <w:sz w:val="22"/>
              <w:szCs w:val="22"/>
            </w:rPr>
            <m:t>Q(δf) =</m:t>
          </m:r>
          <m:sSubSup>
            <m:sSubSupPr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sSubSupPr>
            <m:e>
              <m:r>
                <w:rPr>
                  <w:rFonts w:ascii="Arial" w:eastAsia="Arial" w:hAnsi="Arial" w:cs="Arial"/>
                  <w:sz w:val="22"/>
                  <w:szCs w:val="22"/>
                </w:rPr>
                <m:t>F</m:t>
              </m:r>
            </m:e>
            <m:sub/>
            <m:sup>
              <m:r>
                <w:rPr>
                  <w:rFonts w:ascii="Arial" w:eastAsia="Arial" w:hAnsi="Arial" w:cs="Arial"/>
                  <w:sz w:val="22"/>
                  <w:szCs w:val="22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Arial" w:eastAsia="Arial" w:hAnsi="Arial" w:cs="Arial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/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⋅</m:t>
              </m:r>
              <m:sSubSup>
                <m:sSubSupPr>
                  <m:ctrlPr>
                    <w:rPr>
                      <w:rFonts w:ascii="Arial" w:eastAsia="Arial" w:hAnsi="Arial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k</m:t>
                  </m:r>
                </m:sub>
                <m:sup>
                  <m:r>
                    <w:rPr>
                      <w:rFonts w:ascii="Arial" w:eastAsia="Arial" w:hAnsi="Arial" w:cs="Arial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Arial" w:eastAsia="Arial" w:hAnsi="Arial" w:cs="Arial"/>
                  <w:sz w:val="22"/>
                  <w:szCs w:val="22"/>
                </w:rPr>
                <m:t>(δf)</m:t>
              </m:r>
            </m:e>
          </m:d>
        </m:oMath>
      </m:oMathPara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Последовательность преобразований сигналов в алгоритме параллельного коррелятора может быть представлена в виде следующей схемы: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lastRenderedPageBreak/>
        <mc:AlternateContent>
          <mc:Choice Requires="wpg">
            <w:drawing>
              <wp:inline distT="19050" distB="19050" distL="19050" distR="19050">
                <wp:extent cx="5715000" cy="2971800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971800"/>
                          <a:chOff x="152400" y="456971"/>
                          <a:chExt cx="6553145" cy="335576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4039808" y="608960"/>
                            <a:ext cx="304799" cy="3047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52400" y="457200"/>
                            <a:ext cx="1526699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входной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1749634" y="456971"/>
                            <a:ext cx="1752300" cy="6143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28634" y="762071"/>
                            <a:ext cx="15210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10800000" flipH="1">
                            <a:off x="3501934" y="762071"/>
                            <a:ext cx="536700" cy="2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Умножение 12"/>
                        <wps:cNvSpPr/>
                        <wps:spPr>
                          <a:xfrm>
                            <a:off x="4040163" y="610097"/>
                            <a:ext cx="308399" cy="304799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3505200" y="1295628"/>
                            <a:ext cx="1371599" cy="3047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Прямая со стрелкой 14"/>
                        <wps:cNvCnPr/>
                        <wps:spPr>
                          <a:xfrm rot="10800000">
                            <a:off x="4191000" y="914399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3509534" y="1828571"/>
                            <a:ext cx="1371599" cy="68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" name="Прямая со стрелкой 16"/>
                        <wps:cNvCnPr/>
                        <wps:spPr>
                          <a:xfrm rot="10800000">
                            <a:off x="4191134" y="1600571"/>
                            <a:ext cx="4200" cy="22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3507830" y="2740783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Сопряжение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Прямая со стрелкой 18"/>
                        <wps:cNvCnPr/>
                        <wps:spPr>
                          <a:xfrm rot="10800000" flipH="1">
                            <a:off x="4193630" y="2510983"/>
                            <a:ext cx="1800" cy="22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3502005" y="3431737"/>
                            <a:ext cx="1371599" cy="381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Опорный сигнал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Прямая со стрелкой 20"/>
                        <wps:cNvCnPr/>
                        <wps:spPr>
                          <a:xfrm rot="10800000">
                            <a:off x="4190099" y="3128100"/>
                            <a:ext cx="900" cy="3008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4727822" y="460787"/>
                            <a:ext cx="1752600" cy="606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E0A4D" w:rsidRDefault="002E0A4D">
                              <w:pPr>
                                <w:spacing w:before="0" w:after="0"/>
                                <w:ind w:left="0" w:righ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Обратное преобразование Фурье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340912" y="760294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0800000" flipH="1">
                            <a:off x="6479345" y="761866"/>
                            <a:ext cx="226200" cy="1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26" style="width:450pt;height:234pt;mso-position-horizontal-relative:char;mso-position-vertical-relative:line" coordorigin="1524,4569" coordsize="65531,3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">
                <v:oval id="Овал 1" o:spid="_x0000_s1027" style="position:absolute;left:40398;top:6089;width:304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s68IA&#10;AADaAAAADwAAAGRycy9kb3ducmV2LnhtbERPS2vCQBC+F/oflin01myq1EfqKlooFA8FY8TrkJ0m&#10;odnZNLuaxF/fFQRPw8f3nMWqN7U4U+sqywpeoxgEcW51xYWCbP/5MgPhPLLG2jIpGMjBavn4sMBE&#10;2453dE59IUIIuwQVlN43iZQuL8mgi2xDHLgf2xr0AbaF1C12IdzUchTHE2mw4tBQYkMfJeW/6cko&#10;OP7Fp/HmMBxZTufD9yYbv122rNTzU79+B+Gp93fxzf2lw3y4vnK9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Ozr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524;top:4572;width:152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UA8IA&#10;AADaAAAADwAAAGRycy9kb3ducmV2LnhtbESPzWrDMBCE74G8g9hCLqGW60MbXCuhBALNoYc6IedF&#10;Wv8Qa2UkOXHevioUehxm5hum2s12EDfyoXes4CXLQRBrZ3puFZxPh+cNiBCRDQ6OScGDAuy2y0WF&#10;pXF3/qZbHVuRIBxKVNDFOJZSBt2RxZC5kTh5jfMWY5K+lcbjPcHtIIs8f5UWe04LHY6070hf68kq&#10;WOv2+Nbk++k6TP4USZvmcvxSavU0f7yDiDTH//Bf+9MoKOD3Sro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hQDwgAAANoAAAAPAAAAAAAAAAAAAAAAAJgCAABkcnMvZG93&#10;bnJldi54bWxQSwUGAAAAAAQABAD1AAAAhwMAAAAA&#10;" filled="f" stroked="f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входной сигнал</w:t>
                        </w:r>
                      </w:p>
                    </w:txbxContent>
                  </v:textbox>
                </v:shape>
                <v:roundrect id="Скругленный прямоугольник 9" o:spid="_x0000_s1029" style="position:absolute;left:17496;top:4569;width:17523;height:6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XncIA&#10;AADaAAAADwAAAGRycy9kb3ducmV2LnhtbESPQWvCQBSE7wX/w/KE3upGD9FGV1HBUI9qC/X2mn1N&#10;QrJvw+6q8d+7QqHHYWa+YRar3rTiSs7XlhWMRwkI4sLqmksFn6fd2wyED8gaW8uk4E4eVsvBywIz&#10;bW98oOsxlCJC2GeooAqhy6T0RUUG/ch2xNH7tc5giNKVUju8Rbhp5SRJUmmw5rhQYUfbiormeDEK&#10;pt+HDTa2Ke9fu3OY5fn+B9NOqddhv56DCNSH//Bf+0MreIfn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ZedwgAAANoAAAAPAAAAAAAAAAAAAAAAAJgCAABkcnMvZG93&#10;bnJldi54bWxQSwUGAAAAAAQABAD1AAAAhwMAAAAA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2286;top:7620;width:15210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ozsMAAADbAAAADwAAAGRycy9kb3ducmV2LnhtbESPT2sCMRDF7wW/Qxiht5rVQ5HVKEVR&#10;6sGCfw49Dsl0s3QzWTZx3X5751DwNsN7895vlushNKqnLtWRDUwnBShiG13NlYHrZfc2B5UyssMm&#10;Mhn4owTr1ehliaWLdz5Rf86VkhBOJRrwObel1sl6CpgmsSUW7Sd2AbOsXaVdh3cJD42eFcW7Dliz&#10;NHhsaePJ/p5vwcDW9d+H40a31vn9sMtflg/7uTGv4+FjASrTkJ/m/+tPJ/hCL7/IAH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xKM7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Прямая со стрелкой 11" o:spid="_x0000_s1031" type="#_x0000_t32" style="position:absolute;left:35019;top:7620;width:5367;height:2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jFuL0AAADbAAAADwAAAGRycy9kb3ducmV2LnhtbERPSwrCMBDdC94hjODOpoqIVKOIoLhx&#10;4Q90NzZjW2wmpYlab28Ewd083nem88aU4km1Kywr6EcxCOLU6oIzBcfDqjcG4TyyxtIyKXiTg/ms&#10;3Zpiou2Ld/Tc+0yEEHYJKsi9rxIpXZqTQRfZijhwN1sb9AHWmdQ1vkK4KeUgjkfSYMGhIceKljml&#10;9/3DKBhe4vVoeNwaczhdb9u3tSizs1LdTrOYgPDU+L/4597oML8P31/CAXL2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Ixbi9AAAA2wAAAA8AAAAAAAAAAAAAAAAAoQIA&#10;AGRycy9kb3ducmV2LnhtbFBLBQYAAAAABAAEAPkAAACLAwAAAAA=&#10;" strokeweight="1.5pt">
                  <v:stroke startarrowwidth="wide" startarrowlength="long" endarrow="block" endarrowwidth="wide" endarrowlength="long"/>
                </v:shape>
                <v:shape id="Умножение 12" o:spid="_x0000_s1032" style="position:absolute;left:40401;top:6100;width:3084;height:3048;visibility:visible;mso-wrap-style:square;v-text-anchor:middle" coordsize="308399,3047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dP78A&#10;AADbAAAADwAAAGRycy9kb3ducmV2LnhtbERPTYvCMBC9C/6HMII3TfWgUo2lLBRU8LDqxdvQzLbd&#10;bSa1ibX++40geJvH+5xN0ptadNS6yrKC2TQCQZxbXXGh4HLOJisQziNrrC2Tgic5SLbDwQZjbR/8&#10;Td3JFyKEsItRQel9E0vp8pIMuqltiAP3Y1uDPsC2kLrFRwg3tZxH0UIarDg0lNjQV0n53+luFHTX&#10;34OhrCa5TGfZkbrmUN32So1HfboG4an3H/HbvdNh/hxev4Q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a90/vwAAANsAAAAPAAAAAAAAAAAAAAAAAJgCAABkcnMvZG93bnJl&#10;di54bWxQSwUGAAAAAAQABAD1AAAAhAMAAAAA&#10;" adj="-11796480,,5400" path="m48873,98699l99266,47711r54934,54292l209133,47711r50393,50988l205191,152400r54335,53700l209133,257088,154200,202796,99266,257088,48873,206100r54335,-53700l48873,98699xe" fillcolor="#cfe2f3" strokeweight="1.5pt">
                  <v:stroke joinstyle="round"/>
                  <v:formulas/>
                  <v:path arrowok="t" o:connecttype="custom" o:connectlocs="48873,98699;99266,47711;154200,102003;209133,47711;259526,98699;205191,152400;259526,206100;209133,257088;154200,202796;99266,257088;48873,206100;103208,152400;48873,98699" o:connectangles="0,0,0,0,0,0,0,0,0,0,0,0,0" textboxrect="0,0,308399,304799"/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13" o:spid="_x0000_s1033" style="position:absolute;left:35052;top:12956;width:137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S5sEA&#10;AADbAAAADwAAAGRycy9kb3ducmV2LnhtbERPS2vCQBC+F/wPywi9NRtbsC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Uub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4" o:spid="_x0000_s1034" type="#_x0000_t32" style="position:absolute;left:41910;top:9143;width:0;height:381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Lq8IAAADbAAAADwAAAGRycy9kb3ducmV2LnhtbERPTWvCQBC9F/wPywi91Y1FRKKrSCC0&#10;0oNt9OJtyI5JMDu7Zrea/HtXKPQ2j/c5q01vWnGjzjeWFUwnCQji0uqGKwXHQ/62AOEDssbWMikY&#10;yMNmPXpZYartnX/oVoRKxBD2KSqoQ3CplL6syaCfWEccubPtDIYIu0rqDu8x3LTyPUnm0mDDsaFG&#10;R1lN5aX4NQqyzH3vvlxxyYfFcM37abb/ODVKvY777RJEoD78i//cnzrOn8Hzl3i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iLq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5" o:spid="_x0000_s1035" style="position:absolute;left:35095;top:18285;width:13716;height:68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vCcEA&#10;AADbAAAADwAAAGRycy9kb3ducmV2LnhtbERPS2vCQBC+F/wPywi9NRsLtSG6ihaU9ugL9DZmxyQk&#10;Oxt2txr/fVcQepuP7znTeW9acSXna8sKRkkKgriwuuZSwX63estA+ICssbVMCu7kYT4bvEwx1/bG&#10;G7puQyliCPscFVQhdLmUvqjIoE9sRxy5i3UGQ4SulNrhLYabVr6n6VgarDk2VNjRV0VFs/01Cj6P&#10;myU2tinvh9UpZOv1zxnHnVKvw34xARGoD//ip/tbx/kf8PglHi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sbwn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Преобразование Фурье</w:t>
                        </w:r>
                      </w:p>
                    </w:txbxContent>
                  </v:textbox>
                </v:roundrect>
                <v:shape id="Прямая со стрелкой 16" o:spid="_x0000_s1036" type="#_x0000_t32" style="position:absolute;left:41911;top:16005;width:42;height:228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wR8IAAADbAAAADwAAAGRycy9kb3ducmV2LnhtbERPTYvCMBC9L/gfwgje1lQPItUoUii7&#10;4sHd6sXb0IxtsZnEJmr77zcLC3ubx/uc9bY3rXhS5xvLCmbTBARxaXXDlYLzKX9fgvABWWNrmRQM&#10;5GG7Gb2tMdX2xd/0LEIlYgj7FBXUIbhUSl/WZNBPrSOO3NV2BkOEXSV1h68Yblo5T5KFNNhwbKjR&#10;UVZTeSseRkGWua/9wRW3fFgO97yfZcePS6PUZNzvViAC9eFf/Of+1HH+An5/i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awR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7" o:spid="_x0000_s1037" style="position:absolute;left:35078;top:2740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U5b8A&#10;AADbAAAADwAAAGRycy9kb3ducmV2LnhtbERPy6rCMBDdC/5DGOHubKoLlWoUFZTr0hfobmzGtrSZ&#10;lCZq/Xtz4YK7OZznzBatqcSTGldYVjCIYhDEqdUFZwpOx01/AsJ5ZI2VZVLwJgeLebczw0TbF+/p&#10;efCZCCHsElSQe18nUro0J4MusjVx4O62MegDbDKpG3yFcFPJYRyPpMGCQ0OONa1zSsvDwygYX/Yr&#10;LG2Zvc+bq59st7sbjmqlfnrtcgrCU+u/4n/3rw7zx/D3Szh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lTlvwAAANsAAAAPAAAAAAAAAAAAAAAAAJgCAABkcnMvZG93bnJl&#10;di54bWxQSwUGAAAAAAQABAD1AAAAhAMAAAAA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Сопряжение</w:t>
                        </w:r>
                      </w:p>
                    </w:txbxContent>
                  </v:textbox>
                </v:roundrect>
                <v:shape id="Прямая со стрелкой 18" o:spid="_x0000_s1038" type="#_x0000_t32" style="position:absolute;left:41936;top:25109;width:18;height:229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sJcIAAADbAAAADwAAAGRycy9kb3ducmV2LnhtbESPzarCQAyF94LvMERwp1NFRKqjXC4o&#10;blz4B7rL7cS23E6mdEatb28WgruEc3LOl8WqdZV6UBNKzwZGwwQUceZtybmB03E9mIEKEdli5ZkM&#10;vCjAatntLDC1/sl7ehxiriSEQ4oGihjrVOuQFeQwDH1NLNrNNw6jrE2ubYNPCXeVHifJVDssWRoK&#10;rOm3oOz/cHcGJtdkM52cds4dz3+33ct71PnFmH6v/ZmDitTGr/lzvbWCL7Dyiwy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JsJc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roundrect id="Скругленный прямоугольник 19" o:spid="_x0000_s1039" style="position:absolute;left:35020;top:34317;width:1371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lDMEA&#10;AADbAAAADwAAAGRycy9kb3ducmV2LnhtbERPTWvCQBC9F/wPywi91Y0eoo2uooKhHtUW6m2anSYh&#10;2dmwu2r8965Q6G0e73MWq9604krO15YVjEcJCOLC6ppLBZ+n3dsMhA/IGlvLpOBOHlbLwcsCM21v&#10;fKDrMZQihrDPUEEVQpdJ6YuKDPqR7Ygj92udwRChK6V2eIvhppWTJEmlwZpjQ4UdbSsqmuPFKJh+&#10;HzbY2Ka8f+3OYZbn+x9MO6Veh/16DiJQH/7Ff+4PHee/w/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ZQzBAAAA2wAAAA8AAAAAAAAAAAAAAAAAmAIAAGRycy9kb3du&#10;cmV2LnhtbFBLBQYAAAAABAAEAPUAAACGAwAAAAA=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Опорный сигнал</w:t>
                        </w:r>
                      </w:p>
                    </w:txbxContent>
                  </v:textbox>
                </v:roundrect>
                <v:shape id="Прямая со стрелкой 20" o:spid="_x0000_s1040" type="#_x0000_t32" style="position:absolute;left:41900;top:31281;width:9;height:30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9HFcEAAADbAAAADwAAAGRycy9kb3ducmV2LnhtbERPTYvCMBC9C/6HMII3TfUg0jWKFMq6&#10;7GG1etnb0IxtsZlkm6jtv98cBI+P973Z9aYVD+p8Y1nBYp6AIC6tbrhScDnnszUIH5A1tpZJwUAe&#10;dtvxaIOptk8+0aMIlYgh7FNUUIfgUil9WZNBP7eOOHJX2xkMEXaV1B0+Y7hp5TJJVtJgw7GhRkdZ&#10;TeWtuBsFWeaOX9+uuOXDevjL+0X28/nbKDWd9PsPEIH68Ba/3AetYBnXxy/x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T0cVwQAAANsAAAAPAAAAAAAAAAAAAAAA&#10;AKECAABkcnMvZG93bnJldi54bWxQSwUGAAAAAAQABAD5AAAAjwMAAAAA&#10;" strokeweight="1.5pt">
                  <v:stroke startarrowwidth="wide" startarrowlength="long" endarrow="block" endarrowwidth="wide" endarrowlength="long"/>
                </v:shape>
                <v:roundrect id="Скругленный прямоугольник 21" o:spid="_x0000_s1041" style="position:absolute;left:47278;top:4607;width:17526;height:6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jt8QA&#10;AADbAAAADwAAAGRycy9kb3ducmV2LnhtbESPzWrDMBCE74G8g9hCb4nsHNzgRjFtIKY9Oj/Q3rbW&#10;1ja2VsZSE/vtq0Agx2FmvmE22Wg6caHBNZYVxMsIBHFpdcOVgtNxv1iDcB5ZY2eZFEzkINvOZxtM&#10;tb1yQZeDr0SAsEtRQe19n0rpypoMuqXtiYP3aweDPsihknrAa4CbTq6iKJEGGw4LNfa0q6lsD39G&#10;wctX8Y6tbavpvP/26zz//MGkV+r5aXx7BeFp9I/wvf2hFaxiuH0JP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7o7fEAAAA2wAAAA8AAAAAAAAAAAAAAAAAmAIAAGRycy9k&#10;b3ducmV2LnhtbFBLBQYAAAAABAAEAPUAAACJAwAAAAA=&#10;" fillcolor="#cfe2f3" strokeweight="1.5pt">
                  <v:textbox inset="2.53958mm,2.53958mm,2.53958mm,2.53958mm">
                    <w:txbxContent>
                      <w:p w:rsidR="002E0A4D" w:rsidRDefault="002E0A4D">
                        <w:pPr>
                          <w:spacing w:before="0" w:after="0"/>
                          <w:ind w:left="0" w:right="0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Обратное преобразование Фурье</w:t>
                        </w:r>
                      </w:p>
                    </w:txbxContent>
                  </v:textbox>
                </v:roundrect>
                <v:shape id="Прямая со стрелкой 22" o:spid="_x0000_s1042" type="#_x0000_t32" style="position:absolute;left:43409;top:760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PZn8IAAADbAAAADwAAAGRycy9kb3ducmV2LnhtbESPQYvCMBSE74L/ITxhb5rawyLVKIui&#10;6MGFVQ8eH8mzKdu8lCbW+u+NsLDHYWa+YRar3tWiozZUnhVMJxkIYu1NxaWCy3k7noEIEdlg7ZkU&#10;PCnAajkcLLAw/sE/1J1iKRKEQ4EKbIxNIWXQlhyGiW+Ik3fzrcOYZFtK0+IjwV0t8yz7lA4rTgsW&#10;G1pb0r+nu1OwMd31cFzLRhu767fxW/NhN1PqY9R/zUFE6uN/+K+9NwryHN5f0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PZn8IAAADbAAAADwAAAAAAAAAAAAAA&#10;AAChAgAAZHJzL2Rvd25yZXYueG1sUEsFBgAAAAAEAAQA+QAAAJADAAAAAA==&#10;" strokeweight="1.5pt">
                  <v:stroke startarrowwidth="wide" startarrowlength="long" endarrow="block" endarrowwidth="wide" endarrowlength="long"/>
                </v:shape>
                <v:shape id="Прямая со стрелкой 23" o:spid="_x0000_s1043" type="#_x0000_t32" style="position:absolute;left:64793;top:7618;width:2262;height: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06cAAAADbAAAADwAAAGRycy9kb3ducmV2LnhtbESPSwvCMBCE74L/IazgTVMfiFSjiKB4&#10;8eAL9LY2a1tsNqWJWv+9EQSPw8x8w0zntSnEkyqXW1bQ60YgiBOrc04VHA+rzhiE88gaC8uk4E0O&#10;5rNmY4qxti/e0XPvUxEg7GJUkHlfxlK6JCODrmtL4uDdbGXQB1mlUlf4CnBTyH4UjaTBnMNChiUt&#10;M0ru+4dRMLxE69HwuDXmcLretm9rUaZnpdqtejEB4an2//CvvdEK+gP4fgk/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06NOnAAAAA2wAAAA8AAAAAAAAAAAAAAAAA&#10;oQIAAGRycy9kb3ducmV2LnhtbFBLBQYAAAAABAAEAPkAAACOAwAAAAA=&#10;" strokeweight="1.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Default="00054C8E">
      <w:pPr>
        <w:widowControl w:val="0"/>
        <w:spacing w:before="0" w:after="0"/>
        <w:ind w:left="0" w:right="0"/>
        <w:jc w:val="center"/>
      </w:pP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>Рисунок 4. Схема параллельного коррелятора.</w:t>
      </w:r>
    </w:p>
    <w:p w:rsidR="00054C8E" w:rsidRPr="002B0DDA" w:rsidRDefault="00054C8E">
      <w:pPr>
        <w:widowControl w:val="0"/>
        <w:spacing w:before="0" w:after="0"/>
        <w:ind w:left="0" w:right="0"/>
        <w:rPr>
          <w:lang w:val="ru-RU"/>
        </w:rPr>
      </w:pP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>На выходе процедуры параллельного коррелятора получаем массив значений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Q</m:t>
            </m:r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для всех рассматриваемых смещений кода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 xml:space="preserve">(для рассматриваемого случая - 16367 различных положений кода). В этом массиве следует найти наибольшее по модулю значение корреляции. Для каждого спутника процедуру параллельного поиска необходимо выполнить </w:t>
      </w:r>
      <m:oMath>
        <m:r>
          <w:rPr>
            <w:rFonts w:ascii="Cambria Math" w:hAnsi="Cambria Math"/>
          </w:rPr>
          <m:t>Ψ</m:t>
        </m:r>
      </m:oMath>
      <w:r>
        <w:rPr>
          <w:sz w:val="24"/>
          <w:szCs w:val="24"/>
        </w:rPr>
        <w:t> </w:t>
      </w:r>
      <w:r w:rsidRPr="002B0DDA">
        <w:rPr>
          <w:sz w:val="24"/>
          <w:szCs w:val="24"/>
          <w:lang w:val="ru-RU"/>
        </w:rPr>
        <w:t>раз, где</w:t>
      </w:r>
      <w:r>
        <w:rPr>
          <w:sz w:val="24"/>
          <w:szCs w:val="24"/>
        </w:rPr>
        <w:t> </w:t>
      </w:r>
      <m:oMath>
        <m:r>
          <w:rPr>
            <w:rFonts w:ascii="Cambria Math" w:hAnsi="Cambria Math"/>
          </w:rPr>
          <m:t>Ψ</m:t>
        </m:r>
      </m:oMath>
      <w:r w:rsidRPr="002B0DDA">
        <w:rPr>
          <w:sz w:val="24"/>
          <w:szCs w:val="24"/>
          <w:lang w:val="ru-RU"/>
        </w:rPr>
        <w:t>-количество различных значений доплеровского смещения частоты, каждый раз вычисляя заново вектор опорного сигнала</w:t>
      </w:r>
      <w:r>
        <w:rPr>
          <w:sz w:val="24"/>
          <w:szCs w:val="24"/>
        </w:rPr>
        <w:t> </w:t>
      </w:r>
      <m:oMath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</w:rPr>
              <m:t>x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n</m:t>
            </m:r>
          </m:sub>
          <m:sup/>
        </m:sSubSup>
        <m:sSubSup>
          <m:sSubSupPr>
            <m:ctrlPr>
              <w:rPr>
                <w:rFonts w:ascii="Arial" w:eastAsia="Arial" w:hAnsi="Arial" w:cs="Arial"/>
                <w:sz w:val="22"/>
                <w:szCs w:val="22"/>
              </w:rPr>
            </m:ctrlPr>
          </m:sSubSupPr>
          <m:e>
            <m:r>
              <w:rPr>
                <w:rFonts w:ascii="Arial" w:eastAsia="Arial" w:hAnsi="Arial" w:cs="Arial"/>
                <w:sz w:val="22"/>
                <w:szCs w:val="22"/>
                <w:lang w:val="ru-RU"/>
              </w:rPr>
              <m:t>(</m:t>
            </m:r>
            <m:r>
              <w:rPr>
                <w:rFonts w:ascii="Arial" w:eastAsia="Arial" w:hAnsi="Arial" w:cs="Arial"/>
                <w:sz w:val="22"/>
                <w:szCs w:val="22"/>
              </w:rPr>
              <m:t>t</m:t>
            </m:r>
          </m:e>
          <m:sub>
            <m:r>
              <w:rPr>
                <w:rFonts w:ascii="Arial" w:eastAsia="Arial" w:hAnsi="Arial" w:cs="Arial"/>
                <w:sz w:val="22"/>
                <w:szCs w:val="22"/>
              </w:rPr>
              <m:t>ca</m:t>
            </m:r>
          </m:sub>
          <m:sup/>
        </m:sSubSup>
        <m:r>
          <w:rPr>
            <w:rFonts w:ascii="Arial" w:eastAsia="Arial" w:hAnsi="Arial" w:cs="Arial"/>
            <w:sz w:val="22"/>
            <w:szCs w:val="22"/>
            <w:lang w:val="ru-RU"/>
          </w:rPr>
          <m:t>,</m:t>
        </m:r>
        <m:r>
          <w:rPr>
            <w:rFonts w:ascii="Arial" w:eastAsia="Arial" w:hAnsi="Arial" w:cs="Arial"/>
            <w:sz w:val="22"/>
            <w:szCs w:val="22"/>
          </w:rPr>
          <m:t>δf</m:t>
        </m:r>
        <m:r>
          <w:rPr>
            <w:rFonts w:ascii="Arial" w:eastAsia="Arial" w:hAnsi="Arial" w:cs="Arial"/>
            <w:sz w:val="22"/>
            <w:szCs w:val="22"/>
            <w:lang w:val="ru-RU"/>
          </w:rPr>
          <m:t>)</m:t>
        </m:r>
      </m:oMath>
      <w:r w:rsidRPr="002B0DDA">
        <w:rPr>
          <w:sz w:val="24"/>
          <w:szCs w:val="24"/>
          <w:lang w:val="ru-RU"/>
        </w:rPr>
        <w:t>.</w:t>
      </w:r>
      <w:r>
        <w:t>  </w:t>
      </w:r>
    </w:p>
    <w:p w:rsidR="00054C8E" w:rsidRPr="002B0DDA" w:rsidRDefault="002B0DDA">
      <w:pPr>
        <w:widowControl w:val="0"/>
        <w:spacing w:before="0" w:after="0"/>
        <w:ind w:left="0" w:right="0"/>
        <w:rPr>
          <w:lang w:val="ru-RU"/>
        </w:rPr>
      </w:pPr>
      <w:r w:rsidRPr="002B0DDA">
        <w:rPr>
          <w:sz w:val="24"/>
          <w:szCs w:val="24"/>
          <w:lang w:val="ru-RU"/>
        </w:rPr>
        <w:t xml:space="preserve">Поиск сигнала можно выполнить с помощью простого коррелятора реализованного средствами </w:t>
      </w:r>
      <w:r>
        <w:rPr>
          <w:sz w:val="24"/>
          <w:szCs w:val="24"/>
        </w:rPr>
        <w:t>MATLAB</w:t>
      </w:r>
      <w:r w:rsidRPr="002B0DDA">
        <w:rPr>
          <w:sz w:val="24"/>
          <w:szCs w:val="24"/>
          <w:lang w:val="ru-RU"/>
        </w:rPr>
        <w:t>. Для этого необходимо загрузить файлы</w:t>
      </w:r>
      <w:r>
        <w:rPr>
          <w:sz w:val="24"/>
          <w:szCs w:val="24"/>
        </w:rPr>
        <w:t> </w:t>
      </w:r>
      <w:hyperlink r:id="rId160">
        <w:r>
          <w:rPr>
            <w:color w:val="0000EE"/>
            <w:sz w:val="24"/>
            <w:szCs w:val="24"/>
            <w:u w:val="single"/>
          </w:rPr>
          <w:t>main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m</w:t>
        </w:r>
      </w:hyperlink>
      <w:r w:rsidRPr="002B0DDA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 </w:t>
      </w:r>
      <w:hyperlink r:id="rId161">
        <w:r>
          <w:rPr>
            <w:color w:val="0000EE"/>
            <w:sz w:val="24"/>
            <w:szCs w:val="24"/>
            <w:u w:val="single"/>
          </w:rPr>
          <w:t>gpsacq</w:t>
        </w:r>
        <w:r w:rsidRPr="002B0DDA">
          <w:rPr>
            <w:color w:val="0000EE"/>
            <w:sz w:val="24"/>
            <w:szCs w:val="24"/>
            <w:u w:val="single"/>
            <w:lang w:val="ru-RU"/>
          </w:rPr>
          <w:t>2.</w:t>
        </w:r>
        <w:r>
          <w:rPr>
            <w:color w:val="0000EE"/>
            <w:sz w:val="24"/>
            <w:szCs w:val="24"/>
            <w:u w:val="single"/>
          </w:rPr>
          <w:t>p</w:t>
        </w:r>
      </w:hyperlink>
      <w:r w:rsidRPr="002B0DDA">
        <w:rPr>
          <w:sz w:val="24"/>
          <w:szCs w:val="24"/>
          <w:lang w:val="ru-RU"/>
        </w:rPr>
        <w:t xml:space="preserve">. Результаты запуска </w:t>
      </w:r>
      <w:r>
        <w:rPr>
          <w:sz w:val="24"/>
          <w:szCs w:val="24"/>
        </w:rPr>
        <w:t>main</w:t>
      </w:r>
      <w:r w:rsidRPr="002B0DDA">
        <w:rPr>
          <w:sz w:val="24"/>
          <w:szCs w:val="24"/>
          <w:lang w:val="ru-RU"/>
        </w:rPr>
        <w:t>2.</w:t>
      </w:r>
      <w:r>
        <w:rPr>
          <w:sz w:val="24"/>
          <w:szCs w:val="24"/>
        </w:rPr>
        <w:t>m</w:t>
      </w:r>
      <w:r w:rsidRPr="002B0DDA">
        <w:rPr>
          <w:sz w:val="24"/>
          <w:szCs w:val="24"/>
          <w:lang w:val="ru-RU"/>
        </w:rPr>
        <w:t xml:space="preserve"> представлены на рисунках 4 и 5.</w:t>
      </w:r>
    </w:p>
    <w:p w:rsidR="00054C8E" w:rsidRDefault="00054C8E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>
      <w:pPr>
        <w:rPr>
          <w:lang w:val="ru-RU"/>
        </w:rPr>
      </w:pPr>
      <w:r>
        <w:rPr>
          <w:lang w:val="ru-RU"/>
        </w:rPr>
        <w:br w:type="page"/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Методический пример.</w:t>
      </w:r>
    </w:p>
    <w:p w:rsidR="002B0DDA" w:rsidRDefault="002B0DDA">
      <w:pPr>
        <w:widowControl w:val="0"/>
        <w:spacing w:before="0" w:after="0"/>
        <w:ind w:left="0" w:right="0"/>
        <w:rPr>
          <w:lang w:val="ru-RU"/>
        </w:rPr>
      </w:pPr>
    </w:p>
    <w:p w:rsidR="002B0DDA" w:rsidRPr="002B0DDA" w:rsidRDefault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Для проверки алгоритма обнаружения сигнала используется сигнал, полученный с использованием оборудования приема. На рисунке</w:t>
      </w:r>
      <w:r w:rsidRPr="002B0DDA">
        <w:rPr>
          <w:lang w:val="ru-RU"/>
        </w:rPr>
        <w:t xml:space="preserve"> 5</w:t>
      </w:r>
      <w:r w:rsidR="005455D2">
        <w:rPr>
          <w:lang w:val="ru-RU"/>
        </w:rPr>
        <w:t xml:space="preserve"> представлены макс</w:t>
      </w:r>
      <w:r>
        <w:rPr>
          <w:lang w:val="ru-RU"/>
        </w:rPr>
        <w:t>имальные значения на выходе коррелятора для 32 возможных кодовых последовательностей. На рисунке 6 представлен выход коррелятора для ПСП спутника номер 15, для которого наблюдается значительный корреляционный пик.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rPr>
          <w:noProof/>
        </w:rPr>
        <w:drawing>
          <wp:inline distT="19050" distB="19050" distL="19050" distR="19050">
            <wp:extent cx="5248275" cy="3076575"/>
            <wp:effectExtent l="0" t="0" r="9525" b="9525"/>
            <wp:docPr id="2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33" cy="307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5. Максимумы корреляции для всех возможных спутников </w:t>
      </w:r>
      <w:r>
        <w:t>PRN</w:t>
      </w:r>
      <w:r w:rsidRPr="002B0DDA">
        <w:rPr>
          <w:lang w:val="ru-RU"/>
        </w:rPr>
        <w:t>=1..32.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>
      <w:pPr>
        <w:widowControl w:val="0"/>
        <w:spacing w:before="0" w:after="0"/>
        <w:ind w:left="0" w:right="0"/>
        <w:jc w:val="center"/>
      </w:pPr>
      <w:r>
        <w:t> </w:t>
      </w:r>
      <w:r>
        <w:rPr>
          <w:noProof/>
        </w:rPr>
        <w:drawing>
          <wp:inline distT="19050" distB="19050" distL="19050" distR="19050">
            <wp:extent cx="5276850" cy="2571750"/>
            <wp:effectExtent l="0" t="0" r="0" b="0"/>
            <wp:docPr id="25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907" cy="2571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C8E" w:rsidRPr="002B0DDA" w:rsidRDefault="002B0DDA">
      <w:pPr>
        <w:widowControl w:val="0"/>
        <w:spacing w:before="0" w:after="0"/>
        <w:ind w:left="0" w:right="0"/>
        <w:jc w:val="center"/>
        <w:rPr>
          <w:lang w:val="ru-RU"/>
        </w:rPr>
      </w:pPr>
      <w:r w:rsidRPr="002B0DDA">
        <w:rPr>
          <w:lang w:val="ru-RU"/>
        </w:rPr>
        <w:t xml:space="preserve">Рисунок 6. Выход коррелятора для спутника </w:t>
      </w:r>
      <w:r>
        <w:t>PRN</w:t>
      </w:r>
      <w:r w:rsidRPr="002B0DDA">
        <w:rPr>
          <w:lang w:val="ru-RU"/>
        </w:rPr>
        <w:t>=15, для фиксированной частоты доплеровского смещения.</w:t>
      </w: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Pr="002B0DDA" w:rsidRDefault="00054C8E">
      <w:pPr>
        <w:widowControl w:val="0"/>
        <w:spacing w:before="0" w:after="0"/>
        <w:ind w:left="0" w:right="0"/>
        <w:jc w:val="center"/>
        <w:rPr>
          <w:lang w:val="ru-RU"/>
        </w:rPr>
      </w:pPr>
    </w:p>
    <w:p w:rsidR="00054C8E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lastRenderedPageBreak/>
        <w:t>Варианты задания</w:t>
      </w: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</w:p>
    <w:p w:rsidR="002B0DDA" w:rsidRDefault="002B0DDA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Каждый вариант задания содержит исходные данные в виде текстового файла с отрезком сигнала, измеренного с помощью оборудования захвата и снимка расположения спутников, полученного с сервера </w:t>
      </w:r>
      <w:r>
        <w:t>WAAS</w:t>
      </w:r>
      <w:r w:rsidRPr="002B0DDA">
        <w:rPr>
          <w:lang w:val="ru-RU"/>
        </w:rPr>
        <w:t xml:space="preserve"> </w:t>
      </w:r>
      <w:r>
        <w:rPr>
          <w:lang w:val="ru-RU"/>
        </w:rPr>
        <w:t xml:space="preserve">в тот же момент времени. Необходимо получить выходы корреляторов для 32 возможных вариантов кода и сделать выводы о соответствии </w:t>
      </w:r>
      <w:r w:rsidR="005455D2">
        <w:rPr>
          <w:lang w:val="ru-RU"/>
        </w:rPr>
        <w:t xml:space="preserve">полученных измерений и данных о расположении спутников в системе </w:t>
      </w:r>
      <w:r w:rsidR="005455D2">
        <w:t>WAAS</w:t>
      </w:r>
      <w:r w:rsidR="005455D2" w:rsidRPr="005455D2">
        <w:rPr>
          <w:lang w:val="ru-RU"/>
        </w:rPr>
        <w:t>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Примерный перечень вопросов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p w:rsidR="00A61CB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Опишите основные принципы технологии кодового разделения доступа.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 xml:space="preserve">- Дайте определение расширяющей последовательности. </w:t>
      </w:r>
    </w:p>
    <w:p w:rsid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Укажите основные свойства расширяющих последовательностей.</w:t>
      </w:r>
    </w:p>
    <w:p w:rsidR="008706EE" w:rsidRPr="00A61CBE" w:rsidRDefault="008706E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В чем отличие последовательного и параллельного</w:t>
      </w:r>
      <w:r w:rsidR="00A61CBE">
        <w:rPr>
          <w:lang w:val="ru-RU"/>
        </w:rPr>
        <w:t xml:space="preserve"> алгоритмов обнаружения сигнала</w:t>
      </w:r>
      <w:r w:rsidR="00A61CBE" w:rsidRPr="00A61CBE">
        <w:rPr>
          <w:lang w:val="ru-RU"/>
        </w:rPr>
        <w:t>?</w:t>
      </w:r>
    </w:p>
    <w:p w:rsidR="00A61CBE" w:rsidRPr="008706EE" w:rsidRDefault="00A61CBE" w:rsidP="002B0DDA">
      <w:pPr>
        <w:widowControl w:val="0"/>
        <w:spacing w:before="0" w:after="0"/>
        <w:ind w:left="0" w:right="0"/>
        <w:rPr>
          <w:lang w:val="ru-RU"/>
        </w:rPr>
      </w:pPr>
      <w:r>
        <w:rPr>
          <w:lang w:val="ru-RU"/>
        </w:rPr>
        <w:t>- Нарисуйте укрупненную схему формирования сигнала с расширенным спектром.</w:t>
      </w:r>
    </w:p>
    <w:p w:rsidR="008706EE" w:rsidRPr="008706EE" w:rsidRDefault="008706EE" w:rsidP="002B0DDA">
      <w:pPr>
        <w:widowControl w:val="0"/>
        <w:spacing w:before="0" w:after="0"/>
        <w:ind w:left="0" w:right="0"/>
        <w:rPr>
          <w:lang w:val="ru-RU"/>
        </w:rPr>
      </w:pPr>
    </w:p>
    <w:sectPr w:rsidR="008706EE" w:rsidRPr="00870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3F2" w:rsidRDefault="006213F2" w:rsidP="009B41F0">
      <w:pPr>
        <w:spacing w:before="0" w:after="0"/>
      </w:pPr>
      <w:r>
        <w:separator/>
      </w:r>
    </w:p>
  </w:endnote>
  <w:endnote w:type="continuationSeparator" w:id="0">
    <w:p w:rsidR="006213F2" w:rsidRDefault="006213F2" w:rsidP="009B4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3F2" w:rsidRDefault="006213F2" w:rsidP="009B41F0">
      <w:pPr>
        <w:spacing w:before="0" w:after="0"/>
      </w:pPr>
      <w:r>
        <w:separator/>
      </w:r>
    </w:p>
  </w:footnote>
  <w:footnote w:type="continuationSeparator" w:id="0">
    <w:p w:rsidR="006213F2" w:rsidRDefault="006213F2" w:rsidP="009B41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5FD8"/>
    <w:multiLevelType w:val="hybridMultilevel"/>
    <w:tmpl w:val="52D2D7C8"/>
    <w:lvl w:ilvl="0" w:tplc="BC327B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DA7057"/>
    <w:multiLevelType w:val="hybridMultilevel"/>
    <w:tmpl w:val="BF4A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4C8E"/>
    <w:rsid w:val="00005E96"/>
    <w:rsid w:val="00013996"/>
    <w:rsid w:val="00022205"/>
    <w:rsid w:val="00033E22"/>
    <w:rsid w:val="00054C8E"/>
    <w:rsid w:val="00057084"/>
    <w:rsid w:val="00095E48"/>
    <w:rsid w:val="000A3BFC"/>
    <w:rsid w:val="000A7D0C"/>
    <w:rsid w:val="000F689C"/>
    <w:rsid w:val="00106B7E"/>
    <w:rsid w:val="00130694"/>
    <w:rsid w:val="00174CFA"/>
    <w:rsid w:val="001A1C4D"/>
    <w:rsid w:val="001B4299"/>
    <w:rsid w:val="00220769"/>
    <w:rsid w:val="00281869"/>
    <w:rsid w:val="002B03E8"/>
    <w:rsid w:val="002B0DDA"/>
    <w:rsid w:val="002E0949"/>
    <w:rsid w:val="002E0A4D"/>
    <w:rsid w:val="0031258D"/>
    <w:rsid w:val="003908F5"/>
    <w:rsid w:val="003A0584"/>
    <w:rsid w:val="003D724D"/>
    <w:rsid w:val="003E12F9"/>
    <w:rsid w:val="00400254"/>
    <w:rsid w:val="004413D1"/>
    <w:rsid w:val="004430DC"/>
    <w:rsid w:val="00443ABC"/>
    <w:rsid w:val="004467A7"/>
    <w:rsid w:val="00470AD0"/>
    <w:rsid w:val="00474BE6"/>
    <w:rsid w:val="00482563"/>
    <w:rsid w:val="00485BBE"/>
    <w:rsid w:val="00515C8A"/>
    <w:rsid w:val="00530E7F"/>
    <w:rsid w:val="005379A2"/>
    <w:rsid w:val="005455D2"/>
    <w:rsid w:val="005464A4"/>
    <w:rsid w:val="00550B6A"/>
    <w:rsid w:val="00552DE2"/>
    <w:rsid w:val="005549D0"/>
    <w:rsid w:val="00555058"/>
    <w:rsid w:val="00577B73"/>
    <w:rsid w:val="005C3F23"/>
    <w:rsid w:val="005D11C6"/>
    <w:rsid w:val="00606B2F"/>
    <w:rsid w:val="006213F2"/>
    <w:rsid w:val="00623025"/>
    <w:rsid w:val="00624566"/>
    <w:rsid w:val="0069107E"/>
    <w:rsid w:val="006A3872"/>
    <w:rsid w:val="006E3DC1"/>
    <w:rsid w:val="00704327"/>
    <w:rsid w:val="00734501"/>
    <w:rsid w:val="007916C8"/>
    <w:rsid w:val="007E71BF"/>
    <w:rsid w:val="007F6F45"/>
    <w:rsid w:val="00860DC8"/>
    <w:rsid w:val="008706EE"/>
    <w:rsid w:val="0089382A"/>
    <w:rsid w:val="008B2B12"/>
    <w:rsid w:val="008E7963"/>
    <w:rsid w:val="008F3B1E"/>
    <w:rsid w:val="0094601D"/>
    <w:rsid w:val="00990235"/>
    <w:rsid w:val="009A1712"/>
    <w:rsid w:val="009B0DB5"/>
    <w:rsid w:val="009B41F0"/>
    <w:rsid w:val="00A50D27"/>
    <w:rsid w:val="00A538DC"/>
    <w:rsid w:val="00A61CBE"/>
    <w:rsid w:val="00AB45E7"/>
    <w:rsid w:val="00AB57B6"/>
    <w:rsid w:val="00AD4A26"/>
    <w:rsid w:val="00B26152"/>
    <w:rsid w:val="00B64ED3"/>
    <w:rsid w:val="00B70B61"/>
    <w:rsid w:val="00BD1CE1"/>
    <w:rsid w:val="00C54C03"/>
    <w:rsid w:val="00D56B3F"/>
    <w:rsid w:val="00D801D6"/>
    <w:rsid w:val="00D8287B"/>
    <w:rsid w:val="00DE542D"/>
    <w:rsid w:val="00E17E0F"/>
    <w:rsid w:val="00E31F4F"/>
    <w:rsid w:val="00E55A1D"/>
    <w:rsid w:val="00E73E00"/>
    <w:rsid w:val="00EA07CF"/>
    <w:rsid w:val="00F56C3E"/>
    <w:rsid w:val="00F975CA"/>
    <w:rsid w:val="00FC06FF"/>
    <w:rsid w:val="00FC3044"/>
    <w:rsid w:val="00FC49CD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C360-E7FE-4714-993B-CB133E0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ody Text"/>
    <w:basedOn w:val="a"/>
    <w:link w:val="a7"/>
    <w:rsid w:val="00555058"/>
    <w:pPr>
      <w:spacing w:before="0" w:after="0"/>
      <w:ind w:left="0" w:right="0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555058"/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paragraph" w:styleId="a8">
    <w:name w:val="No Spacing"/>
    <w:link w:val="a9"/>
    <w:uiPriority w:val="1"/>
    <w:qFormat/>
    <w:rsid w:val="00555058"/>
    <w:pPr>
      <w:spacing w:before="0" w:after="0"/>
      <w:ind w:left="0"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9">
    <w:name w:val="Без интервала Знак"/>
    <w:basedOn w:val="a0"/>
    <w:link w:val="a8"/>
    <w:uiPriority w:val="1"/>
    <w:rsid w:val="0055505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uiPriority w:val="99"/>
    <w:rsid w:val="009B41F0"/>
  </w:style>
  <w:style w:type="paragraph" w:styleId="ac">
    <w:name w:val="footer"/>
    <w:basedOn w:val="a"/>
    <w:link w:val="ad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9B41F0"/>
  </w:style>
  <w:style w:type="table" w:styleId="ae">
    <w:name w:val="Table Grid"/>
    <w:basedOn w:val="a1"/>
    <w:uiPriority w:val="39"/>
    <w:rsid w:val="009B41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C06FF"/>
  </w:style>
  <w:style w:type="character" w:styleId="af">
    <w:name w:val="Hyperlink"/>
    <w:basedOn w:val="a0"/>
    <w:uiPriority w:val="99"/>
    <w:unhideWhenUsed/>
    <w:rsid w:val="00FC06F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990235"/>
    <w:pPr>
      <w:ind w:left="720"/>
      <w:contextualSpacing/>
    </w:pPr>
  </w:style>
  <w:style w:type="character" w:customStyle="1" w:styleId="icon">
    <w:name w:val="icon"/>
    <w:basedOn w:val="a0"/>
    <w:rsid w:val="005D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73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34.wmf"/><Relationship Id="rId133" Type="http://schemas.openxmlformats.org/officeDocument/2006/relationships/image" Target="media/image43.wmf"/><Relationship Id="rId138" Type="http://schemas.openxmlformats.org/officeDocument/2006/relationships/image" Target="media/image45.wmf"/><Relationship Id="rId154" Type="http://schemas.openxmlformats.org/officeDocument/2006/relationships/hyperlink" Target="http://www.nstb.tc.faa.gov/Full_WaasSatelliteStatus.htm" TargetMode="External"/><Relationship Id="rId159" Type="http://schemas.openxmlformats.org/officeDocument/2006/relationships/image" Target="media/image55.png"/><Relationship Id="rId16" Type="http://schemas.openxmlformats.org/officeDocument/2006/relationships/image" Target="media/image5.emf"/><Relationship Id="rId107" Type="http://schemas.openxmlformats.org/officeDocument/2006/relationships/oleObject" Target="embeddings/oleObject6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63.bin"/><Relationship Id="rId123" Type="http://schemas.openxmlformats.org/officeDocument/2006/relationships/image" Target="media/image39.wmf"/><Relationship Id="rId128" Type="http://schemas.openxmlformats.org/officeDocument/2006/relationships/oleObject" Target="embeddings/oleObject80.bin"/><Relationship Id="rId144" Type="http://schemas.openxmlformats.org/officeDocument/2006/relationships/image" Target="media/image48.wmf"/><Relationship Id="rId149" Type="http://schemas.openxmlformats.org/officeDocument/2006/relationships/oleObject" Target="embeddings/oleObject92.bin"/><Relationship Id="rId5" Type="http://schemas.openxmlformats.org/officeDocument/2006/relationships/footnotes" Target="footnote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6.bin"/><Relationship Id="rId160" Type="http://schemas.openxmlformats.org/officeDocument/2006/relationships/hyperlink" Target="http://it6-1629.narod.ru/DAT/main2.m" TargetMode="External"/><Relationship Id="rId165" Type="http://schemas.openxmlformats.org/officeDocument/2006/relationships/theme" Target="theme/theme1.xml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71.bin"/><Relationship Id="rId118" Type="http://schemas.openxmlformats.org/officeDocument/2006/relationships/image" Target="media/image37.wmf"/><Relationship Id="rId134" Type="http://schemas.openxmlformats.org/officeDocument/2006/relationships/oleObject" Target="embeddings/oleObject83.bin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0.wmf"/><Relationship Id="rId155" Type="http://schemas.openxmlformats.org/officeDocument/2006/relationships/image" Target="media/image52.pn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64.bin"/><Relationship Id="rId108" Type="http://schemas.openxmlformats.org/officeDocument/2006/relationships/image" Target="media/image32.wmf"/><Relationship Id="rId124" Type="http://schemas.openxmlformats.org/officeDocument/2006/relationships/oleObject" Target="embeddings/oleObject77.bin"/><Relationship Id="rId129" Type="http://schemas.openxmlformats.org/officeDocument/2006/relationships/image" Target="media/image41.wmf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7.bin"/><Relationship Id="rId140" Type="http://schemas.openxmlformats.org/officeDocument/2006/relationships/image" Target="media/image46.wmf"/><Relationship Id="rId145" Type="http://schemas.openxmlformats.org/officeDocument/2006/relationships/oleObject" Target="embeddings/oleObject89.bin"/><Relationship Id="rId161" Type="http://schemas.openxmlformats.org/officeDocument/2006/relationships/hyperlink" Target="http://it6-1629.narod.ru/DAT/gpsacq2.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67.bin"/><Relationship Id="rId114" Type="http://schemas.openxmlformats.org/officeDocument/2006/relationships/image" Target="media/image35.wmf"/><Relationship Id="rId119" Type="http://schemas.openxmlformats.org/officeDocument/2006/relationships/oleObject" Target="embeddings/oleObject74.bin"/><Relationship Id="rId127" Type="http://schemas.openxmlformats.org/officeDocument/2006/relationships/image" Target="media/image40.wmf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122" Type="http://schemas.openxmlformats.org/officeDocument/2006/relationships/oleObject" Target="embeddings/oleObject76.bin"/><Relationship Id="rId130" Type="http://schemas.openxmlformats.org/officeDocument/2006/relationships/oleObject" Target="embeddings/oleObject81.bin"/><Relationship Id="rId135" Type="http://schemas.openxmlformats.org/officeDocument/2006/relationships/oleObject" Target="embeddings/oleObject84.bin"/><Relationship Id="rId143" Type="http://schemas.openxmlformats.org/officeDocument/2006/relationships/oleObject" Target="embeddings/oleObject88.bin"/><Relationship Id="rId148" Type="http://schemas.openxmlformats.org/officeDocument/2006/relationships/oleObject" Target="embeddings/oleObject91.bin"/><Relationship Id="rId151" Type="http://schemas.openxmlformats.org/officeDocument/2006/relationships/oleObject" Target="embeddings/oleObject93.bin"/><Relationship Id="rId156" Type="http://schemas.openxmlformats.org/officeDocument/2006/relationships/image" Target="media/image53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viewer?a=v&amp;pid=explorer&amp;chrome=true&amp;srcid=1e7PY7y9CGibaY8F3j-0fB9QPykmuQLeOtHd_FMlI8W4&amp;hl=en_US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6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8.bin"/><Relationship Id="rId104" Type="http://schemas.openxmlformats.org/officeDocument/2006/relationships/oleObject" Target="embeddings/oleObject65.bin"/><Relationship Id="rId120" Type="http://schemas.openxmlformats.org/officeDocument/2006/relationships/image" Target="media/image38.wmf"/><Relationship Id="rId125" Type="http://schemas.openxmlformats.org/officeDocument/2006/relationships/oleObject" Target="embeddings/oleObject78.bin"/><Relationship Id="rId141" Type="http://schemas.openxmlformats.org/officeDocument/2006/relationships/oleObject" Target="embeddings/oleObject87.bin"/><Relationship Id="rId146" Type="http://schemas.openxmlformats.org/officeDocument/2006/relationships/image" Target="media/image49.wmf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3.bin"/><Relationship Id="rId162" Type="http://schemas.openxmlformats.org/officeDocument/2006/relationships/image" Target="media/image56.png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emf"/><Relationship Id="rId87" Type="http://schemas.openxmlformats.org/officeDocument/2006/relationships/oleObject" Target="embeddings/oleObject48.bin"/><Relationship Id="rId110" Type="http://schemas.openxmlformats.org/officeDocument/2006/relationships/image" Target="media/image33.wmf"/><Relationship Id="rId115" Type="http://schemas.openxmlformats.org/officeDocument/2006/relationships/oleObject" Target="embeddings/oleObject72.bin"/><Relationship Id="rId131" Type="http://schemas.openxmlformats.org/officeDocument/2006/relationships/image" Target="media/image42.wmf"/><Relationship Id="rId136" Type="http://schemas.openxmlformats.org/officeDocument/2006/relationships/image" Target="media/image44.wmf"/><Relationship Id="rId157" Type="http://schemas.openxmlformats.org/officeDocument/2006/relationships/hyperlink" Target="http://it6-1629.narod.ru/DAT/readdump.m" TargetMode="External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51.png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6.bin"/><Relationship Id="rId126" Type="http://schemas.openxmlformats.org/officeDocument/2006/relationships/oleObject" Target="embeddings/oleObject79.bin"/><Relationship Id="rId147" Type="http://schemas.openxmlformats.org/officeDocument/2006/relationships/oleObject" Target="embeddings/oleObject90.bin"/><Relationship Id="rId8" Type="http://schemas.openxmlformats.org/officeDocument/2006/relationships/hyperlink" Target="https://rf-lab.org/wiki/Courses/topd_bachelor_full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9.bin"/><Relationship Id="rId121" Type="http://schemas.openxmlformats.org/officeDocument/2006/relationships/oleObject" Target="embeddings/oleObject75.bin"/><Relationship Id="rId142" Type="http://schemas.openxmlformats.org/officeDocument/2006/relationships/image" Target="media/image47.wmf"/><Relationship Id="rId163" Type="http://schemas.openxmlformats.org/officeDocument/2006/relationships/image" Target="media/image57.png"/><Relationship Id="rId3" Type="http://schemas.openxmlformats.org/officeDocument/2006/relationships/settings" Target="setting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36.wmf"/><Relationship Id="rId137" Type="http://schemas.openxmlformats.org/officeDocument/2006/relationships/oleObject" Target="embeddings/oleObject85.bin"/><Relationship Id="rId158" Type="http://schemas.openxmlformats.org/officeDocument/2006/relationships/image" Target="media/image54.png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70.bin"/><Relationship Id="rId132" Type="http://schemas.openxmlformats.org/officeDocument/2006/relationships/oleObject" Target="embeddings/oleObject82.bin"/><Relationship Id="rId153" Type="http://schemas.openxmlformats.org/officeDocument/2006/relationships/hyperlink" Target="ftp://ftp.vocord.ru/priv/nika/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3078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Aleksey</cp:lastModifiedBy>
  <cp:revision>33</cp:revision>
  <cp:lastPrinted>2018-01-08T21:27:00Z</cp:lastPrinted>
  <dcterms:created xsi:type="dcterms:W3CDTF">2016-12-16T16:19:00Z</dcterms:created>
  <dcterms:modified xsi:type="dcterms:W3CDTF">2018-01-08T21:27:00Z</dcterms:modified>
</cp:coreProperties>
</file>