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240"/>
      </w:pPr>
      <w:r>
        <w:rPr>
          <w:b/>
          <w:sz w:val="36"/>
          <w:szCs w:val="36"/>
        </w:rPr>
        <w:t xml:space="preserve">INVOICE IDENTITY VERIFICATION REPORT</w:t>
      </w:r>
    </w:p>
    <w:p>
      <w:pPr>
        <w:spacing w:before="240" w:after="80"/>
      </w:pPr>
      <w:r>
        <w:rPr>
          <w:b/>
          <w:sz w:val="24"/>
          <w:szCs w:val="24"/>
        </w:rPr>
        <w:t xml:space="preserve">Sirman / لایق الکترونیک پارسیان — 1405.5.25α</w:t>
      </w:r>
    </w:p>
    <w:p>
      <w:pPr>
        <w:spacing w:after="80"/>
      </w:pPr>
      <w:r>
        <w:rPr>
          <w:sz w:val="21"/>
          <w:szCs w:val="21"/>
        </w:rPr>
        <w:t xml:space="preserve">Final status: VERIFIED — NO CODE CHANGE REQUIRED</w:t>
      </w:r>
    </w:p>
    <w:p>
      <w:pPr>
        <w:spacing w:after="80"/>
      </w:pPr>
      <w:r>
        <w:rPr>
          <w:sz w:val="21"/>
          <w:szCs w:val="21"/>
        </w:rPr>
        <w:t xml:space="preserve">Date: 1405/05/25 (2026-08-16)</w:t>
      </w:r>
    </w:p>
    <w:p>
      <w:pPr>
        <w:spacing w:after="80"/>
      </w:pPr>
      <w:r>
        <w:rPr>
          <w:sz w:val="21"/>
          <w:szCs w:val="21"/>
        </w:rPr>
        <w:t xml:space="preserve">Scope: final data-integrity check of Invoice identity and delete isolation. Invoice number generation was not redesigned.</w:t>
      </w:r>
    </w:p>
    <w:p>
      <w:pPr>
        <w:spacing w:before="240" w:after="80"/>
      </w:pPr>
      <w:r>
        <w:rPr>
          <w:b/>
          <w:sz w:val="24"/>
          <w:szCs w:val="24"/>
        </w:rPr>
        <w:t xml:space="preserve">1. Current Identity Model</w:t>
      </w:r>
    </w:p>
    <w:p>
      <w:pPr>
        <w:spacing w:after="80"/>
      </w:pPr>
      <w:r>
        <w:rPr>
          <w:sz w:val="21"/>
          <w:szCs w:val="21"/>
        </w:rPr>
        <w:t xml:space="preserve">Each shop invoice has a stable internal InvoiceId (INVUID-000001…) independent of the visible InvoiceNumber (num, e.g. LEP-0001). Part-sale invoices have saleUid independent of display id (SL-xxxx).</w:t>
      </w:r>
    </w:p>
    <w:p>
      <w:pPr>
        <w:spacing w:after="80"/>
      </w:pPr>
      <w:r>
        <w:rPr>
          <w:sz w:val="21"/>
          <w:szCs w:val="21"/>
        </w:rPr>
        <w:t xml:space="preserve">InvoiceId is assigned on create/load/migrate if missing. Existing InvoiceNumber values are never rewritten. Counters invoiceUidCtr / saleUidCtr never decrement.</w:t>
      </w:r>
    </w:p>
    <w:p>
      <w:pPr>
        <w:spacing w:after="80"/>
      </w:pPr>
      <w:r>
        <w:rPr>
          <w:sz w:val="21"/>
          <w:szCs w:val="21"/>
        </w:rPr>
        <w:t xml:space="preserve">InvoiceNumber is the business/display number used for search, print, and subject lines. Search-by-number in renderSaved is display/search only.</w:t>
      </w:r>
    </w:p>
    <w:p>
      <w:pPr>
        <w:spacing w:before="240" w:after="80"/>
      </w:pPr>
      <w:r>
        <w:rPr>
          <w:b/>
          <w:sz w:val="24"/>
          <w:szCs w:val="24"/>
        </w:rPr>
        <w:t xml:space="preserve">2. Delete Identity</w:t>
      </w:r>
    </w:p>
    <w:p>
      <w:pPr>
        <w:spacing w:after="80"/>
      </w:pPr>
      <w:r>
        <w:rPr>
          <w:sz w:val="21"/>
          <w:szCs w:val="21"/>
        </w:rPr>
        <w:t xml:space="preserve">Path: UI (✕ in saved list) → delInv(InvoiceId) → deleteInvoiceAt → takeBusinessCore('invoice.delete') → sirmanHost.RunBusiness → BusinessFacade → InvoiceService.Delete → TransactionReversal.DeleteInvoice → JSON storage (HTML splice of the same object + persist).</w:t>
      </w:r>
    </w:p>
    <w:p>
      <w:pPr>
        <w:spacing w:after="80"/>
      </w:pPr>
      <w:r>
        <w:rPr>
          <w:sz w:val="21"/>
          <w:szCs w:val="21"/>
        </w:rPr>
        <w:t xml:space="preserve">UI: renderSaved delete button passes invoiceIdentity(inv), not num. Fallback to row index only if InvoiceId is missing (load already runs ensureAllInvoiceIdentities).</w:t>
      </w:r>
    </w:p>
    <w:p>
      <w:pPr>
        <w:spacing w:after="80"/>
      </w:pPr>
      <w:r>
        <w:rPr>
          <w:sz w:val="21"/>
          <w:szCs w:val="21"/>
        </w:rPr>
        <w:t xml:space="preserve">JS: deleteInvoiceAt resolves the clicked object, then sends invoiceId / InvoiceId. It does not send invoiceIndex. After Core returns, HTML splices invoices.indexOf(the same object). applyReversalSnapshot does not replace invoices[] from Host.</w:t>
      </w:r>
    </w:p>
    <w:p>
      <w:pPr>
        <w:spacing w:after="80"/>
      </w:pPr>
      <w:r>
        <w:rPr>
          <w:sz w:val="21"/>
          <w:szCs w:val="21"/>
        </w:rPr>
        <w:t xml:space="preserve">C#: ResolveStableIndex looks up invoiceId first. Display number (num) is used only if InvoiceId is absent AND that number is unique in the live list. Duplicate number without InvoiceId fails closed (deletes nothing). invoiceIndex cannot override InvoiceId.</w:t>
      </w:r>
    </w:p>
    <w:p>
      <w:pPr>
        <w:spacing w:after="80"/>
      </w:pPr>
      <w:r>
        <w:rPr>
          <w:sz w:val="21"/>
          <w:szCs w:val="21"/>
        </w:rPr>
        <w:t xml:space="preserve">Bulk delete (delSel) uses checkbox data-i only to obtain the live object, then the same InvoiceId Host path. Core identity remains InvoiceId.</w:t>
      </w:r>
    </w:p>
    <w:p>
      <w:pPr>
        <w:spacing w:after="80"/>
      </w:pPr>
      <w:r>
        <w:rPr>
          <w:sz w:val="21"/>
          <w:szCs w:val="21"/>
        </w:rPr>
        <w:t xml:space="preserve">Verdict: Delete is based on unique InvoiceId. InvoiceNumber alone is not deletion identity.</w:t>
      </w:r>
    </w:p>
    <w:p>
      <w:pPr>
        <w:spacing w:before="240" w:after="80"/>
      </w:pPr>
      <w:r>
        <w:rPr>
          <w:b/>
          <w:sz w:val="24"/>
          <w:szCs w:val="24"/>
        </w:rPr>
        <w:t xml:space="preserve">3. Invoice Number Generation</w:t>
      </w:r>
    </w:p>
    <w:p>
      <w:pPr>
        <w:spacing w:after="80"/>
      </w:pPr>
      <w:r>
        <w:rPr>
          <w:sz w:val="21"/>
          <w:szCs w:val="21"/>
        </w:rPr>
        <w:t xml:space="preserve">Unchanged. getNum() builds LEP-{invCtr} and skips any num already present. saveInv/closeInv increment invCtr and do not decrement on delete. sale peekNextSaleId / saleCtr same class of rule for SL- numbers.</w:t>
      </w:r>
    </w:p>
    <w:p>
      <w:pPr>
        <w:spacing w:after="80"/>
      </w:pPr>
      <w:r>
        <w:rPr>
          <w:sz w:val="21"/>
          <w:szCs w:val="21"/>
        </w:rPr>
        <w:t xml:space="preserve">Restart: invCtr persisted in localStorage key lc; invoices in li. getNum still skips collisions after reload.</w:t>
      </w:r>
    </w:p>
    <w:p>
      <w:pPr>
        <w:spacing w:after="80"/>
      </w:pPr>
      <w:r>
        <w:rPr>
          <w:sz w:val="21"/>
          <w:szCs w:val="21"/>
        </w:rPr>
        <w:t xml:space="preserve">Delete last invoice: counter is not reused; next number stays ahead of existing nums.</w:t>
      </w:r>
    </w:p>
    <w:p>
      <w:pPr>
        <w:spacing w:after="80"/>
      </w:pPr>
      <w:r>
        <w:rPr>
          <w:sz w:val="21"/>
          <w:szCs w:val="21"/>
        </w:rPr>
        <w:t xml:space="preserve">Backup/restore: migrateBackup preserves InvoiceNumber; if invCtr missing it guesses; getNum while-loop still prevents a live duplicate. saleCtr is raised to max SL+1.</w:t>
      </w:r>
    </w:p>
    <w:p>
      <w:pPr>
        <w:spacing w:after="80"/>
      </w:pPr>
      <w:r>
        <w:rPr>
          <w:sz w:val="21"/>
          <w:szCs w:val="21"/>
        </w:rPr>
        <w:t xml:space="preserve">Crash/recovery: current architecture is JSON localStorage; last successful sv() is the recovery point. No numbering redesign.</w:t>
      </w:r>
    </w:p>
    <w:p>
      <w:pPr>
        <w:spacing w:before="240" w:after="80"/>
      </w:pPr>
      <w:r>
        <w:rPr>
          <w:b/>
          <w:sz w:val="24"/>
          <w:szCs w:val="24"/>
        </w:rPr>
        <w:t xml:space="preserve">4. Duplicate Number Protection</w:t>
      </w:r>
    </w:p>
    <w:p>
      <w:pPr>
        <w:spacing w:after="80"/>
      </w:pPr>
      <w:r>
        <w:rPr>
          <w:sz w:val="21"/>
          <w:szCs w:val="21"/>
        </w:rPr>
        <w:t xml:space="preserve">Going forward InvoiceNumber must be unique. saveInv and closeInv call invoiceNumTaken(num, except InvoiceId) and reject with: این شماره فاکتور قبلاً استفاده شده است.</w:t>
      </w:r>
    </w:p>
    <w:p>
      <w:pPr>
        <w:spacing w:after="80"/>
      </w:pPr>
      <w:r>
        <w:rPr>
          <w:sz w:val="21"/>
          <w:szCs w:val="21"/>
        </w:rPr>
        <w:t xml:space="preserve">Sequential create of A then B produced different InvoiceId and different InvoiceNumber in the verification harness.</w:t>
      </w:r>
    </w:p>
    <w:p>
      <w:pPr>
        <w:spacing w:before="240" w:after="80"/>
      </w:pPr>
      <w:r>
        <w:rPr>
          <w:b/>
          <w:sz w:val="24"/>
          <w:szCs w:val="24"/>
        </w:rPr>
        <w:t xml:space="preserve">5. Legacy Data Test</w:t>
      </w:r>
    </w:p>
    <w:p>
      <w:pPr>
        <w:spacing w:after="80"/>
      </w:pPr>
      <w:r>
        <w:rPr>
          <w:sz w:val="21"/>
          <w:szCs w:val="21"/>
        </w:rPr>
        <w:t xml:space="preserve">Isolated copy only (not production). Two invoices both num=100, InvoiceId A vs B. Delete B: A remained with the same number, seller, stock, payment, and warranty row. Host IndexOf-by-num is not used as identity; HTML splices the clicked object.</w:t>
      </w:r>
    </w:p>
    <w:p>
      <w:pPr>
        <w:spacing w:before="240" w:after="80"/>
      </w:pPr>
      <w:r>
        <w:rPr>
          <w:b/>
          <w:sz w:val="24"/>
          <w:szCs w:val="24"/>
        </w:rPr>
        <w:t xml:space="preserve">6. Related Data Isolation</w:t>
      </w:r>
    </w:p>
    <w:p>
      <w:pPr>
        <w:spacing w:after="80"/>
      </w:pPr>
      <w:r>
        <w:rPr>
          <w:sz w:val="21"/>
          <w:szCs w:val="21"/>
        </w:rPr>
        <w:t xml:space="preserve">Customer/seller field on A unchanged. Payments reversed only when refId/documentId/invoiceId matches B’s InvoiceId (PaymentRules.OwnsDocument). Inventory restock only B’s item codes. Warranty/defective linked by invoiceId stay with A even if invoiceNum text is shared. Reports/print read remaining invoices[]; A still lists. Service rows were not rewritten.</w:t>
      </w:r>
    </w:p>
    <w:p>
      <w:pPr>
        <w:spacing w:before="240" w:after="80"/>
      </w:pPr>
      <w:r>
        <w:rPr>
          <w:b/>
          <w:sz w:val="24"/>
          <w:szCs w:val="24"/>
        </w:rPr>
        <w:t xml:space="preserve">7. Tests</w:t>
      </w:r>
    </w:p>
    <w:p>
      <w:pPr>
        <w:spacing w:after="80"/>
      </w:pPr>
      <w:r>
        <w:rPr>
          <w:sz w:val="21"/>
          <w:szCs w:val="21"/>
        </w:rPr>
        <w:t xml:space="preserve">TEST 1 Create A+B, different InvoiceId and InvoiceNumber, delete B → A remains. PASS</w:t>
      </w:r>
    </w:p>
    <w:p>
      <w:pPr>
        <w:spacing w:after="80"/>
      </w:pPr>
      <w:r>
        <w:rPr>
          <w:sz w:val="21"/>
          <w:szCs w:val="21"/>
        </w:rPr>
        <w:t xml:space="preserve">TEST 2 Three invoices, delete middle → only middle gone; A and C stock/pay untouched. PASS</w:t>
      </w:r>
    </w:p>
    <w:p>
      <w:pPr>
        <w:spacing w:after="80"/>
      </w:pPr>
      <w:r>
        <w:rPr>
          <w:sz w:val="21"/>
          <w:szCs w:val="21"/>
        </w:rPr>
        <w:t xml:space="preserve">TEST 3 JSON reload then delete B → only B gone. PASS (plus existing restart-after-delete HTML test)</w:t>
      </w:r>
    </w:p>
    <w:p>
      <w:pPr>
        <w:spacing w:after="80"/>
      </w:pPr>
      <w:r>
        <w:rPr>
          <w:sz w:val="21"/>
          <w:szCs w:val="21"/>
        </w:rPr>
        <w:t xml:space="preserve">TEST 4 Delete B twice → second call already-reversed; A stock/pay not restocked again. PASS</w:t>
      </w:r>
    </w:p>
    <w:p>
      <w:pPr>
        <w:spacing w:after="80"/>
      </w:pPr>
      <w:r>
        <w:rPr>
          <w:sz w:val="21"/>
          <w:szCs w:val="21"/>
        </w:rPr>
        <w:t xml:space="preserve">TEST 5 Legacy duplicate number in isolated storage, delete B by InvoiceId → only B deleted. PASS</w:t>
      </w:r>
    </w:p>
    <w:p>
      <w:pPr>
        <w:spacing w:before="240" w:after="80"/>
      </w:pPr>
      <w:r>
        <w:rPr>
          <w:b/>
          <w:sz w:val="24"/>
          <w:szCs w:val="24"/>
        </w:rPr>
        <w:t xml:space="preserve">8. Regression</w:t>
      </w:r>
    </w:p>
    <w:p>
      <w:pPr>
        <w:spacing w:after="80"/>
      </w:pPr>
      <w:r>
        <w:rPr>
          <w:sz w:val="21"/>
          <w:szCs w:val="21"/>
        </w:rPr>
        <w:t xml:space="preserve">HTML test_laegh.js Sirman_Final.html: 536 passed, 0 failed.</w:t>
      </w:r>
    </w:p>
    <w:p>
      <w:pPr>
        <w:spacing w:after="80"/>
      </w:pPr>
      <w:r>
        <w:rPr>
          <w:sz w:val="21"/>
          <w:szCs w:val="21"/>
        </w:rPr>
        <w:t xml:space="preserve">C# Sirman.Core.Tests: 92 passed, 0 failed (includes InvoiceDelete_UsesInvoiceId_NotDisplayNumber, Pascal InvoiceId, fail-closed without id, index must not override InvoiceId).</w:t>
      </w:r>
    </w:p>
    <w:p>
      <w:pPr>
        <w:spacing w:before="240" w:after="80"/>
      </w:pPr>
      <w:r>
        <w:rPr>
          <w:b/>
          <w:sz w:val="24"/>
          <w:szCs w:val="24"/>
        </w:rPr>
        <w:t xml:space="preserve">9. Real EXE Test</w:t>
      </w:r>
    </w:p>
    <w:p>
      <w:pPr>
        <w:spacing w:after="80"/>
      </w:pPr>
      <w:r>
        <w:rPr>
          <w:sz w:val="21"/>
          <w:szCs w:val="21"/>
        </w:rPr>
        <w:t xml:space="preserve">This Linux cloud agent cannot click the Windows WebView2 EXE on a shop PC. The EXE delete path is the same Host object already tested: sirmanHost.RunBusiness('invoice.delete') → BusinessFacade → TransactionReversal.DeleteInvoice (92 C# tests including isolation). Kit already ships Sirman.exe + HTML 1405.5.25α together.</w:t>
      </w:r>
    </w:p>
    <w:p>
      <w:pPr>
        <w:spacing w:after="80"/>
      </w:pPr>
      <w:r>
        <w:rPr>
          <w:sz w:val="21"/>
          <w:szCs w:val="21"/>
        </w:rPr>
        <w:t xml:space="preserve">Remaining operator check on the shop PC with this kit: create two invoices, confirm different numbers, delete one, open the other, confirm customer/account/inventory/warranty of the survivor, restart EXE, confirm again.</w:t>
      </w:r>
    </w:p>
    <w:p>
      <w:pPr>
        <w:spacing w:before="240" w:after="80"/>
      </w:pPr>
      <w:r>
        <w:rPr>
          <w:b/>
          <w:sz w:val="24"/>
          <w:szCs w:val="24"/>
        </w:rPr>
        <w:t xml:space="preserve">10. Code Changes</w:t>
      </w:r>
    </w:p>
    <w:p>
      <w:pPr>
        <w:spacing w:after="80"/>
      </w:pPr>
      <w:r>
        <w:rPr>
          <w:sz w:val="21"/>
          <w:szCs w:val="21"/>
        </w:rPr>
        <w:t xml:space="preserve">NO CODE CHANGE REQUIRED</w:t>
      </w:r>
    </w:p>
    <w:p>
      <w:pPr>
        <w:spacing w:after="80"/>
      </w:pPr>
      <w:r>
        <w:rPr>
          <w:sz w:val="21"/>
          <w:szCs w:val="21"/>
        </w:rPr>
        <w:t xml:space="preserve">No invoice numbering change. No UI redesign. No database. No REST API. No architecture refactor.</w:t>
      </w:r>
    </w:p>
    <w:p>
      <w:pPr>
        <w:spacing w:after="80"/>
      </w:pPr>
      <w:r>
        <w:rPr>
          <w:sz w:val="21"/>
          <w:szCs w:val="21"/>
        </w:rPr>
        <w:t xml:space="preserve">Completion gate: InvoiceId independent [x]; Delete by identity [x]; InvoiceNumber not sole delete key [x]; numbering unchanged and unique [x]; delete only selected [x]; related data isolated [x]; legacy duplicate-number safe [x]; restart tested [x]; regression pass [x]; EXE business path tested via Core/Host [x]; shop-floor click remains operator-side with existing kit.</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