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4388175</wp:posOffset>
            </wp:positionH>
            <wp:positionV relativeFrom="paragraph">
              <wp:posOffset>114300</wp:posOffset>
            </wp:positionV>
            <wp:extent cx="1341967" cy="522279"/>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341967" cy="522279"/>
                    </a:xfrm>
                    <a:prstGeom prst="rect"/>
                    <a:ln/>
                  </pic:spPr>
                </pic:pic>
              </a:graphicData>
            </a:graphic>
          </wp:anchor>
        </w:drawing>
      </w:r>
    </w:p>
    <w:p w:rsidR="00000000" w:rsidDel="00000000" w:rsidP="00000000" w:rsidRDefault="00000000" w:rsidRPr="00000000" w14:paraId="00000002">
      <w:pPr>
        <w:ind w:left="0" w:firstLine="0"/>
        <w:rPr>
          <w:sz w:val="34"/>
          <w:szCs w:val="34"/>
        </w:rPr>
      </w:pPr>
      <w:r w:rsidDel="00000000" w:rsidR="00000000" w:rsidRPr="00000000">
        <w:rPr>
          <w:rtl w:val="0"/>
        </w:rPr>
      </w:r>
    </w:p>
    <w:p w:rsidR="00000000" w:rsidDel="00000000" w:rsidP="00000000" w:rsidRDefault="00000000" w:rsidRPr="00000000" w14:paraId="00000003">
      <w:pPr>
        <w:ind w:left="0" w:firstLine="0"/>
        <w:rPr>
          <w:sz w:val="34"/>
          <w:szCs w:val="34"/>
        </w:rPr>
      </w:pPr>
      <w:r w:rsidDel="00000000" w:rsidR="00000000" w:rsidRPr="00000000">
        <w:rPr>
          <w:rtl w:val="0"/>
        </w:rPr>
      </w:r>
    </w:p>
    <w:p w:rsidR="00000000" w:rsidDel="00000000" w:rsidP="00000000" w:rsidRDefault="00000000" w:rsidRPr="00000000" w14:paraId="00000004">
      <w:pPr>
        <w:ind w:left="0" w:firstLine="0"/>
        <w:rPr>
          <w:sz w:val="34"/>
          <w:szCs w:val="34"/>
        </w:rPr>
      </w:pPr>
      <w:r w:rsidDel="00000000" w:rsidR="00000000" w:rsidRPr="00000000">
        <w:rPr>
          <w:sz w:val="34"/>
          <w:szCs w:val="34"/>
          <w:rtl w:val="0"/>
        </w:rPr>
        <w:t xml:space="preserve">Standard de procédé:</w:t>
      </w:r>
    </w:p>
    <w:p w:rsidR="00000000" w:rsidDel="00000000" w:rsidP="00000000" w:rsidRDefault="00000000" w:rsidRPr="00000000" w14:paraId="00000005">
      <w:pPr>
        <w:ind w:left="0" w:firstLine="0"/>
        <w:rPr>
          <w:sz w:val="34"/>
          <w:szCs w:val="34"/>
        </w:rPr>
      </w:pPr>
      <w:r w:rsidDel="00000000" w:rsidR="00000000" w:rsidRPr="00000000">
        <w:rPr>
          <w:sz w:val="34"/>
          <w:szCs w:val="34"/>
          <w:rtl w:val="0"/>
        </w:rPr>
        <w:t xml:space="preserve">__________________</w:t>
      </w:r>
    </w:p>
    <w:p w:rsidR="00000000" w:rsidDel="00000000" w:rsidP="00000000" w:rsidRDefault="00000000" w:rsidRPr="00000000" w14:paraId="00000006">
      <w:pPr>
        <w:ind w:left="0" w:firstLine="0"/>
        <w:rPr>
          <w:sz w:val="34"/>
          <w:szCs w:val="34"/>
        </w:rPr>
      </w:pPr>
      <w:r w:rsidDel="00000000" w:rsidR="00000000" w:rsidRPr="00000000">
        <w:rPr>
          <w:rtl w:val="0"/>
        </w:rPr>
      </w:r>
    </w:p>
    <w:p w:rsidR="00000000" w:rsidDel="00000000" w:rsidP="00000000" w:rsidRDefault="00000000" w:rsidRPr="00000000" w14:paraId="00000007">
      <w:pPr>
        <w:ind w:left="0" w:firstLine="0"/>
        <w:rPr>
          <w:b w:val="1"/>
          <w:sz w:val="44"/>
          <w:szCs w:val="44"/>
        </w:rPr>
      </w:pPr>
      <w:r w:rsidDel="00000000" w:rsidR="00000000" w:rsidRPr="00000000">
        <w:rPr>
          <w:b w:val="1"/>
          <w:sz w:val="44"/>
          <w:szCs w:val="44"/>
          <w:rtl w:val="0"/>
        </w:rPr>
        <w:t xml:space="preserve">Impression 3D SLA</w:t>
      </w:r>
    </w:p>
    <w:p w:rsidR="00000000" w:rsidDel="00000000" w:rsidP="00000000" w:rsidRDefault="00000000" w:rsidRPr="00000000" w14:paraId="00000008">
      <w:pPr>
        <w:ind w:left="0" w:firstLine="0"/>
        <w:rPr>
          <w:b w:val="1"/>
          <w:sz w:val="44"/>
          <w:szCs w:val="44"/>
        </w:rPr>
      </w:pPr>
      <w:r w:rsidDel="00000000" w:rsidR="00000000" w:rsidRPr="00000000">
        <w:rPr>
          <w:b w:val="1"/>
          <w:sz w:val="44"/>
          <w:szCs w:val="44"/>
          <w:rtl w:val="0"/>
        </w:rPr>
        <w:t xml:space="preserve">(résines photoréticulables)</w:t>
      </w:r>
    </w:p>
    <w:p w:rsidR="00000000" w:rsidDel="00000000" w:rsidP="00000000" w:rsidRDefault="00000000" w:rsidRPr="00000000" w14:paraId="00000009">
      <w:pPr>
        <w:ind w:left="0" w:firstLine="0"/>
        <w:rPr>
          <w:b w:val="1"/>
          <w:sz w:val="36"/>
          <w:szCs w:val="36"/>
        </w:rPr>
      </w:pPr>
      <w:r w:rsidDel="00000000" w:rsidR="00000000" w:rsidRPr="00000000">
        <w:rPr>
          <w:rtl w:val="0"/>
        </w:rPr>
      </w:r>
    </w:p>
    <w:p w:rsidR="00000000" w:rsidDel="00000000" w:rsidP="00000000" w:rsidRDefault="00000000" w:rsidRPr="00000000" w14:paraId="0000000A">
      <w:pPr>
        <w:ind w:left="0" w:firstLine="0"/>
        <w:rPr>
          <w:b w:val="1"/>
          <w:sz w:val="36"/>
          <w:szCs w:val="36"/>
        </w:rPr>
      </w:pPr>
      <w:r w:rsidDel="00000000" w:rsidR="00000000" w:rsidRPr="00000000">
        <w:rPr>
          <w:rtl w:val="0"/>
        </w:rPr>
      </w:r>
    </w:p>
    <w:p w:rsidR="00000000" w:rsidDel="00000000" w:rsidP="00000000" w:rsidRDefault="00000000" w:rsidRPr="00000000" w14:paraId="0000000B">
      <w:pPr>
        <w:ind w:left="0" w:firstLine="0"/>
        <w:rPr>
          <w:b w:val="1"/>
          <w:sz w:val="36"/>
          <w:szCs w:val="36"/>
        </w:rPr>
      </w:pPr>
      <w:r w:rsidDel="00000000" w:rsidR="00000000" w:rsidRPr="00000000">
        <w:rPr>
          <w:rtl w:val="0"/>
        </w:rPr>
      </w:r>
    </w:p>
    <w:p w:rsidR="00000000" w:rsidDel="00000000" w:rsidP="00000000" w:rsidRDefault="00000000" w:rsidRPr="00000000" w14:paraId="0000000C">
      <w:pPr>
        <w:ind w:left="0" w:firstLine="0"/>
        <w:rPr>
          <w:b w:val="1"/>
          <w:sz w:val="36"/>
          <w:szCs w:val="36"/>
        </w:rPr>
      </w:pPr>
      <w:r w:rsidDel="00000000" w:rsidR="00000000" w:rsidRPr="00000000">
        <w:rPr>
          <w:rtl w:val="0"/>
        </w:rPr>
      </w:r>
    </w:p>
    <w:p w:rsidR="00000000" w:rsidDel="00000000" w:rsidP="00000000" w:rsidRDefault="00000000" w:rsidRPr="00000000" w14:paraId="0000000D">
      <w:pPr>
        <w:ind w:left="0" w:firstLine="0"/>
        <w:rPr>
          <w:b w:val="1"/>
          <w:sz w:val="36"/>
          <w:szCs w:val="36"/>
        </w:rPr>
      </w:pPr>
      <w:r w:rsidDel="00000000" w:rsidR="00000000" w:rsidRPr="00000000">
        <w:br w:type="page"/>
      </w:r>
      <w:r w:rsidDel="00000000" w:rsidR="00000000" w:rsidRPr="00000000">
        <w:rPr>
          <w:b w:val="1"/>
          <w:sz w:val="36"/>
          <w:szCs w:val="36"/>
          <w:rtl w:val="0"/>
        </w:rPr>
        <w:t xml:space="preserve"> </w:t>
      </w:r>
    </w:p>
    <w:p w:rsidR="00000000" w:rsidDel="00000000" w:rsidP="00000000" w:rsidRDefault="00000000" w:rsidRPr="00000000" w14:paraId="0000000E">
      <w:pPr>
        <w:ind w:left="0" w:firstLine="0"/>
        <w:rPr>
          <w:b w:val="1"/>
          <w:sz w:val="36"/>
          <w:szCs w:val="36"/>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ind w:left="0" w:firstLine="0"/>
              <w:rPr>
                <w:b w:val="1"/>
                <w:sz w:val="28"/>
                <w:szCs w:val="28"/>
              </w:rPr>
            </w:pPr>
            <w:r w:rsidDel="00000000" w:rsidR="00000000" w:rsidRPr="00000000">
              <w:rPr>
                <w:rtl w:val="0"/>
              </w:rPr>
            </w:r>
          </w:p>
          <w:p w:rsidR="00000000" w:rsidDel="00000000" w:rsidP="00000000" w:rsidRDefault="00000000" w:rsidRPr="00000000" w14:paraId="00000010">
            <w:pPr>
              <w:ind w:firstLine="0"/>
              <w:jc w:val="left"/>
              <w:rPr>
                <w:sz w:val="28"/>
                <w:szCs w:val="28"/>
              </w:rPr>
            </w:pPr>
            <w:r w:rsidDel="00000000" w:rsidR="00000000" w:rsidRPr="00000000">
              <w:rPr>
                <w:sz w:val="28"/>
                <w:szCs w:val="28"/>
                <w:rtl w:val="0"/>
              </w:rPr>
              <w:t xml:space="preserve">Ce protocole est une version simplifiée des méthodes et recommandations d’utilisation de l’imprimante Form 3B. Pour avoir la totalité des informations utiles au bon déroulement de la production, il est vivement recommandé de lire le manuel d’utilisation de Formlabs</w:t>
            </w:r>
          </w:p>
          <w:p w:rsidR="00000000" w:rsidDel="00000000" w:rsidP="00000000" w:rsidRDefault="00000000" w:rsidRPr="00000000" w14:paraId="00000011">
            <w:pPr>
              <w:ind w:firstLine="0"/>
              <w:jc w:val="left"/>
              <w:rPr>
                <w:b w:val="1"/>
                <w:sz w:val="28"/>
                <w:szCs w:val="28"/>
              </w:rPr>
            </w:pPr>
            <w:r w:rsidDel="00000000" w:rsidR="00000000" w:rsidRPr="00000000">
              <w:rPr>
                <w:rtl w:val="0"/>
              </w:rPr>
            </w:r>
          </w:p>
          <w:p w:rsidR="00000000" w:rsidDel="00000000" w:rsidP="00000000" w:rsidRDefault="00000000" w:rsidRPr="00000000" w14:paraId="00000012">
            <w:pPr>
              <w:ind w:firstLine="0"/>
              <w:jc w:val="left"/>
              <w:rPr>
                <w:b w:val="1"/>
                <w:sz w:val="28"/>
                <w:szCs w:val="28"/>
              </w:rPr>
            </w:pPr>
            <w:r w:rsidDel="00000000" w:rsidR="00000000" w:rsidRPr="00000000">
              <w:rPr>
                <w:b w:val="1"/>
                <w:sz w:val="28"/>
                <w:szCs w:val="28"/>
                <w:rtl w:val="0"/>
              </w:rPr>
              <w:t xml:space="preserve">Lien vers le manuel d’utilisation de l’imprimante Form 3B:</w:t>
            </w:r>
          </w:p>
          <w:p w:rsidR="00000000" w:rsidDel="00000000" w:rsidP="00000000" w:rsidRDefault="00000000" w:rsidRPr="00000000" w14:paraId="00000013">
            <w:pPr>
              <w:ind w:firstLine="0"/>
              <w:jc w:val="center"/>
              <w:rPr>
                <w:sz w:val="28"/>
                <w:szCs w:val="28"/>
              </w:rPr>
            </w:pPr>
            <w:hyperlink r:id="rId7">
              <w:r w:rsidDel="00000000" w:rsidR="00000000" w:rsidRPr="00000000">
                <w:rPr>
                  <w:color w:val="1155cc"/>
                  <w:sz w:val="28"/>
                  <w:szCs w:val="28"/>
                  <w:u w:val="single"/>
                  <w:rtl w:val="0"/>
                </w:rPr>
                <w:t xml:space="preserve">https://media.formlabs.com/m/4d5d35c4e925cb6e/original/-FR-Form-3B-Manual.pdf</w:t>
              </w:r>
            </w:hyperlink>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tc>
      </w:tr>
    </w:tbl>
    <w:p w:rsidR="00000000" w:rsidDel="00000000" w:rsidP="00000000" w:rsidRDefault="00000000" w:rsidRPr="00000000" w14:paraId="00000015">
      <w:pPr>
        <w:ind w:left="0" w:firstLine="0"/>
        <w:rPr>
          <w:b w:val="1"/>
          <w:sz w:val="36"/>
          <w:szCs w:val="36"/>
        </w:rPr>
      </w:pPr>
      <w:r w:rsidDel="00000000" w:rsidR="00000000" w:rsidRPr="00000000">
        <w:rPr>
          <w:rtl w:val="0"/>
        </w:rPr>
      </w:r>
    </w:p>
    <w:p w:rsidR="00000000" w:rsidDel="00000000" w:rsidP="00000000" w:rsidRDefault="00000000" w:rsidRPr="00000000" w14:paraId="00000016">
      <w:pPr>
        <w:ind w:left="0" w:firstLine="0"/>
        <w:jc w:val="left"/>
        <w:rPr>
          <w:b w:val="1"/>
          <w:sz w:val="30"/>
          <w:szCs w:val="30"/>
        </w:rPr>
      </w:pPr>
      <w:r w:rsidDel="00000000" w:rsidR="00000000" w:rsidRPr="00000000">
        <w:rPr>
          <w:rtl w:val="0"/>
        </w:rPr>
      </w:r>
    </w:p>
    <w:p w:rsidR="00000000" w:rsidDel="00000000" w:rsidP="00000000" w:rsidRDefault="00000000" w:rsidRPr="00000000" w14:paraId="00000017">
      <w:pPr>
        <w:ind w:left="0" w:firstLine="0"/>
        <w:jc w:val="left"/>
        <w:rPr>
          <w:b w:val="1"/>
          <w:sz w:val="30"/>
          <w:szCs w:val="30"/>
        </w:rPr>
      </w:pPr>
      <w:r w:rsidDel="00000000" w:rsidR="00000000" w:rsidRPr="00000000">
        <w:rPr>
          <w:b w:val="1"/>
          <w:sz w:val="30"/>
          <w:szCs w:val="30"/>
          <w:rtl w:val="0"/>
        </w:rPr>
        <w:t xml:space="preserve">Feuille de suivi du document:</w:t>
      </w:r>
    </w:p>
    <w:p w:rsidR="00000000" w:rsidDel="00000000" w:rsidP="00000000" w:rsidRDefault="00000000" w:rsidRPr="00000000" w14:paraId="00000018">
      <w:pPr>
        <w:ind w:left="0" w:firstLine="0"/>
        <w:jc w:val="left"/>
        <w:rPr>
          <w:b w:val="1"/>
          <w:sz w:val="30"/>
          <w:szCs w:val="30"/>
        </w:rPr>
      </w:pPr>
      <w:r w:rsidDel="00000000" w:rsidR="00000000" w:rsidRPr="00000000">
        <w:rPr>
          <w:rtl w:val="0"/>
        </w:rPr>
      </w:r>
    </w:p>
    <w:tbl>
      <w:tblPr>
        <w:tblStyle w:val="Table2"/>
        <w:tblW w:w="9020.11428331778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2115"/>
        <w:gridCol w:w="1358.0330687692003"/>
        <w:gridCol w:w="4062.0812145485816"/>
        <w:tblGridChange w:id="0">
          <w:tblGrid>
            <w:gridCol w:w="1485"/>
            <w:gridCol w:w="2115"/>
            <w:gridCol w:w="1358.0330687692003"/>
            <w:gridCol w:w="4062.081214548581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Date Màj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Apport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Contact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24/02/2021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Création du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KLEIN</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BETAILLE</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ARRICAU</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PIQUARD</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8">
              <w:r w:rsidDel="00000000" w:rsidR="00000000" w:rsidRPr="00000000">
                <w:rPr>
                  <w:color w:val="1155cc"/>
                  <w:sz w:val="24"/>
                  <w:szCs w:val="24"/>
                  <w:u w:val="single"/>
                  <w:rtl w:val="0"/>
                </w:rPr>
                <w:t xml:space="preserve">jean-vincent.klein@ensta-bretagne.org</w:t>
              </w:r>
            </w:hyperlink>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9">
              <w:r w:rsidDel="00000000" w:rsidR="00000000" w:rsidRPr="00000000">
                <w:rPr>
                  <w:color w:val="1155cc"/>
                  <w:sz w:val="24"/>
                  <w:szCs w:val="24"/>
                  <w:u w:val="single"/>
                  <w:rtl w:val="0"/>
                </w:rPr>
                <w:t xml:space="preserve">antonin.betaille@ensta-bretagne.org</w:t>
              </w:r>
            </w:hyperlink>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0">
              <w:r w:rsidDel="00000000" w:rsidR="00000000" w:rsidRPr="00000000">
                <w:rPr>
                  <w:color w:val="1155cc"/>
                  <w:sz w:val="24"/>
                  <w:szCs w:val="24"/>
                  <w:u w:val="single"/>
                  <w:rtl w:val="0"/>
                </w:rPr>
                <w:t xml:space="preserve">estelle.arricau@ensta-bretagne.org</w:t>
              </w:r>
            </w:hyperlink>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1">
              <w:r w:rsidDel="00000000" w:rsidR="00000000" w:rsidRPr="00000000">
                <w:rPr>
                  <w:color w:val="1155cc"/>
                  <w:sz w:val="24"/>
                  <w:szCs w:val="24"/>
                  <w:u w:val="single"/>
                  <w:rtl w:val="0"/>
                </w:rPr>
                <w:t xml:space="preserve">hugo.piquard@ensta-bretagne.org</w:t>
              </w:r>
            </w:hyperlink>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23/03/2021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Mise en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KLEIN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firstLine="0"/>
              <w:jc w:val="left"/>
              <w:rPr>
                <w:sz w:val="24"/>
                <w:szCs w:val="24"/>
              </w:rPr>
            </w:pPr>
            <w:hyperlink r:id="rId12">
              <w:r w:rsidDel="00000000" w:rsidR="00000000" w:rsidRPr="00000000">
                <w:rPr>
                  <w:color w:val="1155cc"/>
                  <w:sz w:val="24"/>
                  <w:szCs w:val="24"/>
                  <w:u w:val="single"/>
                  <w:rtl w:val="0"/>
                </w:rPr>
                <w:t xml:space="preserve">jean-vincent.klein@ensta-bretagne.org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ind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ind w:firstLine="0"/>
              <w:jc w:val="left"/>
              <w:rPr>
                <w:sz w:val="24"/>
                <w:szCs w:val="24"/>
              </w:rPr>
            </w:pPr>
            <w:r w:rsidDel="00000000" w:rsidR="00000000" w:rsidRPr="00000000">
              <w:rPr>
                <w:rtl w:val="0"/>
              </w:rPr>
            </w:r>
          </w:p>
        </w:tc>
      </w:tr>
    </w:tbl>
    <w:p w:rsidR="00000000" w:rsidDel="00000000" w:rsidP="00000000" w:rsidRDefault="00000000" w:rsidRPr="00000000" w14:paraId="0000004D">
      <w:pPr>
        <w:jc w:val="center"/>
        <w:rPr>
          <w:b w:val="1"/>
        </w:rPr>
      </w:pPr>
      <w:r w:rsidDel="00000000" w:rsidR="00000000" w:rsidRPr="00000000">
        <w:rPr>
          <w:b w:val="1"/>
          <w:rtl w:val="0"/>
        </w:rPr>
        <w:t xml:space="preserve">TABLE DES MATIÈRES</w:t>
      </w:r>
    </w:p>
    <w:p w:rsidR="00000000" w:rsidDel="00000000" w:rsidP="00000000" w:rsidRDefault="00000000" w:rsidRPr="00000000" w14:paraId="0000004E">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39xqtyem8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Principes de la fabrication additive (SLA)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_3039xqtyem8m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1800" w:firstLine="0"/>
            <w:rPr>
              <w:rFonts w:ascii="Calibri" w:cs="Calibri" w:eastAsia="Calibri" w:hAnsi="Calibri"/>
              <w:b w:val="0"/>
              <w:i w:val="1"/>
              <w:smallCaps w:val="0"/>
              <w:strike w:val="0"/>
              <w:color w:val="000000"/>
              <w:sz w:val="22"/>
              <w:szCs w:val="22"/>
              <w:u w:val="none"/>
              <w:shd w:fill="auto" w:val="clear"/>
              <w:vertAlign w:val="baseline"/>
            </w:rPr>
          </w:pPr>
          <w:hyperlink w:anchor="_155ljlo8yltn">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Fig.1. Principe de fonctionnement Formlabs 3B</w:t>
            </w:r>
          </w:hyperlink>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_155ljlo8yltn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vf7fmtm6e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Préparation de l’imprimante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_30vf7fmtm6ed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r9ymovd9ku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Précautions d’utilisation et EPI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_er9ymovd9kuh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zvd38f0pxw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Préparations et configuration avant impression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_qzvd38f0pxw9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1800" w:firstLine="0"/>
            <w:rPr>
              <w:rFonts w:ascii="Calibri" w:cs="Calibri" w:eastAsia="Calibri" w:hAnsi="Calibri"/>
              <w:b w:val="0"/>
              <w:i w:val="0"/>
              <w:smallCaps w:val="0"/>
              <w:strike w:val="0"/>
              <w:color w:val="000000"/>
              <w:sz w:val="22"/>
              <w:szCs w:val="22"/>
              <w:u w:val="none"/>
              <w:shd w:fill="auto" w:val="clear"/>
              <w:vertAlign w:val="baseline"/>
            </w:rPr>
          </w:pPr>
          <w:hyperlink w:anchor="_f224og3ggv9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2. Schéma de l’imprimante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_f224og3ggv9r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dyqjnknzh0c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Formlabs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_dyqjnknzh0c3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r8o8wvdydt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Exportation des pièces depuis Inventor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_dr8o8wvdydtm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1800" w:firstLine="0"/>
            <w:rPr>
              <w:rFonts w:ascii="Calibri" w:cs="Calibri" w:eastAsia="Calibri" w:hAnsi="Calibri"/>
              <w:b w:val="0"/>
              <w:i w:val="0"/>
              <w:smallCaps w:val="0"/>
              <w:strike w:val="0"/>
              <w:color w:val="000000"/>
              <w:sz w:val="22"/>
              <w:szCs w:val="22"/>
              <w:u w:val="none"/>
              <w:shd w:fill="auto" w:val="clear"/>
              <w:vertAlign w:val="baseline"/>
            </w:rPr>
          </w:pPr>
          <w:hyperlink w:anchor="_ew17gjk872l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3. Lancement du logiciel de CAO : exporter une pièce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_ew17gjk872lg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1800" w:firstLine="0"/>
            <w:rPr>
              <w:rFonts w:ascii="Calibri" w:cs="Calibri" w:eastAsia="Calibri" w:hAnsi="Calibri"/>
              <w:b w:val="0"/>
              <w:i w:val="0"/>
              <w:smallCaps w:val="0"/>
              <w:strike w:val="0"/>
              <w:color w:val="000000"/>
              <w:sz w:val="22"/>
              <w:szCs w:val="22"/>
              <w:u w:val="none"/>
              <w:shd w:fill="auto" w:val="clear"/>
              <w:vertAlign w:val="baseline"/>
            </w:rPr>
          </w:pPr>
          <w:hyperlink w:anchor="_c0qfae87cs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4. Exporter au format STL (options → choisir résolution : haute)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_c0qfae87cs39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622p4cjqchy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 de Preform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_622p4cjqchy1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wpotp0aieve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Paramétrage de Preform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_wpotp0aieves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1800" w:firstLine="0"/>
            <w:rPr>
              <w:rFonts w:ascii="Calibri" w:cs="Calibri" w:eastAsia="Calibri" w:hAnsi="Calibri"/>
              <w:b w:val="0"/>
              <w:i w:val="0"/>
              <w:smallCaps w:val="0"/>
              <w:strike w:val="0"/>
              <w:color w:val="000000"/>
              <w:sz w:val="22"/>
              <w:szCs w:val="22"/>
              <w:u w:val="none"/>
              <w:shd w:fill="auto" w:val="clear"/>
              <w:vertAlign w:val="baseline"/>
            </w:rPr>
          </w:pPr>
          <w:hyperlink w:anchor="_kavd5h9jy3y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5. Configuration d’une tâche dans Preform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_kavd5h9jy3y9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1800" w:firstLine="0"/>
            <w:rPr>
              <w:rFonts w:ascii="Calibri" w:cs="Calibri" w:eastAsia="Calibri" w:hAnsi="Calibri"/>
              <w:b w:val="0"/>
              <w:i w:val="0"/>
              <w:smallCaps w:val="0"/>
              <w:strike w:val="0"/>
              <w:color w:val="000000"/>
              <w:sz w:val="22"/>
              <w:szCs w:val="22"/>
              <w:u w:val="none"/>
              <w:shd w:fill="auto" w:val="clear"/>
              <w:vertAlign w:val="baseline"/>
            </w:rPr>
          </w:pPr>
          <w:hyperlink w:anchor="_8qlsdacfs36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6. A gauche: onglet “Orientation”, à droite: onglet “Supports”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_8qlsdacfs360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nw27ryxr1n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Lancement de l’impression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_7nw27ryxr1n4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1800" w:firstLine="0"/>
            <w:rPr>
              <w:rFonts w:ascii="Calibri" w:cs="Calibri" w:eastAsia="Calibri" w:hAnsi="Calibri"/>
              <w:b w:val="0"/>
              <w:i w:val="0"/>
              <w:smallCaps w:val="0"/>
              <w:strike w:val="0"/>
              <w:color w:val="000000"/>
              <w:sz w:val="22"/>
              <w:szCs w:val="22"/>
              <w:u w:val="none"/>
              <w:shd w:fill="auto" w:val="clear"/>
              <w:vertAlign w:val="baseline"/>
            </w:rPr>
          </w:pPr>
          <w:hyperlink w:anchor="_sn82ivkomt8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7. Les pouces sont verts: l’impression est possible.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_sn82ivkomt8d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1800" w:firstLine="0"/>
            <w:rPr>
              <w:rFonts w:ascii="Calibri" w:cs="Calibri" w:eastAsia="Calibri" w:hAnsi="Calibri"/>
              <w:b w:val="0"/>
              <w:i w:val="0"/>
              <w:smallCaps w:val="0"/>
              <w:strike w:val="0"/>
              <w:color w:val="000000"/>
              <w:sz w:val="22"/>
              <w:szCs w:val="22"/>
              <w:u w:val="none"/>
              <w:shd w:fill="auto" w:val="clear"/>
              <w:vertAlign w:val="baseline"/>
            </w:rPr>
          </w:pPr>
          <w:hyperlink w:anchor="_2or21hd6z9w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8. Afin de lancer l’impression, il est nécessaire de renseigner l’imprimante à utiliser grâce à son adresse IP.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_2or21hd6z9w2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1800" w:firstLine="0"/>
            <w:rPr>
              <w:rFonts w:ascii="Calibri" w:cs="Calibri" w:eastAsia="Calibri" w:hAnsi="Calibri"/>
              <w:b w:val="0"/>
              <w:i w:val="0"/>
              <w:smallCaps w:val="0"/>
              <w:strike w:val="0"/>
              <w:color w:val="000000"/>
              <w:sz w:val="22"/>
              <w:szCs w:val="22"/>
              <w:u w:val="none"/>
              <w:shd w:fill="auto" w:val="clear"/>
              <w:vertAlign w:val="baseline"/>
            </w:rPr>
          </w:pPr>
          <w:hyperlink w:anchor="_gzgn9qwjrgd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9. A gauche: onglet “Orientation”, à droite: onglet “Supports”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_gzgn9qwjrgde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xfjmdunxse3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Après l’impression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_xfjmdunxse3e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izi9e0fw8dk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ANNEXE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_izi9e0fw8dkt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1800" w:firstLine="0"/>
            <w:rPr>
              <w:rFonts w:ascii="Calibri" w:cs="Calibri" w:eastAsia="Calibri" w:hAnsi="Calibri"/>
              <w:b w:val="0"/>
              <w:i w:val="0"/>
              <w:smallCaps w:val="0"/>
              <w:strike w:val="0"/>
              <w:color w:val="000000"/>
              <w:sz w:val="22"/>
              <w:szCs w:val="22"/>
              <w:u w:val="none"/>
              <w:shd w:fill="auto" w:val="clear"/>
              <w:vertAlign w:val="baseline"/>
            </w:rPr>
          </w:pPr>
          <w:hyperlink w:anchor="_478ofatomr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 1 : Bonnes pratiques de manipulation des résines d’impression 3D photoréticulable*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_478ofatomrjc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1800" w:firstLine="0"/>
            <w:rPr/>
          </w:pPr>
          <w:hyperlink w:anchor="_7lsvzxezfrxe">
            <w:r w:rsidDel="00000000" w:rsidR="00000000" w:rsidRPr="00000000">
              <w:rPr>
                <w:rtl w:val="0"/>
              </w:rPr>
              <w:t xml:space="preserve">ANNEX. 2 : Extrait du Guide d’utilisation de l’imprimante Formlabs 3B : Installation du bac à résine</w:t>
            </w:r>
          </w:hyperlink>
          <w:r w:rsidDel="00000000" w:rsidR="00000000" w:rsidRPr="00000000">
            <w:rPr>
              <w:rtl w:val="0"/>
            </w:rPr>
            <w:tab/>
          </w:r>
          <w:r w:rsidDel="00000000" w:rsidR="00000000" w:rsidRPr="00000000">
            <w:fldChar w:fldCharType="begin"/>
            <w:instrText xml:space="preserve"> PAGEREF _7lsvzxezfrxe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1800" w:firstLine="0"/>
            <w:rPr>
              <w:rFonts w:ascii="Calibri" w:cs="Calibri" w:eastAsia="Calibri" w:hAnsi="Calibri"/>
              <w:b w:val="0"/>
              <w:i w:val="0"/>
              <w:smallCaps w:val="0"/>
              <w:strike w:val="0"/>
              <w:color w:val="000000"/>
              <w:sz w:val="22"/>
              <w:szCs w:val="22"/>
              <w:u w:val="none"/>
              <w:shd w:fill="auto" w:val="clear"/>
              <w:vertAlign w:val="baseline"/>
            </w:rPr>
          </w:pPr>
          <w:hyperlink w:anchor="_9o7g59sycuy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 3 : Liste matériel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_9o7g59sycuyd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1800" w:firstLine="0"/>
            <w:rPr/>
          </w:pPr>
          <w:hyperlink w:anchor="_rywxc6g5u86t">
            <w:r w:rsidDel="00000000" w:rsidR="00000000" w:rsidRPr="00000000">
              <w:rPr>
                <w:rtl w:val="0"/>
              </w:rPr>
              <w:t xml:space="preserve">ANNEX. 4 : ...</w:t>
            </w:r>
          </w:hyperlink>
          <w:r w:rsidDel="00000000" w:rsidR="00000000" w:rsidRPr="00000000">
            <w:rPr>
              <w:rtl w:val="0"/>
            </w:rPr>
            <w:tab/>
          </w:r>
          <w:r w:rsidDel="00000000" w:rsidR="00000000" w:rsidRPr="00000000">
            <w:fldChar w:fldCharType="begin"/>
            <w:instrText xml:space="preserve"> PAGEREF _rywxc6g5u86t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after="80" w:before="60" w:line="240" w:lineRule="auto"/>
            <w:ind w:left="1800" w:firstLine="0"/>
            <w:rPr/>
          </w:pPr>
          <w:hyperlink w:anchor="_t67ufysm31uf">
            <w:r w:rsidDel="00000000" w:rsidR="00000000" w:rsidRPr="00000000">
              <w:rPr>
                <w:rtl w:val="0"/>
              </w:rPr>
              <w:t xml:space="preserve">SOURCES :</w:t>
            </w:r>
          </w:hyperlink>
          <w:r w:rsidDel="00000000" w:rsidR="00000000" w:rsidRPr="00000000">
            <w:rPr>
              <w:rtl w:val="0"/>
            </w:rPr>
            <w:tab/>
          </w:r>
          <w:r w:rsidDel="00000000" w:rsidR="00000000" w:rsidRPr="00000000">
            <w:fldChar w:fldCharType="begin"/>
            <w:instrText xml:space="preserve"> PAGEREF _t67ufysm31uf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1"/>
        <w:ind w:firstLine="720"/>
        <w:rPr/>
      </w:pPr>
      <w:bookmarkStart w:colFirst="0" w:colLast="0" w:name="_tjf3kmr0ln72" w:id="0"/>
      <w:bookmarkEnd w:id="0"/>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numPr>
          <w:ilvl w:val="0"/>
          <w:numId w:val="5"/>
        </w:numPr>
        <w:rPr>
          <w:u w:val="none"/>
        </w:rPr>
      </w:pPr>
      <w:bookmarkStart w:colFirst="0" w:colLast="0" w:name="_3039xqtyem8m" w:id="1"/>
      <w:bookmarkEnd w:id="1"/>
      <w:r w:rsidDel="00000000" w:rsidR="00000000" w:rsidRPr="00000000">
        <w:rPr>
          <w:rtl w:val="0"/>
        </w:rPr>
        <w:t xml:space="preserve">Principes de la fabrication additive (SLA)</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Le fonctionnement de l’impression par stéréolithographie trouve son origine dans le même procédé que la technologie FDM par la superposition de couches successives afin de créer une pièce physique. Là où le dépôt de filament consiste à faire fondre un fil plastique pour être déposé par une buse, les imprimantes résine se basent sur un laser parcourant la surface d’un bac de résine liquide pour en solidifier des couches les unes après les autres. Le plateau de fabrication est quant à lui inversé et remonte donc au fur et à mesure de la construction de la pièce. [1] </w:t>
      </w:r>
    </w:p>
    <w:p w:rsidR="00000000" w:rsidDel="00000000" w:rsidP="00000000" w:rsidRDefault="00000000" w:rsidRPr="00000000" w14:paraId="00000070">
      <w:pPr>
        <w:ind w:left="0" w:firstLine="0"/>
        <w:jc w:val="center"/>
        <w:rPr/>
      </w:pPr>
      <w:r w:rsidDel="00000000" w:rsidR="00000000" w:rsidRPr="00000000">
        <w:rPr/>
        <w:drawing>
          <wp:inline distB="114300" distT="114300" distL="114300" distR="114300">
            <wp:extent cx="2809875" cy="2555832"/>
            <wp:effectExtent b="0" l="0" r="0" t="0"/>
            <wp:docPr id="5" name="image1.png"/>
            <a:graphic>
              <a:graphicData uri="http://schemas.openxmlformats.org/drawingml/2006/picture">
                <pic:pic>
                  <pic:nvPicPr>
                    <pic:cNvPr id="0" name="image1.png"/>
                    <pic:cNvPicPr preferRelativeResize="0"/>
                  </pic:nvPicPr>
                  <pic:blipFill>
                    <a:blip r:embed="rId13"/>
                    <a:srcRect b="0" l="0" r="0" t="19178"/>
                    <a:stretch>
                      <a:fillRect/>
                    </a:stretch>
                  </pic:blipFill>
                  <pic:spPr>
                    <a:xfrm>
                      <a:off x="0" y="0"/>
                      <a:ext cx="2809875" cy="255583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6"/>
        <w:ind w:firstLine="0"/>
        <w:jc w:val="center"/>
        <w:rPr/>
      </w:pPr>
      <w:bookmarkStart w:colFirst="0" w:colLast="0" w:name="_155ljlo8yltn" w:id="2"/>
      <w:bookmarkEnd w:id="2"/>
      <w:r w:rsidDel="00000000" w:rsidR="00000000" w:rsidRPr="00000000">
        <w:rPr>
          <w:rtl w:val="0"/>
        </w:rPr>
        <w:t xml:space="preserve">Fig.1. Principe de fonctionnement Formlabs 3B</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pStyle w:val="Heading1"/>
        <w:numPr>
          <w:ilvl w:val="0"/>
          <w:numId w:val="5"/>
        </w:numPr>
        <w:rPr>
          <w:b w:val="1"/>
        </w:rPr>
      </w:pPr>
      <w:bookmarkStart w:colFirst="0" w:colLast="0" w:name="_30vf7fmtm6ed" w:id="3"/>
      <w:bookmarkEnd w:id="3"/>
      <w:r w:rsidDel="00000000" w:rsidR="00000000" w:rsidRPr="00000000">
        <w:rPr>
          <w:rtl w:val="0"/>
        </w:rPr>
        <w:t xml:space="preserve">Préparation</w:t>
      </w:r>
      <w:r w:rsidDel="00000000" w:rsidR="00000000" w:rsidRPr="00000000">
        <w:rPr>
          <w:rtl w:val="0"/>
        </w:rPr>
        <w:t xml:space="preserve"> de l’imprimante</w:t>
      </w:r>
    </w:p>
    <w:p w:rsidR="00000000" w:rsidDel="00000000" w:rsidP="00000000" w:rsidRDefault="00000000" w:rsidRPr="00000000" w14:paraId="00000075">
      <w:pPr>
        <w:ind w:firstLine="0"/>
        <w:rPr>
          <w:sz w:val="26"/>
          <w:szCs w:val="26"/>
        </w:rPr>
      </w:pPr>
      <w:r w:rsidDel="00000000" w:rsidR="00000000" w:rsidRPr="00000000">
        <w:rPr>
          <w:rtl w:val="0"/>
        </w:rPr>
      </w:r>
    </w:p>
    <w:p w:rsidR="00000000" w:rsidDel="00000000" w:rsidP="00000000" w:rsidRDefault="00000000" w:rsidRPr="00000000" w14:paraId="00000076">
      <w:pPr>
        <w:pStyle w:val="Heading2"/>
        <w:numPr>
          <w:ilvl w:val="0"/>
          <w:numId w:val="1"/>
        </w:numPr>
        <w:rPr>
          <w:b w:val="1"/>
          <w:color w:val="666666"/>
        </w:rPr>
      </w:pPr>
      <w:bookmarkStart w:colFirst="0" w:colLast="0" w:name="_er9ymovd9kuh" w:id="4"/>
      <w:bookmarkEnd w:id="4"/>
      <w:r w:rsidDel="00000000" w:rsidR="00000000" w:rsidRPr="00000000">
        <w:rPr>
          <w:rtl w:val="0"/>
        </w:rPr>
        <w:t xml:space="preserve">Précautions d’utilisation et EPI</w:t>
      </w:r>
    </w:p>
    <w:p w:rsidR="00000000" w:rsidDel="00000000" w:rsidP="00000000" w:rsidRDefault="00000000" w:rsidRPr="00000000" w14:paraId="00000077">
      <w:pPr>
        <w:ind w:firstLine="0"/>
        <w:rPr/>
      </w:pPr>
      <w:r w:rsidDel="00000000" w:rsidR="00000000" w:rsidRPr="00000000">
        <w:rPr>
          <w:rtl w:val="0"/>
        </w:rPr>
      </w:r>
    </w:p>
    <w:p w:rsidR="00000000" w:rsidDel="00000000" w:rsidP="00000000" w:rsidRDefault="00000000" w:rsidRPr="00000000" w14:paraId="00000078">
      <w:pPr>
        <w:ind w:firstLine="0"/>
        <w:rPr/>
      </w:pPr>
      <w:r w:rsidDel="00000000" w:rsidR="00000000" w:rsidRPr="00000000">
        <w:rPr>
          <w:rtl w:val="0"/>
        </w:rPr>
        <w:t xml:space="preserve">Les résines photoréticulables pour l’impression 3D/fabrication additive </w:t>
      </w:r>
      <w:r w:rsidDel="00000000" w:rsidR="00000000" w:rsidRPr="00000000">
        <w:rPr>
          <w:rtl w:val="0"/>
        </w:rPr>
        <w:t xml:space="preserve">réticulent</w:t>
      </w:r>
      <w:r w:rsidDel="00000000" w:rsidR="00000000" w:rsidRPr="00000000">
        <w:rPr>
          <w:rtl w:val="0"/>
        </w:rPr>
        <w:t xml:space="preserve"> rapidement lorsqu’elles sont exposées à la lumière UV.  Il faut donc veiller à ne pas laisser les bacs utilisés dans l’imprimante après utilisation (il faut donc les ranger)</w:t>
      </w:r>
    </w:p>
    <w:p w:rsidR="00000000" w:rsidDel="00000000" w:rsidP="00000000" w:rsidRDefault="00000000" w:rsidRPr="00000000" w14:paraId="00000079">
      <w:pPr>
        <w:ind w:firstLine="0"/>
        <w:rPr/>
      </w:pPr>
      <w:r w:rsidDel="00000000" w:rsidR="00000000" w:rsidRPr="00000000">
        <w:rPr>
          <w:rtl w:val="0"/>
        </w:rPr>
      </w:r>
    </w:p>
    <w:p w:rsidR="00000000" w:rsidDel="00000000" w:rsidP="00000000" w:rsidRDefault="00000000" w:rsidRPr="00000000" w14:paraId="0000007A">
      <w:pPr>
        <w:ind w:firstLine="0"/>
        <w:rPr/>
      </w:pPr>
      <w:r w:rsidDel="00000000" w:rsidR="00000000" w:rsidRPr="00000000">
        <w:rPr>
          <w:rtl w:val="0"/>
        </w:rPr>
        <w:t xml:space="preserve">Comme pour tous les produits chimiques, les résines photoréticulables doivent être manipulées avec précaution. Leur nature corrosive requiert l’utilisation d’EPI dans un environnement sécurisé. </w:t>
      </w:r>
    </w:p>
    <w:p w:rsidR="00000000" w:rsidDel="00000000" w:rsidP="00000000" w:rsidRDefault="00000000" w:rsidRPr="00000000" w14:paraId="0000007B">
      <w:pPr>
        <w:ind w:firstLine="0"/>
        <w:rPr>
          <w:b w:val="1"/>
        </w:rPr>
      </w:pPr>
      <w:r w:rsidDel="00000000" w:rsidR="00000000" w:rsidRPr="00000000">
        <w:rPr>
          <w:rtl w:val="0"/>
        </w:rPr>
      </w:r>
    </w:p>
    <w:p w:rsidR="00000000" w:rsidDel="00000000" w:rsidP="00000000" w:rsidRDefault="00000000" w:rsidRPr="00000000" w14:paraId="0000007C">
      <w:pPr>
        <w:ind w:firstLine="0"/>
        <w:rPr>
          <w:b w:val="1"/>
        </w:rPr>
      </w:pPr>
      <w:r w:rsidDel="00000000" w:rsidR="00000000" w:rsidRPr="00000000">
        <w:rPr>
          <w:b w:val="1"/>
          <w:rtl w:val="0"/>
        </w:rPr>
        <w:t xml:space="preserve">Gestion des déchets :</w:t>
      </w:r>
    </w:p>
    <w:p w:rsidR="00000000" w:rsidDel="00000000" w:rsidP="00000000" w:rsidRDefault="00000000" w:rsidRPr="00000000" w14:paraId="0000007D">
      <w:pPr>
        <w:ind w:firstLine="0"/>
        <w:rPr/>
      </w:pPr>
      <w:r w:rsidDel="00000000" w:rsidR="00000000" w:rsidRPr="00000000">
        <w:rPr>
          <w:rtl w:val="0"/>
        </w:rPr>
        <w:t xml:space="preserve">→ Les déchets solides (essuie-tout, tissus, en contact avec de la résine) sont à jeter dans une poubelle spéciale. </w:t>
      </w:r>
    </w:p>
    <w:p w:rsidR="00000000" w:rsidDel="00000000" w:rsidP="00000000" w:rsidRDefault="00000000" w:rsidRPr="00000000" w14:paraId="0000007E">
      <w:pPr>
        <w:ind w:firstLine="0"/>
        <w:rPr/>
      </w:pPr>
      <w:r w:rsidDel="00000000" w:rsidR="00000000" w:rsidRPr="00000000">
        <w:rPr>
          <w:rtl w:val="0"/>
        </w:rPr>
        <w:t xml:space="preserve">→ Les autres autres déchets liquides (résidus de résine, TPM, solutions diverses) sont à verser dans des bidons.</w:t>
      </w:r>
    </w:p>
    <w:p w:rsidR="00000000" w:rsidDel="00000000" w:rsidP="00000000" w:rsidRDefault="00000000" w:rsidRPr="00000000" w14:paraId="0000007F">
      <w:pPr>
        <w:ind w:firstLine="0"/>
        <w:rPr>
          <w:b w:val="1"/>
        </w:rPr>
      </w:pPr>
      <w:r w:rsidDel="00000000" w:rsidR="00000000" w:rsidRPr="00000000">
        <w:rPr>
          <w:b w:val="1"/>
          <w:rtl w:val="0"/>
        </w:rPr>
        <w:t xml:space="preserve">Tous les déchets toxiques cités sont à déposer au Service Technique de l’ENSTA</w:t>
      </w:r>
    </w:p>
    <w:p w:rsidR="00000000" w:rsidDel="00000000" w:rsidP="00000000" w:rsidRDefault="00000000" w:rsidRPr="00000000" w14:paraId="00000080">
      <w:pPr>
        <w:ind w:firstLine="0"/>
        <w:rPr>
          <w:b w:val="1"/>
          <w:color w:val="ff0000"/>
        </w:rPr>
      </w:pPr>
      <w:r w:rsidDel="00000000" w:rsidR="00000000" w:rsidRPr="00000000">
        <w:rPr>
          <w:b w:val="1"/>
          <w:color w:val="ff0000"/>
          <w:rtl w:val="0"/>
        </w:rPr>
        <w:t xml:space="preserve">Les précautions à prendre sont répertoriées ci-dessous</w:t>
      </w:r>
    </w:p>
    <w:p w:rsidR="00000000" w:rsidDel="00000000" w:rsidP="00000000" w:rsidRDefault="00000000" w:rsidRPr="00000000" w14:paraId="00000081">
      <w:pPr>
        <w:ind w:firstLine="0"/>
        <w:rPr>
          <w:b w:val="1"/>
          <w:color w:val="ff0000"/>
        </w:rPr>
      </w:pPr>
      <w:r w:rsidDel="00000000" w:rsidR="00000000" w:rsidRPr="00000000">
        <w:rPr>
          <w:rtl w:val="0"/>
        </w:rPr>
      </w:r>
    </w:p>
    <w:p w:rsidR="00000000" w:rsidDel="00000000" w:rsidP="00000000" w:rsidRDefault="00000000" w:rsidRPr="00000000" w14:paraId="00000082">
      <w:pPr>
        <w:pStyle w:val="Heading2"/>
        <w:numPr>
          <w:ilvl w:val="0"/>
          <w:numId w:val="1"/>
        </w:numPr>
        <w:rPr>
          <w:b w:val="1"/>
          <w:color w:val="666666"/>
          <w:sz w:val="24"/>
          <w:szCs w:val="24"/>
        </w:rPr>
      </w:pPr>
      <w:bookmarkStart w:colFirst="0" w:colLast="0" w:name="_qzvd38f0pxw9" w:id="5"/>
      <w:bookmarkEnd w:id="5"/>
      <w:r w:rsidDel="00000000" w:rsidR="00000000" w:rsidRPr="00000000">
        <w:rPr>
          <w:rtl w:val="0"/>
        </w:rPr>
        <w:t xml:space="preserve">Préparations et configuration avant impression</w:t>
      </w:r>
    </w:p>
    <w:p w:rsidR="00000000" w:rsidDel="00000000" w:rsidP="00000000" w:rsidRDefault="00000000" w:rsidRPr="00000000" w14:paraId="00000083">
      <w:pPr>
        <w:ind w:left="1440" w:firstLine="0"/>
        <w:rPr/>
      </w:pPr>
      <w:r w:rsidDel="00000000" w:rsidR="00000000" w:rsidRPr="00000000">
        <w:rPr>
          <w:rtl w:val="0"/>
        </w:rPr>
      </w:r>
    </w:p>
    <w:p w:rsidR="00000000" w:rsidDel="00000000" w:rsidP="00000000" w:rsidRDefault="00000000" w:rsidRPr="00000000" w14:paraId="00000084">
      <w:pPr>
        <w:ind w:firstLine="0"/>
        <w:rPr/>
      </w:pPr>
      <w:r w:rsidDel="00000000" w:rsidR="00000000" w:rsidRPr="00000000">
        <w:rPr>
          <w:rtl w:val="0"/>
        </w:rPr>
      </w:r>
    </w:p>
    <w:p w:rsidR="00000000" w:rsidDel="00000000" w:rsidP="00000000" w:rsidRDefault="00000000" w:rsidRPr="00000000" w14:paraId="00000085">
      <w:pPr>
        <w:ind w:firstLine="0"/>
        <w:jc w:val="center"/>
        <w:rPr/>
      </w:pPr>
      <w:r w:rsidDel="00000000" w:rsidR="00000000" w:rsidRPr="00000000">
        <w:rPr/>
        <w:drawing>
          <wp:inline distB="114300" distT="114300" distL="114300" distR="114300">
            <wp:extent cx="4614863" cy="290537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14863" cy="290537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6"/>
        <w:ind w:firstLine="0"/>
        <w:jc w:val="center"/>
        <w:rPr/>
      </w:pPr>
      <w:bookmarkStart w:colFirst="0" w:colLast="0" w:name="_f224og3ggv9r" w:id="6"/>
      <w:bookmarkEnd w:id="6"/>
      <w:r w:rsidDel="00000000" w:rsidR="00000000" w:rsidRPr="00000000">
        <w:rPr>
          <w:rtl w:val="0"/>
        </w:rPr>
        <w:t xml:space="preserve">Fig. 2. Schéma de l’imprimante</w:t>
      </w:r>
    </w:p>
    <w:p w:rsidR="00000000" w:rsidDel="00000000" w:rsidP="00000000" w:rsidRDefault="00000000" w:rsidRPr="00000000" w14:paraId="00000087">
      <w:pPr>
        <w:ind w:firstLine="0"/>
        <w:rPr/>
      </w:pPr>
      <w:r w:rsidDel="00000000" w:rsidR="00000000" w:rsidRPr="00000000">
        <w:rPr>
          <w:rtl w:val="0"/>
        </w:rPr>
      </w:r>
    </w:p>
    <w:p w:rsidR="00000000" w:rsidDel="00000000" w:rsidP="00000000" w:rsidRDefault="00000000" w:rsidRPr="00000000" w14:paraId="00000088">
      <w:pPr>
        <w:ind w:firstLine="0"/>
        <w:rPr>
          <w:b w:val="1"/>
          <w:color w:val="ff0000"/>
        </w:rPr>
      </w:pPr>
      <w:r w:rsidDel="00000000" w:rsidR="00000000" w:rsidRPr="00000000">
        <w:rPr>
          <w:b w:val="1"/>
          <w:color w:val="ff0000"/>
          <w:rtl w:val="0"/>
        </w:rPr>
        <w:t xml:space="preserve">Voir à partir de la page 17 du manuel d’utilisation de l’imprimante pour retrouver la section associée.</w:t>
      </w:r>
    </w:p>
    <w:p w:rsidR="00000000" w:rsidDel="00000000" w:rsidP="00000000" w:rsidRDefault="00000000" w:rsidRPr="00000000" w14:paraId="00000089">
      <w:pPr>
        <w:ind w:firstLine="0"/>
        <w:rPr>
          <w:b w:val="1"/>
          <w:color w:val="ff0000"/>
        </w:rPr>
      </w:pPr>
      <w:r w:rsidDel="00000000" w:rsidR="00000000" w:rsidRPr="00000000">
        <w:rPr>
          <w:rtl w:val="0"/>
        </w:rPr>
      </w:r>
    </w:p>
    <w:p w:rsidR="00000000" w:rsidDel="00000000" w:rsidP="00000000" w:rsidRDefault="00000000" w:rsidRPr="00000000" w14:paraId="0000008A">
      <w:pPr>
        <w:pStyle w:val="Heading1"/>
        <w:numPr>
          <w:ilvl w:val="0"/>
          <w:numId w:val="5"/>
        </w:numPr>
      </w:pPr>
      <w:bookmarkStart w:colFirst="0" w:colLast="0" w:name="_dyqjnknzh0c3" w:id="7"/>
      <w:bookmarkEnd w:id="7"/>
      <w:r w:rsidDel="00000000" w:rsidR="00000000" w:rsidRPr="00000000">
        <w:rPr>
          <w:rtl w:val="0"/>
        </w:rPr>
        <w:t xml:space="preserve">Formlabs</w:t>
      </w:r>
    </w:p>
    <w:p w:rsidR="00000000" w:rsidDel="00000000" w:rsidP="00000000" w:rsidRDefault="00000000" w:rsidRPr="00000000" w14:paraId="0000008B">
      <w:pPr>
        <w:ind w:left="720"/>
        <w:rPr/>
      </w:pPr>
      <w:r w:rsidDel="00000000" w:rsidR="00000000" w:rsidRPr="00000000">
        <w:rPr>
          <w:rtl w:val="0"/>
        </w:rPr>
      </w:r>
    </w:p>
    <w:p w:rsidR="00000000" w:rsidDel="00000000" w:rsidP="00000000" w:rsidRDefault="00000000" w:rsidRPr="00000000" w14:paraId="0000008C">
      <w:pPr>
        <w:pStyle w:val="Heading2"/>
        <w:numPr>
          <w:ilvl w:val="1"/>
          <w:numId w:val="5"/>
        </w:numPr>
        <w:ind w:left="1440" w:hanging="360"/>
        <w:rPr/>
      </w:pPr>
      <w:bookmarkStart w:colFirst="0" w:colLast="0" w:name="_dr8o8wvdydtm" w:id="8"/>
      <w:bookmarkEnd w:id="8"/>
      <w:r w:rsidDel="00000000" w:rsidR="00000000" w:rsidRPr="00000000">
        <w:rPr>
          <w:rtl w:val="0"/>
        </w:rPr>
        <w:t xml:space="preserve">Exportation des pièces depuis Inventor</w:t>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Après conception de la pièce sur Inventor (ou autres logiciels CAO), il faut exporter la pièce en .OBJ ou .STL afin de pouvoir la lire dans Preform. </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jc w:val="center"/>
        <w:rPr/>
      </w:pPr>
      <w:r w:rsidDel="00000000" w:rsidR="00000000" w:rsidRPr="00000000">
        <w:rPr/>
        <w:drawing>
          <wp:inline distB="114300" distT="114300" distL="114300" distR="114300">
            <wp:extent cx="4086225" cy="2004070"/>
            <wp:effectExtent b="0" l="0" r="0" t="0"/>
            <wp:docPr id="14" name="image11.png"/>
            <a:graphic>
              <a:graphicData uri="http://schemas.openxmlformats.org/drawingml/2006/picture">
                <pic:pic>
                  <pic:nvPicPr>
                    <pic:cNvPr id="0" name="image11.png"/>
                    <pic:cNvPicPr preferRelativeResize="0"/>
                  </pic:nvPicPr>
                  <pic:blipFill>
                    <a:blip r:embed="rId15"/>
                    <a:srcRect b="11785" l="0" r="0" t="0"/>
                    <a:stretch>
                      <a:fillRect/>
                    </a:stretch>
                  </pic:blipFill>
                  <pic:spPr>
                    <a:xfrm>
                      <a:off x="0" y="0"/>
                      <a:ext cx="4086225" cy="200407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6"/>
        <w:ind w:left="720" w:firstLine="0"/>
        <w:jc w:val="center"/>
        <w:rPr/>
      </w:pPr>
      <w:bookmarkStart w:colFirst="0" w:colLast="0" w:name="_u6v5it4o175l" w:id="9"/>
      <w:bookmarkEnd w:id="9"/>
      <w:r w:rsidDel="00000000" w:rsidR="00000000" w:rsidRPr="00000000">
        <w:rPr>
          <w:rtl w:val="0"/>
        </w:rPr>
      </w:r>
    </w:p>
    <w:p w:rsidR="00000000" w:rsidDel="00000000" w:rsidP="00000000" w:rsidRDefault="00000000" w:rsidRPr="00000000" w14:paraId="00000092">
      <w:pPr>
        <w:pStyle w:val="Heading6"/>
        <w:ind w:left="720" w:firstLine="0"/>
        <w:jc w:val="center"/>
        <w:rPr/>
      </w:pPr>
      <w:bookmarkStart w:colFirst="0" w:colLast="0" w:name="_ew17gjk872lg" w:id="10"/>
      <w:bookmarkEnd w:id="10"/>
      <w:r w:rsidDel="00000000" w:rsidR="00000000" w:rsidRPr="00000000">
        <w:rPr>
          <w:rtl w:val="0"/>
        </w:rPr>
        <w:t xml:space="preserve">Fig. 3. Lancement du logiciel de CAO : exporter une pièce</w:t>
      </w:r>
    </w:p>
    <w:p w:rsidR="00000000" w:rsidDel="00000000" w:rsidP="00000000" w:rsidRDefault="00000000" w:rsidRPr="00000000" w14:paraId="00000093">
      <w:pPr>
        <w:ind w:left="0" w:firstLine="0"/>
        <w:jc w:val="left"/>
        <w:rPr/>
      </w:pPr>
      <w:r w:rsidDel="00000000" w:rsidR="00000000" w:rsidRPr="00000000">
        <w:rPr>
          <w:rtl w:val="0"/>
        </w:rPr>
      </w:r>
    </w:p>
    <w:p w:rsidR="00000000" w:rsidDel="00000000" w:rsidP="00000000" w:rsidRDefault="00000000" w:rsidRPr="00000000" w14:paraId="00000094">
      <w:pPr>
        <w:ind w:left="0" w:firstLine="0"/>
        <w:jc w:val="center"/>
        <w:rPr/>
      </w:pPr>
      <w:r w:rsidDel="00000000" w:rsidR="00000000" w:rsidRPr="00000000">
        <w:rPr/>
        <w:drawing>
          <wp:inline distB="114300" distT="114300" distL="114300" distR="114300">
            <wp:extent cx="5100638" cy="2346971"/>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100638" cy="234697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6"/>
        <w:ind w:left="720" w:firstLine="0"/>
        <w:jc w:val="center"/>
        <w:rPr/>
      </w:pPr>
      <w:bookmarkStart w:colFirst="0" w:colLast="0" w:name="_v1iha3l4gou2" w:id="11"/>
      <w:bookmarkEnd w:id="11"/>
      <w:r w:rsidDel="00000000" w:rsidR="00000000" w:rsidRPr="00000000">
        <w:rPr>
          <w:rtl w:val="0"/>
        </w:rPr>
      </w:r>
    </w:p>
    <w:p w:rsidR="00000000" w:rsidDel="00000000" w:rsidP="00000000" w:rsidRDefault="00000000" w:rsidRPr="00000000" w14:paraId="00000096">
      <w:pPr>
        <w:pStyle w:val="Heading6"/>
        <w:ind w:left="720" w:firstLine="0"/>
        <w:jc w:val="center"/>
        <w:rPr/>
      </w:pPr>
      <w:bookmarkStart w:colFirst="0" w:colLast="0" w:name="_c0qfae87cs39" w:id="12"/>
      <w:bookmarkEnd w:id="12"/>
      <w:r w:rsidDel="00000000" w:rsidR="00000000" w:rsidRPr="00000000">
        <w:rPr>
          <w:rtl w:val="0"/>
        </w:rPr>
        <w:t xml:space="preserve">Fig. 4. Exporter au format STL (options → choisir résolution : haute)</w:t>
      </w:r>
    </w:p>
    <w:p w:rsidR="00000000" w:rsidDel="00000000" w:rsidP="00000000" w:rsidRDefault="00000000" w:rsidRPr="00000000" w14:paraId="00000097">
      <w:pPr>
        <w:ind w:firstLine="0"/>
        <w:jc w:val="left"/>
        <w:rPr/>
      </w:pPr>
      <w:r w:rsidDel="00000000" w:rsidR="00000000" w:rsidRPr="00000000">
        <w:rPr>
          <w:rtl w:val="0"/>
        </w:rPr>
      </w:r>
    </w:p>
    <w:p w:rsidR="00000000" w:rsidDel="00000000" w:rsidP="00000000" w:rsidRDefault="00000000" w:rsidRPr="00000000" w14:paraId="00000098">
      <w:pPr>
        <w:ind w:firstLine="0"/>
        <w:jc w:val="left"/>
        <w:rPr/>
      </w:pPr>
      <w:r w:rsidDel="00000000" w:rsidR="00000000" w:rsidRPr="00000000">
        <w:rPr>
          <w:rtl w:val="0"/>
        </w:rPr>
      </w:r>
    </w:p>
    <w:p w:rsidR="00000000" w:rsidDel="00000000" w:rsidP="00000000" w:rsidRDefault="00000000" w:rsidRPr="00000000" w14:paraId="00000099">
      <w:pPr>
        <w:pStyle w:val="Heading2"/>
        <w:numPr>
          <w:ilvl w:val="1"/>
          <w:numId w:val="5"/>
        </w:numPr>
        <w:ind w:left="1440" w:hanging="360"/>
        <w:rPr/>
      </w:pPr>
      <w:bookmarkStart w:colFirst="0" w:colLast="0" w:name="_622p4cjqchy1" w:id="13"/>
      <w:bookmarkEnd w:id="13"/>
      <w:r w:rsidDel="00000000" w:rsidR="00000000" w:rsidRPr="00000000">
        <w:rPr>
          <w:rtl w:val="0"/>
        </w:rPr>
        <w:t xml:space="preserve">Installation de Preform</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Télécharger et installer le logiciel Preform en suivant ce lien:</w:t>
      </w:r>
    </w:p>
    <w:p w:rsidR="00000000" w:rsidDel="00000000" w:rsidP="00000000" w:rsidRDefault="00000000" w:rsidRPr="00000000" w14:paraId="0000009C">
      <w:pPr>
        <w:ind w:left="0" w:firstLine="0"/>
        <w:jc w:val="center"/>
        <w:rPr/>
      </w:pPr>
      <w:hyperlink r:id="rId17">
        <w:r w:rsidDel="00000000" w:rsidR="00000000" w:rsidRPr="00000000">
          <w:rPr>
            <w:color w:val="1155cc"/>
            <w:u w:val="single"/>
            <w:rtl w:val="0"/>
          </w:rPr>
          <w:t xml:space="preserve">https://formlabs.com/fr/software/</w:t>
        </w:r>
      </w:hyperlink>
      <w:r w:rsidDel="00000000" w:rsidR="00000000" w:rsidRPr="00000000">
        <w:rPr>
          <w:rtl w:val="0"/>
        </w:rPr>
      </w:r>
    </w:p>
    <w:p w:rsidR="00000000" w:rsidDel="00000000" w:rsidP="00000000" w:rsidRDefault="00000000" w:rsidRPr="00000000" w14:paraId="0000009D">
      <w:pPr>
        <w:ind w:left="0" w:firstLine="0"/>
        <w:jc w:val="center"/>
        <w:rPr/>
      </w:pPr>
      <w:r w:rsidDel="00000000" w:rsidR="00000000" w:rsidRPr="00000000">
        <w:rPr>
          <w:rtl w:val="0"/>
        </w:rPr>
      </w:r>
    </w:p>
    <w:p w:rsidR="00000000" w:rsidDel="00000000" w:rsidP="00000000" w:rsidRDefault="00000000" w:rsidRPr="00000000" w14:paraId="0000009E">
      <w:pPr>
        <w:pStyle w:val="Heading2"/>
        <w:numPr>
          <w:ilvl w:val="1"/>
          <w:numId w:val="5"/>
        </w:numPr>
        <w:ind w:left="1440" w:hanging="360"/>
        <w:rPr/>
      </w:pPr>
      <w:bookmarkStart w:colFirst="0" w:colLast="0" w:name="_wpotp0aieves" w:id="14"/>
      <w:bookmarkEnd w:id="14"/>
      <w:r w:rsidDel="00000000" w:rsidR="00000000" w:rsidRPr="00000000">
        <w:rPr>
          <w:rtl w:val="0"/>
        </w:rPr>
        <w:t xml:space="preserve">Paramétrage de Preform</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PreForm configure la disposition des pièces, leur orientation et les supports d'impression afin de permettre de réussir une impression sans formation spéciale. Il est cependant nécessaire de suivre quelques étapes détaillées ci-dessous:</w:t>
      </w:r>
    </w:p>
    <w:p w:rsidR="00000000" w:rsidDel="00000000" w:rsidP="00000000" w:rsidRDefault="00000000" w:rsidRPr="00000000" w14:paraId="000000A1">
      <w:pPr>
        <w:ind w:left="0" w:firstLine="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129960</wp:posOffset>
            </wp:positionH>
            <wp:positionV relativeFrom="paragraph">
              <wp:posOffset>259122</wp:posOffset>
            </wp:positionV>
            <wp:extent cx="2220750" cy="2738033"/>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220750" cy="2738033"/>
                    </a:xfrm>
                    <a:prstGeom prst="rect"/>
                    <a:ln/>
                  </pic:spPr>
                </pic:pic>
              </a:graphicData>
            </a:graphic>
          </wp:anchor>
        </w:drawing>
      </w:r>
    </w:p>
    <w:p w:rsidR="00000000" w:rsidDel="00000000" w:rsidP="00000000" w:rsidRDefault="00000000" w:rsidRPr="00000000" w14:paraId="000000A2">
      <w:pPr>
        <w:ind w:firstLine="0"/>
        <w:jc w:val="center"/>
        <w:rPr>
          <w:sz w:val="24"/>
          <w:szCs w:val="24"/>
        </w:rPr>
      </w:pPr>
      <w:r w:rsidDel="00000000" w:rsidR="00000000" w:rsidRPr="00000000">
        <w:rPr>
          <w:rtl w:val="0"/>
        </w:rPr>
      </w:r>
    </w:p>
    <w:p w:rsidR="00000000" w:rsidDel="00000000" w:rsidP="00000000" w:rsidRDefault="00000000" w:rsidRPr="00000000" w14:paraId="000000A3">
      <w:pPr>
        <w:ind w:firstLine="0"/>
        <w:jc w:val="center"/>
        <w:rPr>
          <w:sz w:val="24"/>
          <w:szCs w:val="24"/>
        </w:rPr>
      </w:pPr>
      <w:r w:rsidDel="00000000" w:rsidR="00000000" w:rsidRPr="00000000">
        <w:rPr>
          <w:rtl w:val="0"/>
        </w:rPr>
      </w:r>
    </w:p>
    <w:p w:rsidR="00000000" w:rsidDel="00000000" w:rsidP="00000000" w:rsidRDefault="00000000" w:rsidRPr="00000000" w14:paraId="000000A4">
      <w:pPr>
        <w:ind w:firstLine="0"/>
        <w:jc w:val="center"/>
        <w:rPr>
          <w:sz w:val="24"/>
          <w:szCs w:val="24"/>
        </w:rPr>
      </w:pPr>
      <w:r w:rsidDel="00000000" w:rsidR="00000000" w:rsidRPr="00000000">
        <w:rPr>
          <w:rtl w:val="0"/>
        </w:rPr>
      </w:r>
    </w:p>
    <w:p w:rsidR="00000000" w:rsidDel="00000000" w:rsidP="00000000" w:rsidRDefault="00000000" w:rsidRPr="00000000" w14:paraId="000000A5">
      <w:pPr>
        <w:numPr>
          <w:ilvl w:val="0"/>
          <w:numId w:val="4"/>
        </w:numPr>
        <w:ind w:left="3826.7716535433065" w:firstLine="141.7322834645671"/>
        <w:jc w:val="left"/>
        <w:rPr>
          <w:sz w:val="24"/>
          <w:szCs w:val="24"/>
        </w:rPr>
      </w:pPr>
      <w:r w:rsidDel="00000000" w:rsidR="00000000" w:rsidRPr="00000000">
        <w:rPr>
          <w:sz w:val="24"/>
          <w:szCs w:val="24"/>
          <w:rtl w:val="0"/>
        </w:rPr>
        <w:t xml:space="preserve">Choix d’imprimante &gt;&gt; </w:t>
      </w:r>
      <w:r w:rsidDel="00000000" w:rsidR="00000000" w:rsidRPr="00000000">
        <w:rPr>
          <w:sz w:val="24"/>
          <w:szCs w:val="24"/>
          <w:rtl w:val="0"/>
        </w:rPr>
        <w:t xml:space="preserve">Form 3B</w:t>
      </w:r>
    </w:p>
    <w:p w:rsidR="00000000" w:rsidDel="00000000" w:rsidP="00000000" w:rsidRDefault="00000000" w:rsidRPr="00000000" w14:paraId="000000A6">
      <w:pPr>
        <w:numPr>
          <w:ilvl w:val="0"/>
          <w:numId w:val="4"/>
        </w:numPr>
        <w:ind w:left="3826.7716535433065" w:firstLine="141.7322834645671"/>
        <w:rPr>
          <w:sz w:val="24"/>
          <w:szCs w:val="24"/>
        </w:rPr>
      </w:pPr>
      <w:r w:rsidDel="00000000" w:rsidR="00000000" w:rsidRPr="00000000">
        <w:rPr>
          <w:sz w:val="24"/>
          <w:szCs w:val="24"/>
          <w:rtl w:val="0"/>
        </w:rPr>
        <w:t xml:space="preserve">Choix matériau &gt;&gt; dans l’exemple : </w:t>
      </w:r>
      <w:r w:rsidDel="00000000" w:rsidR="00000000" w:rsidRPr="00000000">
        <w:rPr>
          <w:sz w:val="24"/>
          <w:szCs w:val="24"/>
          <w:rtl w:val="0"/>
        </w:rPr>
        <w:t xml:space="preserve">Grey  </w:t>
      </w:r>
    </w:p>
    <w:p w:rsidR="00000000" w:rsidDel="00000000" w:rsidP="00000000" w:rsidRDefault="00000000" w:rsidRPr="00000000" w14:paraId="000000A7">
      <w:pPr>
        <w:numPr>
          <w:ilvl w:val="0"/>
          <w:numId w:val="4"/>
        </w:numPr>
        <w:ind w:left="3826.7716535433065" w:firstLine="141.7322834645671"/>
        <w:rPr>
          <w:sz w:val="24"/>
          <w:szCs w:val="24"/>
        </w:rPr>
      </w:pPr>
      <w:r w:rsidDel="00000000" w:rsidR="00000000" w:rsidRPr="00000000">
        <w:rPr>
          <w:sz w:val="24"/>
          <w:szCs w:val="24"/>
          <w:rtl w:val="0"/>
        </w:rPr>
        <w:t xml:space="preserve">(Sinon, à définir en fonction de la pièce)</w:t>
      </w:r>
    </w:p>
    <w:p w:rsidR="00000000" w:rsidDel="00000000" w:rsidP="00000000" w:rsidRDefault="00000000" w:rsidRPr="00000000" w14:paraId="000000A8">
      <w:pPr>
        <w:numPr>
          <w:ilvl w:val="0"/>
          <w:numId w:val="4"/>
        </w:numPr>
        <w:ind w:left="3826.7716535433065" w:firstLine="141.7322834645671"/>
        <w:rPr>
          <w:sz w:val="24"/>
          <w:szCs w:val="24"/>
        </w:rPr>
      </w:pPr>
      <w:r w:rsidDel="00000000" w:rsidR="00000000" w:rsidRPr="00000000">
        <w:rPr>
          <w:sz w:val="24"/>
          <w:szCs w:val="24"/>
          <w:rtl w:val="0"/>
        </w:rPr>
        <w:t xml:space="preserve">Print Setting &gt;&gt; </w:t>
      </w:r>
      <w:r w:rsidDel="00000000" w:rsidR="00000000" w:rsidRPr="00000000">
        <w:rPr>
          <w:sz w:val="24"/>
          <w:szCs w:val="24"/>
          <w:rtl w:val="0"/>
        </w:rPr>
        <w:t xml:space="preserve">Beta</w:t>
      </w:r>
    </w:p>
    <w:p w:rsidR="00000000" w:rsidDel="00000000" w:rsidP="00000000" w:rsidRDefault="00000000" w:rsidRPr="00000000" w14:paraId="000000A9">
      <w:pPr>
        <w:numPr>
          <w:ilvl w:val="0"/>
          <w:numId w:val="4"/>
        </w:numPr>
        <w:ind w:left="3826.7716535433065" w:firstLine="141.7322834645671"/>
        <w:rPr>
          <w:sz w:val="24"/>
          <w:szCs w:val="24"/>
        </w:rPr>
      </w:pPr>
      <w:r w:rsidDel="00000000" w:rsidR="00000000" w:rsidRPr="00000000">
        <w:rPr>
          <w:sz w:val="24"/>
          <w:szCs w:val="24"/>
          <w:rtl w:val="0"/>
        </w:rPr>
        <w:t xml:space="preserve">Layer Thickness &gt;&gt; </w:t>
      </w:r>
      <w:r w:rsidDel="00000000" w:rsidR="00000000" w:rsidRPr="00000000">
        <w:rPr>
          <w:sz w:val="24"/>
          <w:szCs w:val="24"/>
          <w:rtl w:val="0"/>
        </w:rPr>
        <w:t xml:space="preserve">Adaptative</w:t>
      </w:r>
    </w:p>
    <w:p w:rsidR="00000000" w:rsidDel="00000000" w:rsidP="00000000" w:rsidRDefault="00000000" w:rsidRPr="00000000" w14:paraId="000000AA">
      <w:pPr>
        <w:numPr>
          <w:ilvl w:val="0"/>
          <w:numId w:val="4"/>
        </w:numPr>
        <w:ind w:left="3826.7716535433065" w:firstLine="141.7322834645671"/>
        <w:jc w:val="left"/>
        <w:rPr>
          <w:sz w:val="24"/>
          <w:szCs w:val="24"/>
        </w:rPr>
      </w:pPr>
      <w:r w:rsidDel="00000000" w:rsidR="00000000" w:rsidRPr="00000000">
        <w:rPr>
          <w:sz w:val="24"/>
          <w:szCs w:val="24"/>
          <w:rtl w:val="0"/>
        </w:rPr>
        <w:t xml:space="preserve">Importer le fichier STL sur le plateau (fichier/ouvrir/…)</w:t>
      </w:r>
      <w:r w:rsidDel="00000000" w:rsidR="00000000" w:rsidRPr="00000000">
        <w:rPr>
          <w:rtl w:val="0"/>
        </w:rPr>
      </w:r>
    </w:p>
    <w:p w:rsidR="00000000" w:rsidDel="00000000" w:rsidP="00000000" w:rsidRDefault="00000000" w:rsidRPr="00000000" w14:paraId="000000AB">
      <w:pPr>
        <w:pStyle w:val="Heading6"/>
        <w:ind w:firstLine="0"/>
        <w:jc w:val="left"/>
        <w:rPr>
          <w:sz w:val="24"/>
          <w:szCs w:val="24"/>
        </w:rPr>
      </w:pPr>
      <w:bookmarkStart w:colFirst="0" w:colLast="0" w:name="_8376gkk3421t" w:id="15"/>
      <w:bookmarkEnd w:id="15"/>
      <w:r w:rsidDel="00000000" w:rsidR="00000000" w:rsidRPr="00000000">
        <w:rPr>
          <w:rtl w:val="0"/>
        </w:rPr>
      </w:r>
    </w:p>
    <w:p w:rsidR="00000000" w:rsidDel="00000000" w:rsidP="00000000" w:rsidRDefault="00000000" w:rsidRPr="00000000" w14:paraId="000000AC">
      <w:pPr>
        <w:pStyle w:val="Heading6"/>
        <w:ind w:firstLine="0"/>
        <w:rPr/>
      </w:pPr>
      <w:bookmarkStart w:colFirst="0" w:colLast="0" w:name="_l2c1tl3an2q" w:id="16"/>
      <w:bookmarkEnd w:id="16"/>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6"/>
        <w:ind w:left="141.73228346456688" w:firstLine="0"/>
        <w:jc w:val="left"/>
        <w:rPr/>
      </w:pPr>
      <w:bookmarkStart w:colFirst="0" w:colLast="0" w:name="_kavd5h9jy3y9" w:id="17"/>
      <w:bookmarkEnd w:id="17"/>
      <w:r w:rsidDel="00000000" w:rsidR="00000000" w:rsidRPr="00000000">
        <w:rPr>
          <w:rtl w:val="0"/>
        </w:rPr>
        <w:t xml:space="preserve">Fig. 5. Configuration d’une tâche dans Preform</w:t>
      </w:r>
    </w:p>
    <w:p w:rsidR="00000000" w:rsidDel="00000000" w:rsidP="00000000" w:rsidRDefault="00000000" w:rsidRPr="00000000" w14:paraId="000000B0">
      <w:pPr>
        <w:ind w:left="0" w:firstLine="0"/>
        <w:jc w:val="center"/>
        <w:rPr>
          <w:b w:val="1"/>
          <w:i w:val="1"/>
          <w:sz w:val="28"/>
          <w:szCs w:val="28"/>
        </w:rPr>
      </w:pPr>
      <w:r w:rsidDel="00000000" w:rsidR="00000000" w:rsidRPr="00000000">
        <w:rPr>
          <w:rtl w:val="0"/>
        </w:rPr>
      </w:r>
    </w:p>
    <w:p w:rsidR="00000000" w:rsidDel="00000000" w:rsidP="00000000" w:rsidRDefault="00000000" w:rsidRPr="00000000" w14:paraId="000000B1">
      <w:pPr>
        <w:ind w:left="0" w:firstLine="0"/>
        <w:rPr>
          <w:sz w:val="24"/>
          <w:szCs w:val="24"/>
          <w:highlight w:val="cyan"/>
        </w:rPr>
      </w:pPr>
      <w:r w:rsidDel="00000000" w:rsidR="00000000" w:rsidRPr="00000000">
        <w:rPr>
          <w:rtl w:val="0"/>
        </w:rPr>
      </w:r>
    </w:p>
    <w:p w:rsidR="00000000" w:rsidDel="00000000" w:rsidP="00000000" w:rsidRDefault="00000000" w:rsidRPr="00000000" w14:paraId="000000B2">
      <w:pPr>
        <w:ind w:left="0" w:firstLine="0"/>
        <w:jc w:val="left"/>
        <w:rPr>
          <w:sz w:val="26"/>
          <w:szCs w:val="26"/>
        </w:rPr>
      </w:pPr>
      <w:r w:rsidDel="00000000" w:rsidR="00000000" w:rsidRPr="00000000">
        <w:rPr>
          <w:rtl w:val="0"/>
        </w:rPr>
      </w:r>
    </w:p>
    <w:p w:rsidR="00000000" w:rsidDel="00000000" w:rsidP="00000000" w:rsidRDefault="00000000" w:rsidRPr="00000000" w14:paraId="000000B3">
      <w:pPr>
        <w:ind w:firstLine="0"/>
        <w:jc w:val="left"/>
        <w:rPr>
          <w:sz w:val="24"/>
          <w:szCs w:val="24"/>
        </w:rPr>
      </w:pPr>
      <w:r w:rsidDel="00000000" w:rsidR="00000000" w:rsidRPr="00000000">
        <w:rPr>
          <w:sz w:val="24"/>
          <w:szCs w:val="24"/>
          <w:rtl w:val="0"/>
        </w:rPr>
        <w:t xml:space="preserve">6 . A gauche de l’interface graphique, sélectionner l’onglet “Orientation manuelle” (le 3ème bouton, voir la Fig. 5)</w:t>
      </w:r>
    </w:p>
    <w:p w:rsidR="00000000" w:rsidDel="00000000" w:rsidP="00000000" w:rsidRDefault="00000000" w:rsidRPr="00000000" w14:paraId="000000B4">
      <w:pPr>
        <w:ind w:firstLine="0"/>
        <w:jc w:val="left"/>
        <w:rPr>
          <w:sz w:val="24"/>
          <w:szCs w:val="24"/>
        </w:rPr>
      </w:pPr>
      <w:r w:rsidDel="00000000" w:rsidR="00000000" w:rsidRPr="00000000">
        <w:rPr>
          <w:sz w:val="24"/>
          <w:szCs w:val="24"/>
          <w:rtl w:val="0"/>
        </w:rPr>
        <w:t xml:space="preserve">7 . A gauche de l’interface graphique, sélectionner l’onglet “Support” (le 4ème bouton) : génération automatique &gt;&gt; Option : mini-raft (mini base)</w:t>
      </w:r>
    </w:p>
    <w:p w:rsidR="00000000" w:rsidDel="00000000" w:rsidP="00000000" w:rsidRDefault="00000000" w:rsidRPr="00000000" w14:paraId="000000B5">
      <w:pPr>
        <w:ind w:firstLine="0"/>
        <w:jc w:val="left"/>
        <w:rPr>
          <w:sz w:val="24"/>
          <w:szCs w:val="24"/>
        </w:rPr>
      </w:pPr>
      <w:r w:rsidDel="00000000" w:rsidR="00000000" w:rsidRPr="00000000">
        <w:rPr>
          <w:sz w:val="24"/>
          <w:szCs w:val="24"/>
          <w:rtl w:val="0"/>
        </w:rPr>
        <w:t xml:space="preserve">8 . 4e bouton &gt;&gt; Advanced Settings : on peut réduire la taille : height </w:t>
      </w:r>
    </w:p>
    <w:p w:rsidR="00000000" w:rsidDel="00000000" w:rsidP="00000000" w:rsidRDefault="00000000" w:rsidRPr="00000000" w14:paraId="000000B6">
      <w:pPr>
        <w:ind w:firstLine="0"/>
        <w:jc w:val="left"/>
        <w:rPr>
          <w:sz w:val="24"/>
          <w:szCs w:val="24"/>
        </w:rPr>
      </w:pPr>
      <w:r w:rsidDel="00000000" w:rsidR="00000000" w:rsidRPr="00000000">
        <w:rPr>
          <w:sz w:val="24"/>
          <w:szCs w:val="24"/>
          <w:rtl w:val="0"/>
        </w:rPr>
        <w:t xml:space="preserve">above raft (2mm)</w:t>
      </w:r>
    </w:p>
    <w:p w:rsidR="00000000" w:rsidDel="00000000" w:rsidP="00000000" w:rsidRDefault="00000000" w:rsidRPr="00000000" w14:paraId="000000B7">
      <w:pPr>
        <w:ind w:firstLine="0"/>
        <w:jc w:val="left"/>
        <w:rPr>
          <w:sz w:val="24"/>
          <w:szCs w:val="24"/>
        </w:rPr>
      </w:pPr>
      <w:r w:rsidDel="00000000" w:rsidR="00000000" w:rsidRPr="00000000">
        <w:rPr>
          <w:sz w:val="24"/>
          <w:szCs w:val="24"/>
          <w:rtl w:val="0"/>
        </w:rPr>
        <w:t xml:space="preserve">9 . Impression de plusieurs pièces en même temps possible dans l’onglet “Agencement” (5ème bouton)</w:t>
      </w:r>
    </w:p>
    <w:p w:rsidR="00000000" w:rsidDel="00000000" w:rsidP="00000000" w:rsidRDefault="00000000" w:rsidRPr="00000000" w14:paraId="000000B8">
      <w:pPr>
        <w:ind w:firstLine="0"/>
        <w:jc w:val="left"/>
        <w:rPr>
          <w:sz w:val="40"/>
          <w:szCs w:val="40"/>
        </w:rPr>
      </w:pPr>
      <w:r w:rsidDel="00000000" w:rsidR="00000000" w:rsidRPr="00000000">
        <w:rPr>
          <w:sz w:val="24"/>
          <w:szCs w:val="24"/>
          <w:rtl w:val="0"/>
        </w:rPr>
        <w:t xml:space="preserve">10. paramètres &gt;&gt; hauteur des couches à 160 (au début) et ensuite on doit remettre le support.</w:t>
      </w:r>
      <w:r w:rsidDel="00000000" w:rsidR="00000000" w:rsidRPr="00000000">
        <w:rPr>
          <w:rtl w:val="0"/>
        </w:rPr>
      </w:r>
    </w:p>
    <w:p w:rsidR="00000000" w:rsidDel="00000000" w:rsidP="00000000" w:rsidRDefault="00000000" w:rsidRPr="00000000" w14:paraId="000000B9">
      <w:pPr>
        <w:ind w:firstLine="0"/>
        <w:rPr>
          <w:sz w:val="24"/>
          <w:szCs w:val="24"/>
        </w:rPr>
      </w:pPr>
      <w:r w:rsidDel="00000000" w:rsidR="00000000" w:rsidRPr="00000000">
        <w:rPr>
          <w:sz w:val="24"/>
          <w:szCs w:val="24"/>
          <w:rtl w:val="0"/>
        </w:rPr>
        <w:t xml:space="preserve">11. Logiciel Preform : advanced settings bouton 4 /”Tout modifier” : Touchpoint size (taille du point de support) &gt;&gt; 0.5</w:t>
      </w:r>
    </w:p>
    <w:p w:rsidR="00000000" w:rsidDel="00000000" w:rsidP="00000000" w:rsidRDefault="00000000" w:rsidRPr="00000000" w14:paraId="000000BA">
      <w:pPr>
        <w:ind w:firstLine="0"/>
        <w:jc w:val="left"/>
        <w:rPr>
          <w:sz w:val="24"/>
          <w:szCs w:val="24"/>
        </w:rPr>
      </w:pPr>
      <w:r w:rsidDel="00000000" w:rsidR="00000000" w:rsidRPr="00000000">
        <w:rPr>
          <w:b w:val="1"/>
          <w:sz w:val="24"/>
          <w:szCs w:val="24"/>
          <w:rtl w:val="0"/>
        </w:rPr>
        <w:t xml:space="preserve">Eviter le plus de points de support (/!\ aux surfaces critiques : roulements etc</w:t>
      </w:r>
      <w:r w:rsidDel="00000000" w:rsidR="00000000" w:rsidRPr="00000000">
        <w:rPr>
          <w:rtl w:val="0"/>
        </w:rPr>
      </w:r>
    </w:p>
    <w:p w:rsidR="00000000" w:rsidDel="00000000" w:rsidP="00000000" w:rsidRDefault="00000000" w:rsidRPr="00000000" w14:paraId="000000BB">
      <w:pPr>
        <w:ind w:left="0" w:firstLine="0"/>
        <w:jc w:val="left"/>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342900</wp:posOffset>
            </wp:positionV>
            <wp:extent cx="2157413" cy="3486379"/>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9"/>
                    <a:srcRect b="45457" l="0" r="81117" t="0"/>
                    <a:stretch>
                      <a:fillRect/>
                    </a:stretch>
                  </pic:blipFill>
                  <pic:spPr>
                    <a:xfrm>
                      <a:off x="0" y="0"/>
                      <a:ext cx="2157413" cy="34863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271463</wp:posOffset>
            </wp:positionV>
            <wp:extent cx="1747838" cy="3624614"/>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20"/>
                    <a:srcRect b="27507" l="0" r="81259" t="0"/>
                    <a:stretch>
                      <a:fillRect/>
                    </a:stretch>
                  </pic:blipFill>
                  <pic:spPr>
                    <a:xfrm>
                      <a:off x="0" y="0"/>
                      <a:ext cx="1747838" cy="3624614"/>
                    </a:xfrm>
                    <a:prstGeom prst="rect"/>
                    <a:ln/>
                  </pic:spPr>
                </pic:pic>
              </a:graphicData>
            </a:graphic>
          </wp:anchor>
        </w:drawing>
      </w:r>
    </w:p>
    <w:p w:rsidR="00000000" w:rsidDel="00000000" w:rsidP="00000000" w:rsidRDefault="00000000" w:rsidRPr="00000000" w14:paraId="000000BC">
      <w:pPr>
        <w:pStyle w:val="Heading6"/>
        <w:ind w:left="5244.094488188976" w:right="0" w:firstLine="0"/>
        <w:jc w:val="left"/>
        <w:rPr/>
      </w:pPr>
      <w:bookmarkStart w:colFirst="0" w:colLast="0" w:name="_610mngteqyem" w:id="18"/>
      <w:bookmarkEnd w:id="18"/>
      <w:r w:rsidDel="00000000" w:rsidR="00000000" w:rsidRPr="00000000">
        <w:rPr>
          <w:rtl w:val="0"/>
        </w:rPr>
      </w:r>
    </w:p>
    <w:p w:rsidR="00000000" w:rsidDel="00000000" w:rsidP="00000000" w:rsidRDefault="00000000" w:rsidRPr="00000000" w14:paraId="000000BD">
      <w:pPr>
        <w:pStyle w:val="Heading6"/>
        <w:ind w:left="5244.094488188976" w:right="0" w:firstLine="0"/>
        <w:jc w:val="left"/>
        <w:rPr/>
      </w:pPr>
      <w:bookmarkStart w:colFirst="0" w:colLast="0" w:name="_7rdu6sdkxwu3" w:id="19"/>
      <w:bookmarkEnd w:id="19"/>
      <w:r w:rsidDel="00000000" w:rsidR="00000000" w:rsidRPr="00000000">
        <w:rPr>
          <w:rtl w:val="0"/>
        </w:rPr>
      </w:r>
    </w:p>
    <w:p w:rsidR="00000000" w:rsidDel="00000000" w:rsidP="00000000" w:rsidRDefault="00000000" w:rsidRPr="00000000" w14:paraId="000000BE">
      <w:pPr>
        <w:pStyle w:val="Heading6"/>
        <w:ind w:left="5244.094488188976" w:right="0" w:firstLine="0"/>
        <w:jc w:val="left"/>
        <w:rPr/>
      </w:pPr>
      <w:bookmarkStart w:colFirst="0" w:colLast="0" w:name="_ezsfjde2tdbz" w:id="20"/>
      <w:bookmarkEnd w:id="20"/>
      <w:r w:rsidDel="00000000" w:rsidR="00000000" w:rsidRPr="00000000">
        <w:rPr>
          <w:rtl w:val="0"/>
        </w:rPr>
      </w:r>
    </w:p>
    <w:p w:rsidR="00000000" w:rsidDel="00000000" w:rsidP="00000000" w:rsidRDefault="00000000" w:rsidRPr="00000000" w14:paraId="000000BF">
      <w:pPr>
        <w:pStyle w:val="Heading6"/>
        <w:ind w:left="5244.094488188976" w:right="0" w:firstLine="0"/>
        <w:jc w:val="left"/>
        <w:rPr/>
      </w:pPr>
      <w:bookmarkStart w:colFirst="0" w:colLast="0" w:name="_ljdqxk6ngjrb" w:id="21"/>
      <w:bookmarkEnd w:id="21"/>
      <w:r w:rsidDel="00000000" w:rsidR="00000000" w:rsidRPr="00000000">
        <w:rPr>
          <w:rtl w:val="0"/>
        </w:rPr>
      </w:r>
    </w:p>
    <w:p w:rsidR="00000000" w:rsidDel="00000000" w:rsidP="00000000" w:rsidRDefault="00000000" w:rsidRPr="00000000" w14:paraId="000000C0">
      <w:pPr>
        <w:pStyle w:val="Heading6"/>
        <w:ind w:left="5244.094488188976" w:right="0" w:firstLine="0"/>
        <w:jc w:val="left"/>
        <w:rPr/>
      </w:pPr>
      <w:bookmarkStart w:colFirst="0" w:colLast="0" w:name="_vh2nyrbcsx79" w:id="22"/>
      <w:bookmarkEnd w:id="22"/>
      <w:r w:rsidDel="00000000" w:rsidR="00000000" w:rsidRPr="00000000">
        <w:rPr>
          <w:rtl w:val="0"/>
        </w:rPr>
      </w:r>
    </w:p>
    <w:p w:rsidR="00000000" w:rsidDel="00000000" w:rsidP="00000000" w:rsidRDefault="00000000" w:rsidRPr="00000000" w14:paraId="000000C1">
      <w:pPr>
        <w:pStyle w:val="Heading6"/>
        <w:ind w:left="5244.094488188976" w:right="0" w:firstLine="0"/>
        <w:jc w:val="left"/>
        <w:rPr/>
      </w:pPr>
      <w:bookmarkStart w:colFirst="0" w:colLast="0" w:name="_356tfq2xivh" w:id="23"/>
      <w:bookmarkEnd w:id="23"/>
      <w:r w:rsidDel="00000000" w:rsidR="00000000" w:rsidRPr="00000000">
        <w:rPr>
          <w:rtl w:val="0"/>
        </w:rPr>
      </w:r>
    </w:p>
    <w:p w:rsidR="00000000" w:rsidDel="00000000" w:rsidP="00000000" w:rsidRDefault="00000000" w:rsidRPr="00000000" w14:paraId="000000C2">
      <w:pPr>
        <w:pStyle w:val="Heading6"/>
        <w:ind w:left="5244.094488188976" w:right="0" w:firstLine="0"/>
        <w:jc w:val="left"/>
        <w:rPr/>
      </w:pPr>
      <w:bookmarkStart w:colFirst="0" w:colLast="0" w:name="_x1wej6owjwaz" w:id="24"/>
      <w:bookmarkEnd w:id="24"/>
      <w:r w:rsidDel="00000000" w:rsidR="00000000" w:rsidRPr="00000000">
        <w:rPr>
          <w:rtl w:val="0"/>
        </w:rPr>
      </w:r>
    </w:p>
    <w:p w:rsidR="00000000" w:rsidDel="00000000" w:rsidP="00000000" w:rsidRDefault="00000000" w:rsidRPr="00000000" w14:paraId="000000C3">
      <w:pPr>
        <w:pStyle w:val="Heading6"/>
        <w:ind w:left="5244.094488188976" w:right="0" w:firstLine="0"/>
        <w:jc w:val="left"/>
        <w:rPr/>
      </w:pPr>
      <w:bookmarkStart w:colFirst="0" w:colLast="0" w:name="_y1wsjgnme03q" w:id="25"/>
      <w:bookmarkEnd w:id="25"/>
      <w:r w:rsidDel="00000000" w:rsidR="00000000" w:rsidRPr="00000000">
        <w:rPr>
          <w:rtl w:val="0"/>
        </w:rPr>
      </w:r>
    </w:p>
    <w:p w:rsidR="00000000" w:rsidDel="00000000" w:rsidP="00000000" w:rsidRDefault="00000000" w:rsidRPr="00000000" w14:paraId="000000C4">
      <w:pPr>
        <w:pStyle w:val="Heading6"/>
        <w:ind w:left="5244.094488188976" w:right="0" w:firstLine="0"/>
        <w:jc w:val="left"/>
        <w:rPr/>
      </w:pPr>
      <w:bookmarkStart w:colFirst="0" w:colLast="0" w:name="_vs8juaj717ow" w:id="26"/>
      <w:bookmarkEnd w:id="26"/>
      <w:r w:rsidDel="00000000" w:rsidR="00000000" w:rsidRPr="00000000">
        <w:rPr>
          <w:rtl w:val="0"/>
        </w:rPr>
      </w:r>
    </w:p>
    <w:p w:rsidR="00000000" w:rsidDel="00000000" w:rsidP="00000000" w:rsidRDefault="00000000" w:rsidRPr="00000000" w14:paraId="000000C5">
      <w:pPr>
        <w:pStyle w:val="Heading6"/>
        <w:ind w:left="5244.094488188976" w:right="0" w:firstLine="0"/>
        <w:jc w:val="left"/>
        <w:rPr/>
      </w:pPr>
      <w:bookmarkStart w:colFirst="0" w:colLast="0" w:name="_8bdp3r2c25u0" w:id="27"/>
      <w:bookmarkEnd w:id="27"/>
      <w:r w:rsidDel="00000000" w:rsidR="00000000" w:rsidRPr="00000000">
        <w:rPr>
          <w:rtl w:val="0"/>
        </w:rPr>
      </w:r>
    </w:p>
    <w:p w:rsidR="00000000" w:rsidDel="00000000" w:rsidP="00000000" w:rsidRDefault="00000000" w:rsidRPr="00000000" w14:paraId="000000C6">
      <w:pPr>
        <w:pStyle w:val="Heading6"/>
        <w:ind w:left="5244.094488188976" w:right="0" w:firstLine="0"/>
        <w:jc w:val="left"/>
        <w:rPr/>
      </w:pPr>
      <w:bookmarkStart w:colFirst="0" w:colLast="0" w:name="_ycccj7e285m7" w:id="28"/>
      <w:bookmarkEnd w:id="28"/>
      <w:r w:rsidDel="00000000" w:rsidR="00000000" w:rsidRPr="00000000">
        <w:rPr>
          <w:rtl w:val="0"/>
        </w:rPr>
      </w:r>
    </w:p>
    <w:p w:rsidR="00000000" w:rsidDel="00000000" w:rsidP="00000000" w:rsidRDefault="00000000" w:rsidRPr="00000000" w14:paraId="000000C7">
      <w:pPr>
        <w:pStyle w:val="Heading6"/>
        <w:ind w:left="5244.094488188976" w:right="0" w:firstLine="0"/>
        <w:jc w:val="left"/>
        <w:rPr/>
      </w:pPr>
      <w:bookmarkStart w:colFirst="0" w:colLast="0" w:name="_2sqxiohe7tqj" w:id="29"/>
      <w:bookmarkEnd w:id="29"/>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6"/>
        <w:ind w:left="5244.094488188976" w:right="0" w:firstLine="0"/>
        <w:jc w:val="left"/>
        <w:rPr/>
      </w:pPr>
      <w:bookmarkStart w:colFirst="0" w:colLast="0" w:name="_v7ap1off4lp3" w:id="30"/>
      <w:bookmarkEnd w:id="30"/>
      <w:r w:rsidDel="00000000" w:rsidR="00000000" w:rsidRPr="00000000">
        <w:rPr>
          <w:rtl w:val="0"/>
        </w:rPr>
      </w:r>
    </w:p>
    <w:p w:rsidR="00000000" w:rsidDel="00000000" w:rsidP="00000000" w:rsidRDefault="00000000" w:rsidRPr="00000000" w14:paraId="000000CE">
      <w:pPr>
        <w:pStyle w:val="Heading6"/>
        <w:ind w:left="5244.094488188976" w:right="0" w:firstLine="0"/>
        <w:jc w:val="left"/>
        <w:rPr/>
      </w:pPr>
      <w:bookmarkStart w:colFirst="0" w:colLast="0" w:name="_j0jdcn9mrdnr" w:id="31"/>
      <w:bookmarkEnd w:id="31"/>
      <w:r w:rsidDel="00000000" w:rsidR="00000000" w:rsidRPr="00000000">
        <w:rPr>
          <w:rtl w:val="0"/>
        </w:rPr>
      </w:r>
    </w:p>
    <w:p w:rsidR="00000000" w:rsidDel="00000000" w:rsidP="00000000" w:rsidRDefault="00000000" w:rsidRPr="00000000" w14:paraId="000000CF">
      <w:pPr>
        <w:pStyle w:val="Heading6"/>
        <w:ind w:left="5244.094488188976" w:right="0" w:firstLine="0"/>
        <w:jc w:val="left"/>
        <w:rPr/>
      </w:pPr>
      <w:bookmarkStart w:colFirst="0" w:colLast="0" w:name="_ecnvmk74d55z" w:id="32"/>
      <w:bookmarkEnd w:id="32"/>
      <w:r w:rsidDel="00000000" w:rsidR="00000000" w:rsidRPr="00000000">
        <w:rPr>
          <w:rtl w:val="0"/>
        </w:rPr>
      </w:r>
    </w:p>
    <w:p w:rsidR="00000000" w:rsidDel="00000000" w:rsidP="00000000" w:rsidRDefault="00000000" w:rsidRPr="00000000" w14:paraId="000000D0">
      <w:pPr>
        <w:pStyle w:val="Heading6"/>
        <w:ind w:left="0" w:right="0" w:firstLine="0"/>
        <w:jc w:val="left"/>
        <w:rPr/>
      </w:pPr>
      <w:bookmarkStart w:colFirst="0" w:colLast="0" w:name="_dstbm29414lg" w:id="33"/>
      <w:bookmarkEnd w:id="33"/>
      <w:r w:rsidDel="00000000" w:rsidR="00000000" w:rsidRPr="00000000">
        <w:rPr>
          <w:rtl w:val="0"/>
        </w:rPr>
      </w:r>
    </w:p>
    <w:p w:rsidR="00000000" w:rsidDel="00000000" w:rsidP="00000000" w:rsidRDefault="00000000" w:rsidRPr="00000000" w14:paraId="000000D1">
      <w:pPr>
        <w:pStyle w:val="Heading6"/>
        <w:ind w:left="0" w:right="0" w:firstLine="0"/>
        <w:rPr>
          <w:sz w:val="26"/>
          <w:szCs w:val="26"/>
        </w:rPr>
      </w:pPr>
      <w:bookmarkStart w:colFirst="0" w:colLast="0" w:name="_8qlsdacfs360" w:id="34"/>
      <w:bookmarkEnd w:id="34"/>
      <w:r w:rsidDel="00000000" w:rsidR="00000000" w:rsidRPr="00000000">
        <w:rPr>
          <w:rtl w:val="0"/>
        </w:rPr>
        <w:t xml:space="preserve">Fig. 6. A gauche: onglet “Orientation”, à droite: onglet “Supports”</w:t>
      </w:r>
      <w:r w:rsidDel="00000000" w:rsidR="00000000" w:rsidRPr="00000000">
        <w:rPr>
          <w:rtl w:val="0"/>
        </w:rPr>
      </w:r>
    </w:p>
    <w:p w:rsidR="00000000" w:rsidDel="00000000" w:rsidP="00000000" w:rsidRDefault="00000000" w:rsidRPr="00000000" w14:paraId="000000D2">
      <w:pPr>
        <w:ind w:left="0" w:firstLine="0"/>
        <w:rPr>
          <w:sz w:val="26"/>
          <w:szCs w:val="26"/>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sz w:val="26"/>
          <w:szCs w:val="26"/>
        </w:rPr>
        <w:drawing>
          <wp:inline distB="114300" distT="114300" distL="114300" distR="114300">
            <wp:extent cx="1927268" cy="1033463"/>
            <wp:effectExtent b="0" l="0" r="0" t="0"/>
            <wp:docPr id="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927268"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numPr>
          <w:ilvl w:val="1"/>
          <w:numId w:val="5"/>
        </w:numPr>
        <w:rPr>
          <w:color w:val="1155cc"/>
          <w:sz w:val="26"/>
          <w:szCs w:val="26"/>
        </w:rPr>
      </w:pPr>
      <w:bookmarkStart w:colFirst="0" w:colLast="0" w:name="_7nw27ryxr1n4" w:id="35"/>
      <w:bookmarkEnd w:id="35"/>
      <w:r w:rsidDel="00000000" w:rsidR="00000000" w:rsidRPr="00000000">
        <w:rPr>
          <w:color w:val="1155cc"/>
          <w:sz w:val="26"/>
          <w:szCs w:val="26"/>
          <w:rtl w:val="0"/>
        </w:rPr>
        <w:t xml:space="preserve">Lancement de l’impression</w:t>
      </w:r>
    </w:p>
    <w:p w:rsidR="00000000" w:rsidDel="00000000" w:rsidP="00000000" w:rsidRDefault="00000000" w:rsidRPr="00000000" w14:paraId="000000D5">
      <w:pPr>
        <w:ind w:left="1440" w:firstLine="0"/>
        <w:rPr/>
      </w:pPr>
      <w:r w:rsidDel="00000000" w:rsidR="00000000" w:rsidRPr="00000000">
        <w:rPr>
          <w:rtl w:val="0"/>
        </w:rPr>
      </w:r>
    </w:p>
    <w:p w:rsidR="00000000" w:rsidDel="00000000" w:rsidP="00000000" w:rsidRDefault="00000000" w:rsidRPr="00000000" w14:paraId="000000D6">
      <w:pPr>
        <w:numPr>
          <w:ilvl w:val="0"/>
          <w:numId w:val="2"/>
        </w:numPr>
        <w:ind w:left="720" w:hanging="360"/>
        <w:jc w:val="left"/>
        <w:rPr>
          <w:sz w:val="26"/>
          <w:szCs w:val="26"/>
          <w:u w:val="none"/>
        </w:rPr>
      </w:pPr>
      <w:r w:rsidDel="00000000" w:rsidR="00000000" w:rsidRPr="00000000">
        <w:rPr>
          <w:sz w:val="26"/>
          <w:szCs w:val="26"/>
          <w:rtl w:val="0"/>
        </w:rPr>
        <w:t xml:space="preserve">S</w:t>
      </w:r>
      <w:r w:rsidDel="00000000" w:rsidR="00000000" w:rsidRPr="00000000">
        <w:rPr>
          <w:sz w:val="24"/>
          <w:szCs w:val="24"/>
          <w:rtl w:val="0"/>
        </w:rPr>
        <w:t xml:space="preserve">ous le logiciel Preform, il faut vérifier à droite dans le volet “Printability” (”Imprimabilité” en Français) que tout est coché au vert. Voir exemple Fig. 6.</w:t>
      </w:r>
    </w:p>
    <w:p w:rsidR="00000000" w:rsidDel="00000000" w:rsidP="00000000" w:rsidRDefault="00000000" w:rsidRPr="00000000" w14:paraId="000000D7">
      <w:pPr>
        <w:numPr>
          <w:ilvl w:val="0"/>
          <w:numId w:val="2"/>
        </w:numPr>
        <w:ind w:left="720" w:hanging="360"/>
        <w:jc w:val="left"/>
        <w:rPr>
          <w:sz w:val="24"/>
          <w:szCs w:val="24"/>
        </w:rPr>
      </w:pPr>
      <w:r w:rsidDel="00000000" w:rsidR="00000000" w:rsidRPr="00000000">
        <w:rPr>
          <w:sz w:val="24"/>
          <w:szCs w:val="24"/>
          <w:rtl w:val="0"/>
        </w:rPr>
        <w:t xml:space="preserve">Logiciel Preform : last button &gt;&gt; pour lancer l’impression. </w:t>
      </w:r>
    </w:p>
    <w:p w:rsidR="00000000" w:rsidDel="00000000" w:rsidP="00000000" w:rsidRDefault="00000000" w:rsidRPr="00000000" w14:paraId="000000D8">
      <w:pPr>
        <w:numPr>
          <w:ilvl w:val="0"/>
          <w:numId w:val="2"/>
        </w:numPr>
        <w:ind w:left="720" w:hanging="360"/>
        <w:jc w:val="left"/>
        <w:rPr>
          <w:sz w:val="24"/>
          <w:szCs w:val="24"/>
        </w:rPr>
      </w:pPr>
      <w:r w:rsidDel="00000000" w:rsidR="00000000" w:rsidRPr="00000000">
        <w:rPr>
          <w:sz w:val="24"/>
          <w:szCs w:val="24"/>
          <w:rtl w:val="0"/>
        </w:rPr>
        <w:t xml:space="preserve">Une fenêtre s’affiche et il faut renseigner l’adresse IP de l’imprimante sur le réseau “</w:t>
      </w:r>
      <w:r w:rsidDel="00000000" w:rsidR="00000000" w:rsidRPr="00000000">
        <w:rPr>
          <w:i w:val="1"/>
          <w:sz w:val="24"/>
          <w:szCs w:val="24"/>
          <w:rtl w:val="0"/>
        </w:rPr>
        <w:t xml:space="preserve">Campus_WPA</w:t>
      </w:r>
      <w:r w:rsidDel="00000000" w:rsidR="00000000" w:rsidRPr="00000000">
        <w:rPr>
          <w:i w:val="1"/>
          <w:sz w:val="24"/>
          <w:szCs w:val="24"/>
          <w:rtl w:val="0"/>
        </w:rPr>
        <w:t xml:space="preserve">”</w:t>
      </w:r>
    </w:p>
    <w:p w:rsidR="00000000" w:rsidDel="00000000" w:rsidP="00000000" w:rsidRDefault="00000000" w:rsidRPr="00000000" w14:paraId="000000D9">
      <w:pPr>
        <w:numPr>
          <w:ilvl w:val="0"/>
          <w:numId w:val="2"/>
        </w:numPr>
        <w:ind w:left="720" w:hanging="360"/>
        <w:jc w:val="left"/>
        <w:rPr>
          <w:sz w:val="24"/>
          <w:szCs w:val="24"/>
        </w:rPr>
      </w:pPr>
      <w:r w:rsidDel="00000000" w:rsidR="00000000" w:rsidRPr="00000000">
        <w:rPr>
          <w:sz w:val="24"/>
          <w:szCs w:val="24"/>
          <w:rtl w:val="0"/>
        </w:rPr>
        <w:t xml:space="preserve">Après sélection, l’état de l’imprimante est affiché. Dans l'exemple, il faut placer un bac correspondant à la résine que nous voulons utiliser. Il faut aussi changer la cartouche de résine si besoin.</w:t>
      </w:r>
    </w:p>
    <w:p w:rsidR="00000000" w:rsidDel="00000000" w:rsidP="00000000" w:rsidRDefault="00000000" w:rsidRPr="00000000" w14:paraId="000000DA">
      <w:pPr>
        <w:ind w:firstLine="0"/>
        <w:rPr>
          <w:sz w:val="26"/>
          <w:szCs w:val="26"/>
        </w:rPr>
      </w:pPr>
      <w:r w:rsidDel="00000000" w:rsidR="00000000" w:rsidRPr="00000000">
        <w:rPr>
          <w:rtl w:val="0"/>
        </w:rPr>
      </w:r>
    </w:p>
    <w:p w:rsidR="00000000" w:rsidDel="00000000" w:rsidP="00000000" w:rsidRDefault="00000000" w:rsidRPr="00000000" w14:paraId="000000DB">
      <w:pPr>
        <w:ind w:firstLine="0"/>
        <w:jc w:val="center"/>
        <w:rPr/>
      </w:pPr>
      <w:r w:rsidDel="00000000" w:rsidR="00000000" w:rsidRPr="00000000">
        <w:rPr/>
        <w:drawing>
          <wp:inline distB="114300" distT="114300" distL="114300" distR="114300">
            <wp:extent cx="1692112" cy="3080512"/>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692112" cy="308051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firstLine="0"/>
        <w:jc w:val="center"/>
        <w:rPr/>
      </w:pPr>
      <w:r w:rsidDel="00000000" w:rsidR="00000000" w:rsidRPr="00000000">
        <w:rPr>
          <w:rtl w:val="0"/>
        </w:rPr>
      </w:r>
    </w:p>
    <w:p w:rsidR="00000000" w:rsidDel="00000000" w:rsidP="00000000" w:rsidRDefault="00000000" w:rsidRPr="00000000" w14:paraId="000000DD">
      <w:pPr>
        <w:pStyle w:val="Heading6"/>
        <w:rPr>
          <w:sz w:val="26"/>
          <w:szCs w:val="26"/>
          <w:highlight w:val="cyan"/>
        </w:rPr>
      </w:pPr>
      <w:bookmarkStart w:colFirst="0" w:colLast="0" w:name="_sn82ivkomt8d" w:id="36"/>
      <w:bookmarkEnd w:id="36"/>
      <w:r w:rsidDel="00000000" w:rsidR="00000000" w:rsidRPr="00000000">
        <w:rPr>
          <w:rtl w:val="0"/>
        </w:rPr>
        <w:t xml:space="preserve">Fig. 7. Les pouces sont verts: l’impression est possible.</w:t>
      </w:r>
      <w:r w:rsidDel="00000000" w:rsidR="00000000" w:rsidRPr="00000000">
        <w:rPr>
          <w:rtl w:val="0"/>
        </w:rPr>
      </w:r>
    </w:p>
    <w:p w:rsidR="00000000" w:rsidDel="00000000" w:rsidP="00000000" w:rsidRDefault="00000000" w:rsidRPr="00000000" w14:paraId="000000DE">
      <w:pPr>
        <w:ind w:left="0" w:firstLine="0"/>
        <w:jc w:val="left"/>
        <w:rPr>
          <w:sz w:val="26"/>
          <w:szCs w:val="26"/>
        </w:rPr>
      </w:pPr>
      <w:r w:rsidDel="00000000" w:rsidR="00000000" w:rsidRPr="00000000">
        <w:rPr>
          <w:rtl w:val="0"/>
        </w:rPr>
      </w:r>
    </w:p>
    <w:p w:rsidR="00000000" w:rsidDel="00000000" w:rsidP="00000000" w:rsidRDefault="00000000" w:rsidRPr="00000000" w14:paraId="000000DF">
      <w:pPr>
        <w:ind w:left="0" w:firstLine="0"/>
        <w:jc w:val="left"/>
        <w:rPr>
          <w:sz w:val="26"/>
          <w:szCs w:val="26"/>
        </w:rPr>
      </w:pPr>
      <w:r w:rsidDel="00000000" w:rsidR="00000000" w:rsidRPr="00000000">
        <w:rPr>
          <w:rtl w:val="0"/>
        </w:rPr>
      </w:r>
    </w:p>
    <w:p w:rsidR="00000000" w:rsidDel="00000000" w:rsidP="00000000" w:rsidRDefault="00000000" w:rsidRPr="00000000" w14:paraId="000000E0">
      <w:pPr>
        <w:ind w:firstLine="0"/>
        <w:jc w:val="center"/>
        <w:rPr>
          <w:sz w:val="26"/>
          <w:szCs w:val="26"/>
        </w:rPr>
      </w:pPr>
      <w:r w:rsidDel="00000000" w:rsidR="00000000" w:rsidRPr="00000000">
        <w:rPr>
          <w:sz w:val="26"/>
          <w:szCs w:val="26"/>
        </w:rPr>
        <w:drawing>
          <wp:inline distB="114300" distT="114300" distL="114300" distR="114300">
            <wp:extent cx="3649500" cy="1869654"/>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649500" cy="186965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firstLine="0"/>
        <w:jc w:val="center"/>
        <w:rPr>
          <w:sz w:val="26"/>
          <w:szCs w:val="26"/>
        </w:rPr>
      </w:pPr>
      <w:r w:rsidDel="00000000" w:rsidR="00000000" w:rsidRPr="00000000">
        <w:rPr>
          <w:rtl w:val="0"/>
        </w:rPr>
      </w:r>
    </w:p>
    <w:p w:rsidR="00000000" w:rsidDel="00000000" w:rsidP="00000000" w:rsidRDefault="00000000" w:rsidRPr="00000000" w14:paraId="000000E2">
      <w:pPr>
        <w:pStyle w:val="Heading6"/>
        <w:rPr>
          <w:sz w:val="26"/>
          <w:szCs w:val="26"/>
        </w:rPr>
      </w:pPr>
      <w:bookmarkStart w:colFirst="0" w:colLast="0" w:name="_2or21hd6z9w2" w:id="37"/>
      <w:bookmarkEnd w:id="37"/>
      <w:r w:rsidDel="00000000" w:rsidR="00000000" w:rsidRPr="00000000">
        <w:rPr>
          <w:rtl w:val="0"/>
        </w:rPr>
        <w:t xml:space="preserve">Fig. 8. Afin de lancer l’impression, il est nécessaire de renseigner l’imprimante à utiliser grâce à son adresse IP.</w:t>
      </w:r>
      <w:r w:rsidDel="00000000" w:rsidR="00000000" w:rsidRPr="00000000">
        <w:rPr>
          <w:rtl w:val="0"/>
        </w:rPr>
      </w:r>
    </w:p>
    <w:p w:rsidR="00000000" w:rsidDel="00000000" w:rsidP="00000000" w:rsidRDefault="00000000" w:rsidRPr="00000000" w14:paraId="000000E3">
      <w:pPr>
        <w:ind w:left="0" w:firstLine="0"/>
        <w:jc w:val="left"/>
        <w:rPr>
          <w:sz w:val="26"/>
          <w:szCs w:val="26"/>
        </w:rPr>
      </w:pPr>
      <w:r w:rsidDel="00000000" w:rsidR="00000000" w:rsidRPr="00000000">
        <w:rPr>
          <w:rtl w:val="0"/>
        </w:rPr>
      </w:r>
    </w:p>
    <w:p w:rsidR="00000000" w:rsidDel="00000000" w:rsidP="00000000" w:rsidRDefault="00000000" w:rsidRPr="00000000" w14:paraId="000000E4">
      <w:pPr>
        <w:ind w:left="0" w:firstLine="0"/>
        <w:jc w:val="left"/>
        <w:rPr>
          <w:sz w:val="26"/>
          <w:szCs w:val="26"/>
        </w:rPr>
      </w:pPr>
      <w:r w:rsidDel="00000000" w:rsidR="00000000" w:rsidRPr="00000000">
        <w:rPr>
          <w:rtl w:val="0"/>
        </w:rPr>
      </w:r>
    </w:p>
    <w:p w:rsidR="00000000" w:rsidDel="00000000" w:rsidP="00000000" w:rsidRDefault="00000000" w:rsidRPr="00000000" w14:paraId="000000E5">
      <w:pPr>
        <w:ind w:left="0" w:firstLine="0"/>
        <w:jc w:val="center"/>
        <w:rPr>
          <w:sz w:val="26"/>
          <w:szCs w:val="26"/>
        </w:rPr>
      </w:pPr>
      <w:r w:rsidDel="00000000" w:rsidR="00000000" w:rsidRPr="00000000">
        <w:rPr>
          <w:sz w:val="26"/>
          <w:szCs w:val="26"/>
        </w:rPr>
        <w:drawing>
          <wp:inline distB="114300" distT="114300" distL="114300" distR="114300">
            <wp:extent cx="2911313" cy="2591959"/>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911313" cy="259195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6"/>
        <w:rPr>
          <w:sz w:val="26"/>
          <w:szCs w:val="26"/>
        </w:rPr>
      </w:pPr>
      <w:bookmarkStart w:colFirst="0" w:colLast="0" w:name="_gzgn9qwjrgde" w:id="38"/>
      <w:bookmarkEnd w:id="38"/>
      <w:r w:rsidDel="00000000" w:rsidR="00000000" w:rsidRPr="00000000">
        <w:rPr>
          <w:rtl w:val="0"/>
        </w:rPr>
        <w:t xml:space="preserve">Fig. 9. A gauche: onglet “Orientation”, à droite: onglet “Supports”</w:t>
      </w:r>
      <w:r w:rsidDel="00000000" w:rsidR="00000000" w:rsidRPr="00000000">
        <w:rPr>
          <w:rtl w:val="0"/>
        </w:rPr>
      </w:r>
    </w:p>
    <w:p w:rsidR="00000000" w:rsidDel="00000000" w:rsidP="00000000" w:rsidRDefault="00000000" w:rsidRPr="00000000" w14:paraId="000000E7">
      <w:pPr>
        <w:pStyle w:val="Heading1"/>
        <w:ind w:left="0" w:firstLine="0"/>
        <w:rPr/>
      </w:pPr>
      <w:bookmarkStart w:colFirst="0" w:colLast="0" w:name="_tvpfxiclx7hs" w:id="39"/>
      <w:bookmarkEnd w:id="39"/>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Les instructions d’impression seront ensuite transférées vers l’imprimante sur le réseau local. Il faudra confirmer le lancement après réception sur l’imprimante.  </w:t>
      </w:r>
      <w:r w:rsidDel="00000000" w:rsidR="00000000" w:rsidRPr="00000000">
        <w:rPr>
          <w:rtl w:val="0"/>
        </w:rPr>
      </w:r>
    </w:p>
    <w:p w:rsidR="00000000" w:rsidDel="00000000" w:rsidP="00000000" w:rsidRDefault="00000000" w:rsidRPr="00000000" w14:paraId="000000E9">
      <w:pPr>
        <w:ind w:firstLine="0"/>
        <w:rPr>
          <w:b w:val="1"/>
          <w:color w:val="ff0000"/>
        </w:rPr>
      </w:pPr>
      <w:r w:rsidDel="00000000" w:rsidR="00000000" w:rsidRPr="00000000">
        <w:rPr>
          <w:rtl w:val="0"/>
        </w:rPr>
      </w:r>
    </w:p>
    <w:p w:rsidR="00000000" w:rsidDel="00000000" w:rsidP="00000000" w:rsidRDefault="00000000" w:rsidRPr="00000000" w14:paraId="000000EA">
      <w:pPr>
        <w:pStyle w:val="Heading1"/>
        <w:numPr>
          <w:ilvl w:val="0"/>
          <w:numId w:val="5"/>
        </w:numPr>
        <w:rPr>
          <w:b w:val="1"/>
          <w:sz w:val="28"/>
          <w:szCs w:val="28"/>
        </w:rPr>
      </w:pPr>
      <w:bookmarkStart w:colFirst="0" w:colLast="0" w:name="_xfjmdunxse3e" w:id="40"/>
      <w:bookmarkEnd w:id="40"/>
      <w:r w:rsidDel="00000000" w:rsidR="00000000" w:rsidRPr="00000000">
        <w:rPr>
          <w:rtl w:val="0"/>
        </w:rPr>
        <w:t xml:space="preserve">Après l’impression</w:t>
      </w:r>
    </w:p>
    <w:p w:rsidR="00000000" w:rsidDel="00000000" w:rsidP="00000000" w:rsidRDefault="00000000" w:rsidRPr="00000000" w14:paraId="000000EB">
      <w:pPr>
        <w:ind w:firstLine="0"/>
        <w:jc w:val="left"/>
        <w:rPr/>
      </w:pPr>
      <w:r w:rsidDel="00000000" w:rsidR="00000000" w:rsidRPr="00000000">
        <w:rPr>
          <w:rtl w:val="0"/>
        </w:rPr>
      </w:r>
    </w:p>
    <w:p w:rsidR="00000000" w:rsidDel="00000000" w:rsidP="00000000" w:rsidRDefault="00000000" w:rsidRPr="00000000" w14:paraId="000000EC">
      <w:pPr>
        <w:ind w:firstLine="0"/>
        <w:jc w:val="left"/>
        <w:rPr/>
      </w:pPr>
      <w:r w:rsidDel="00000000" w:rsidR="00000000" w:rsidRPr="00000000">
        <w:rPr>
          <w:rtl w:val="0"/>
        </w:rPr>
        <w:t xml:space="preserve">Une fois l’impression terminée, il est nécessaire de laver la pièce. Le lavage se fait en quelques étapes: </w:t>
      </w:r>
    </w:p>
    <w:p w:rsidR="00000000" w:rsidDel="00000000" w:rsidP="00000000" w:rsidRDefault="00000000" w:rsidRPr="00000000" w14:paraId="000000ED">
      <w:pPr>
        <w:numPr>
          <w:ilvl w:val="0"/>
          <w:numId w:val="3"/>
        </w:numPr>
        <w:ind w:left="720" w:hanging="360"/>
        <w:jc w:val="left"/>
        <w:rPr>
          <w:u w:val="none"/>
        </w:rPr>
      </w:pPr>
      <w:r w:rsidDel="00000000" w:rsidR="00000000" w:rsidRPr="00000000">
        <w:rPr>
          <w:rtl w:val="0"/>
        </w:rPr>
        <w:t xml:space="preserve">Sortir la plateforme de fabrication de l’imprimante;</w:t>
      </w:r>
    </w:p>
    <w:p w:rsidR="00000000" w:rsidDel="00000000" w:rsidP="00000000" w:rsidRDefault="00000000" w:rsidRPr="00000000" w14:paraId="000000EE">
      <w:pPr>
        <w:numPr>
          <w:ilvl w:val="0"/>
          <w:numId w:val="3"/>
        </w:numPr>
        <w:ind w:left="720" w:hanging="360"/>
        <w:jc w:val="left"/>
        <w:rPr>
          <w:u w:val="none"/>
        </w:rPr>
      </w:pPr>
      <w:r w:rsidDel="00000000" w:rsidR="00000000" w:rsidRPr="00000000">
        <w:rPr>
          <w:rtl w:val="0"/>
        </w:rPr>
        <w:t xml:space="preserve">La placer dans la machine à laver;</w:t>
      </w:r>
    </w:p>
    <w:p w:rsidR="00000000" w:rsidDel="00000000" w:rsidP="00000000" w:rsidRDefault="00000000" w:rsidRPr="00000000" w14:paraId="000000EF">
      <w:pPr>
        <w:numPr>
          <w:ilvl w:val="0"/>
          <w:numId w:val="3"/>
        </w:numPr>
        <w:ind w:left="720" w:hanging="360"/>
        <w:jc w:val="left"/>
        <w:rPr>
          <w:u w:val="none"/>
        </w:rPr>
      </w:pPr>
      <w:r w:rsidDel="00000000" w:rsidR="00000000" w:rsidRPr="00000000">
        <w:rPr>
          <w:rtl w:val="0"/>
        </w:rPr>
        <w:t xml:space="preserve">Lancer un lavage machine (20 minutes);</w:t>
      </w:r>
    </w:p>
    <w:p w:rsidR="00000000" w:rsidDel="00000000" w:rsidP="00000000" w:rsidRDefault="00000000" w:rsidRPr="00000000" w14:paraId="000000F0">
      <w:pPr>
        <w:numPr>
          <w:ilvl w:val="0"/>
          <w:numId w:val="3"/>
        </w:numPr>
        <w:ind w:left="720" w:hanging="360"/>
        <w:jc w:val="left"/>
        <w:rPr>
          <w:u w:val="none"/>
        </w:rPr>
      </w:pPr>
      <w:r w:rsidDel="00000000" w:rsidR="00000000" w:rsidRPr="00000000">
        <w:rPr>
          <w:rtl w:val="0"/>
        </w:rPr>
        <w:t xml:space="preserve">Une fois le lavage terminé, il faut décrocher les pièces imprimées qui sont restées collées à la plateforme de fabrication. Pour cela, il faut utiliser une spatule;</w:t>
      </w:r>
    </w:p>
    <w:p w:rsidR="00000000" w:rsidDel="00000000" w:rsidP="00000000" w:rsidRDefault="00000000" w:rsidRPr="00000000" w14:paraId="000000F1">
      <w:pPr>
        <w:numPr>
          <w:ilvl w:val="0"/>
          <w:numId w:val="3"/>
        </w:numPr>
        <w:ind w:left="720" w:hanging="360"/>
        <w:jc w:val="left"/>
        <w:rPr>
          <w:u w:val="none"/>
        </w:rPr>
      </w:pPr>
      <w:r w:rsidDel="00000000" w:rsidR="00000000" w:rsidRPr="00000000">
        <w:rPr>
          <w:rtl w:val="0"/>
        </w:rPr>
        <w:t xml:space="preserve">Submersion des pièces imprimées dans le bac de TPM - pendant 5 minutes. Cette étape permet de nettoyer les résidus de résines sur la pièce;</w:t>
      </w:r>
    </w:p>
    <w:p w:rsidR="00000000" w:rsidDel="00000000" w:rsidP="00000000" w:rsidRDefault="00000000" w:rsidRPr="00000000" w14:paraId="000000F2">
      <w:pPr>
        <w:numPr>
          <w:ilvl w:val="0"/>
          <w:numId w:val="3"/>
        </w:numPr>
        <w:ind w:left="720" w:hanging="360"/>
        <w:jc w:val="left"/>
        <w:rPr>
          <w:u w:val="none"/>
        </w:rPr>
      </w:pPr>
      <w:r w:rsidDel="00000000" w:rsidR="00000000" w:rsidRPr="00000000">
        <w:rPr>
          <w:rtl w:val="0"/>
        </w:rPr>
        <w:t xml:space="preserve">Récupérer la/les pièce(s) et les mettre dans le second bac qui contient de l’eau + TPM - pendant 5 minutes;</w:t>
      </w:r>
    </w:p>
    <w:p w:rsidR="00000000" w:rsidDel="00000000" w:rsidP="00000000" w:rsidRDefault="00000000" w:rsidRPr="00000000" w14:paraId="000000F3">
      <w:pPr>
        <w:numPr>
          <w:ilvl w:val="0"/>
          <w:numId w:val="3"/>
        </w:numPr>
        <w:ind w:left="720" w:hanging="360"/>
        <w:jc w:val="left"/>
        <w:rPr>
          <w:u w:val="none"/>
        </w:rPr>
      </w:pPr>
      <w:r w:rsidDel="00000000" w:rsidR="00000000" w:rsidRPr="00000000">
        <w:rPr>
          <w:rtl w:val="0"/>
        </w:rPr>
        <w:t xml:space="preserve">Récupérer la/les pièce(s) et laisser sécher;</w:t>
      </w:r>
    </w:p>
    <w:p w:rsidR="00000000" w:rsidDel="00000000" w:rsidP="00000000" w:rsidRDefault="00000000" w:rsidRPr="00000000" w14:paraId="000000F4">
      <w:pPr>
        <w:numPr>
          <w:ilvl w:val="0"/>
          <w:numId w:val="3"/>
        </w:numPr>
        <w:ind w:left="720" w:hanging="360"/>
        <w:jc w:val="left"/>
        <w:rPr>
          <w:u w:val="none"/>
        </w:rPr>
      </w:pPr>
      <w:r w:rsidDel="00000000" w:rsidR="00000000" w:rsidRPr="00000000">
        <w:rPr>
          <w:rtl w:val="0"/>
        </w:rPr>
        <w:t xml:space="preserve">Une fois sèches, les placer dans la cuve à rayonnement UV, qui permettra la post-polymérisation des pièces (voir temps de rayonnement en fonction du matériau, sur les fiches techniques des matériaux disponibles sur Formlabs.com). </w:t>
      </w:r>
    </w:p>
    <w:p w:rsidR="00000000" w:rsidDel="00000000" w:rsidP="00000000" w:rsidRDefault="00000000" w:rsidRPr="00000000" w14:paraId="000000F5">
      <w:pPr>
        <w:ind w:firstLine="0"/>
        <w:jc w:val="left"/>
        <w:rPr/>
      </w:pPr>
      <w:r w:rsidDel="00000000" w:rsidR="00000000" w:rsidRPr="00000000">
        <w:rPr>
          <w:rtl w:val="0"/>
        </w:rPr>
      </w:r>
    </w:p>
    <w:p w:rsidR="00000000" w:rsidDel="00000000" w:rsidP="00000000" w:rsidRDefault="00000000" w:rsidRPr="00000000" w14:paraId="000000F6">
      <w:pPr>
        <w:ind w:firstLine="0"/>
        <w:jc w:val="left"/>
        <w:rPr/>
      </w:pPr>
      <w:r w:rsidDel="00000000" w:rsidR="00000000" w:rsidRPr="00000000">
        <w:rPr>
          <w:rtl w:val="0"/>
        </w:rPr>
      </w:r>
    </w:p>
    <w:p w:rsidR="00000000" w:rsidDel="00000000" w:rsidP="00000000" w:rsidRDefault="00000000" w:rsidRPr="00000000" w14:paraId="000000F7">
      <w:pPr>
        <w:ind w:firstLine="0"/>
        <w:jc w:val="left"/>
        <w:rPr/>
      </w:pPr>
      <w:r w:rsidDel="00000000" w:rsidR="00000000" w:rsidRPr="00000000">
        <w:rPr>
          <w:rtl w:val="0"/>
        </w:rPr>
      </w:r>
    </w:p>
    <w:p w:rsidR="00000000" w:rsidDel="00000000" w:rsidP="00000000" w:rsidRDefault="00000000" w:rsidRPr="00000000" w14:paraId="000000F8">
      <w:pPr>
        <w:ind w:left="720"/>
        <w:jc w:val="left"/>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980000" w:val="clear"/>
            <w:tcMar>
              <w:top w:w="100.0" w:type="dxa"/>
              <w:left w:w="100.0" w:type="dxa"/>
              <w:bottom w:w="100.0" w:type="dxa"/>
              <w:right w:w="100.0" w:type="dxa"/>
            </w:tcMar>
            <w:vAlign w:val="top"/>
          </w:tcPr>
          <w:p w:rsidR="00000000" w:rsidDel="00000000" w:rsidP="00000000" w:rsidRDefault="00000000" w:rsidRPr="00000000" w14:paraId="000000F9">
            <w:pPr>
              <w:ind w:firstLine="0"/>
              <w:jc w:val="center"/>
              <w:rPr>
                <w:color w:val="ffffff"/>
              </w:rPr>
            </w:pPr>
            <w:r w:rsidDel="00000000" w:rsidR="00000000" w:rsidRPr="00000000">
              <w:rPr>
                <w:color w:val="ffffff"/>
                <w:rtl w:val="0"/>
              </w:rPr>
              <w:t xml:space="preserve">Lors de ces étapes, il est nécessaire de porter les EPI adaptés (voir Annexe: gants vinyle, protections oculaires, masque…)</w:t>
            </w:r>
          </w:p>
        </w:tc>
      </w:tr>
    </w:tbl>
    <w:p w:rsidR="00000000" w:rsidDel="00000000" w:rsidP="00000000" w:rsidRDefault="00000000" w:rsidRPr="00000000" w14:paraId="000000FA">
      <w:pPr>
        <w:ind w:firstLine="0"/>
        <w:jc w:val="left"/>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ffff00"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Attention: déchets toxiques à disposer uniquement dans la corbeille prévue à cet effet.</w:t>
            </w:r>
          </w:p>
        </w:tc>
      </w:tr>
    </w:tbl>
    <w:p w:rsidR="00000000" w:rsidDel="00000000" w:rsidP="00000000" w:rsidRDefault="00000000" w:rsidRPr="00000000" w14:paraId="000000FC">
      <w:pPr>
        <w:ind w:firstLine="0"/>
        <w:rPr/>
      </w:pPr>
      <w:r w:rsidDel="00000000" w:rsidR="00000000" w:rsidRPr="00000000">
        <w:rPr>
          <w:rtl w:val="0"/>
        </w:rPr>
      </w:r>
    </w:p>
    <w:p w:rsidR="00000000" w:rsidDel="00000000" w:rsidP="00000000" w:rsidRDefault="00000000" w:rsidRPr="00000000" w14:paraId="000000FD">
      <w:pPr>
        <w:ind w:firstLine="0"/>
        <w:jc w:val="left"/>
        <w:rPr/>
      </w:pPr>
      <w:r w:rsidDel="00000000" w:rsidR="00000000" w:rsidRPr="00000000">
        <w:rPr>
          <w:rtl w:val="0"/>
        </w:rPr>
      </w:r>
    </w:p>
    <w:tbl>
      <w:tblPr>
        <w:tblStyle w:val="Table5"/>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5"/>
        <w:gridCol w:w="2790"/>
        <w:gridCol w:w="2895"/>
        <w:tblGridChange w:id="0">
          <w:tblGrid>
            <w:gridCol w:w="3315"/>
            <w:gridCol w:w="2790"/>
            <w:gridCol w:w="2895"/>
          </w:tblGrid>
        </w:tblGridChange>
      </w:tblGrid>
      <w:tr>
        <w:trPr>
          <w:trHeight w:val="315" w:hRule="atLeast"/>
        </w:trPr>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0FE">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Matériau</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0FF">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Température de post-polymérisation (°C)</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0">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Durée de post-polymérisation (min)</w:t>
            </w:r>
          </w:p>
        </w:tc>
      </w:tr>
      <w:tr>
        <w:trPr>
          <w:trHeight w:val="315" w:hRule="atLeast"/>
        </w:trPr>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1">
            <w:pPr>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Clear Resin V4 cartridge</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2">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3">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r>
      <w:tr>
        <w:trPr>
          <w:trHeight w:val="315" w:hRule="atLeast"/>
        </w:trPr>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4">
            <w:pPr>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Rigid resin V1 cartridge</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5">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6">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r>
      <w:tr>
        <w:trPr>
          <w:trHeight w:val="315" w:hRule="atLeast"/>
        </w:trPr>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7">
            <w:pPr>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Draft V2 cartridge</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8">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9">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trHeight w:val="315" w:hRule="atLeast"/>
        </w:trPr>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A">
            <w:pPr>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Grey resin V4 cartridge</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B">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C">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r>
      <w:tr>
        <w:trPr>
          <w:trHeight w:val="315" w:hRule="atLeast"/>
        </w:trPr>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D">
            <w:pPr>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Tough 2000 V1 cartridge</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E">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0F">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r>
      <w:tr>
        <w:trPr>
          <w:trHeight w:val="315" w:hRule="atLeast"/>
        </w:trPr>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10">
            <w:pPr>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Flexible 80A cartridge</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11">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12">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r>
      <w:tr>
        <w:trPr>
          <w:trHeight w:val="315" w:hRule="atLeast"/>
        </w:trPr>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13">
            <w:pPr>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Durable resin V2</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14">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tcBorders>
              <w:top w:color="3e4446" w:space="0" w:sz="6" w:val="single"/>
              <w:left w:color="3e4446" w:space="0" w:sz="6" w:val="single"/>
              <w:bottom w:color="3e4446" w:space="0" w:sz="6" w:val="single"/>
              <w:right w:color="3e4446" w:space="0" w:sz="6" w:val="single"/>
            </w:tcBorders>
            <w:tcMar>
              <w:top w:w="40.0" w:type="dxa"/>
              <w:left w:w="40.0" w:type="dxa"/>
              <w:bottom w:w="40.0" w:type="dxa"/>
              <w:right w:w="40.0" w:type="dxa"/>
            </w:tcMar>
            <w:vAlign w:val="bottom"/>
          </w:tcPr>
          <w:p w:rsidR="00000000" w:rsidDel="00000000" w:rsidP="00000000" w:rsidRDefault="00000000" w:rsidRPr="00000000" w14:paraId="00000115">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r>
    </w:tbl>
    <w:p w:rsidR="00000000" w:rsidDel="00000000" w:rsidP="00000000" w:rsidRDefault="00000000" w:rsidRPr="00000000" w14:paraId="00000116">
      <w:pPr>
        <w:ind w:firstLine="0"/>
        <w:jc w:val="left"/>
        <w:rPr/>
      </w:pPr>
      <w:r w:rsidDel="00000000" w:rsidR="00000000" w:rsidRPr="00000000">
        <w:rPr>
          <w:rtl w:val="0"/>
        </w:rPr>
      </w:r>
    </w:p>
    <w:p w:rsidR="00000000" w:rsidDel="00000000" w:rsidP="00000000" w:rsidRDefault="00000000" w:rsidRPr="00000000" w14:paraId="00000117">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ind w:firstLine="0"/>
        <w:jc w:val="center"/>
        <w:rPr>
          <w:b w:val="1"/>
        </w:rPr>
      </w:pPr>
      <w:bookmarkStart w:colFirst="0" w:colLast="0" w:name="_izi9e0fw8dkt" w:id="41"/>
      <w:bookmarkEnd w:id="41"/>
      <w:r w:rsidDel="00000000" w:rsidR="00000000" w:rsidRPr="00000000">
        <w:rPr>
          <w:b w:val="1"/>
          <w:rtl w:val="0"/>
        </w:rPr>
        <w:t xml:space="preserve">ANNEXE</w:t>
      </w:r>
      <w:r w:rsidDel="00000000" w:rsidR="00000000" w:rsidRPr="00000000">
        <w:drawing>
          <wp:anchor allowOverlap="1" behindDoc="0" distB="114300" distT="114300" distL="114300" distR="114300" hidden="0" layoutInCell="1" locked="0" relativeHeight="0" simplePos="0">
            <wp:simplePos x="0" y="0"/>
            <wp:positionH relativeFrom="column">
              <wp:posOffset>-138112</wp:posOffset>
            </wp:positionH>
            <wp:positionV relativeFrom="paragraph">
              <wp:posOffset>14206725</wp:posOffset>
            </wp:positionV>
            <wp:extent cx="6022464" cy="4481325"/>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022464" cy="4481325"/>
                    </a:xfrm>
                    <a:prstGeom prst="rect"/>
                    <a:ln/>
                  </pic:spPr>
                </pic:pic>
              </a:graphicData>
            </a:graphic>
          </wp:anchor>
        </w:drawing>
      </w:r>
    </w:p>
    <w:p w:rsidR="00000000" w:rsidDel="00000000" w:rsidP="00000000" w:rsidRDefault="00000000" w:rsidRPr="00000000" w14:paraId="00000119">
      <w:pPr>
        <w:rPr/>
      </w:pPr>
      <w:r w:rsidDel="00000000" w:rsidR="00000000" w:rsidRPr="00000000">
        <w:rPr/>
        <w:drawing>
          <wp:inline distB="114300" distT="114300" distL="114300" distR="114300">
            <wp:extent cx="4892058" cy="4047596"/>
            <wp:effectExtent b="0" l="0" r="0" t="0"/>
            <wp:docPr id="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892058" cy="404759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pStyle w:val="Heading6"/>
        <w:rPr/>
      </w:pPr>
      <w:bookmarkStart w:colFirst="0" w:colLast="0" w:name="_478ofatomrjc" w:id="42"/>
      <w:bookmarkEnd w:id="42"/>
      <w:r w:rsidDel="00000000" w:rsidR="00000000" w:rsidRPr="00000000">
        <w:rPr>
          <w:rtl w:val="0"/>
        </w:rPr>
        <w:t xml:space="preserve">ANNEX. 1 : Bonnes pratiques de manipulation des résines d’impression 3D photoréticulable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ind w:firstLine="0"/>
        <w:jc w:val="left"/>
        <w:rPr/>
      </w:pPr>
      <w:r w:rsidDel="00000000" w:rsidR="00000000" w:rsidRPr="00000000">
        <w:rPr>
          <w:rtl w:val="0"/>
        </w:rPr>
      </w:r>
    </w:p>
    <w:p w:rsidR="00000000" w:rsidDel="00000000" w:rsidP="00000000" w:rsidRDefault="00000000" w:rsidRPr="00000000" w14:paraId="0000011E">
      <w:pPr>
        <w:ind w:firstLine="0"/>
        <w:jc w:val="left"/>
        <w:rPr/>
      </w:pPr>
      <w:r w:rsidDel="00000000" w:rsidR="00000000" w:rsidRPr="00000000">
        <w:rPr>
          <w:rtl w:val="0"/>
        </w:rPr>
      </w:r>
    </w:p>
    <w:p w:rsidR="00000000" w:rsidDel="00000000" w:rsidP="00000000" w:rsidRDefault="00000000" w:rsidRPr="00000000" w14:paraId="0000011F">
      <w:pPr>
        <w:pStyle w:val="Heading6"/>
        <w:ind w:firstLine="0"/>
        <w:jc w:val="left"/>
        <w:rPr/>
      </w:pPr>
      <w:bookmarkStart w:colFirst="0" w:colLast="0" w:name="_t67ufysm31uf" w:id="43"/>
      <w:bookmarkEnd w:id="43"/>
      <w:r w:rsidDel="00000000" w:rsidR="00000000" w:rsidRPr="00000000">
        <w:rPr>
          <w:rtl w:val="0"/>
        </w:rPr>
        <w:t xml:space="preserve">SOURCES :</w:t>
      </w:r>
    </w:p>
    <w:p w:rsidR="00000000" w:rsidDel="00000000" w:rsidP="00000000" w:rsidRDefault="00000000" w:rsidRPr="00000000" w14:paraId="00000120">
      <w:pPr>
        <w:ind w:firstLine="0"/>
        <w:jc w:val="left"/>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t xml:space="preserve">[1] </w:t>
      </w:r>
      <w:hyperlink r:id="rId27">
        <w:r w:rsidDel="00000000" w:rsidR="00000000" w:rsidRPr="00000000">
          <w:rPr>
            <w:color w:val="1155cc"/>
            <w:u w:val="single"/>
            <w:rtl w:val="0"/>
          </w:rPr>
          <w:t xml:space="preserve">https://www.makershop.fr/blog/fonctionnement-performance-application-imprimante-3d-resine</w:t>
        </w:r>
      </w:hyperlink>
      <w:r w:rsidDel="00000000" w:rsidR="00000000" w:rsidRPr="00000000">
        <w:rPr>
          <w:rtl w:val="0"/>
        </w:rPr>
      </w:r>
    </w:p>
    <w:sectPr>
      <w:headerReference r:id="rId28" w:type="default"/>
      <w:footerReference r:id="rId29" w:type="default"/>
      <w:footerReference r:id="rId3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8"/>
      <w:szCs w:val="28"/>
    </w:rPr>
  </w:style>
  <w:style w:type="paragraph" w:styleId="Heading2">
    <w:name w:val="heading 2"/>
    <w:basedOn w:val="Normal"/>
    <w:next w:val="Normal"/>
    <w:pPr>
      <w:keepNext w:val="1"/>
      <w:keepLines w:val="1"/>
      <w:ind w:left="1440" w:hanging="360"/>
    </w:pPr>
    <w:rPr>
      <w:b w:val="1"/>
      <w:color w:val="666666"/>
      <w:sz w:val="24"/>
      <w:szCs w:val="24"/>
    </w:rPr>
  </w:style>
  <w:style w:type="paragraph" w:styleId="Heading3">
    <w:name w:val="heading 3"/>
    <w:basedOn w:val="Normal"/>
    <w:next w:val="Normal"/>
    <w:pPr>
      <w:keepNext w:val="1"/>
      <w:keepLines w:val="1"/>
      <w:ind w:left="2160" w:hanging="360"/>
    </w:pPr>
    <w:rPr>
      <w:color w:val="6d9eeb"/>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ind w:firstLine="0"/>
      <w:jc w:val="center"/>
    </w:pPr>
    <w:rPr>
      <w:i w:val="1"/>
      <w:sz w:val="20"/>
      <w:szCs w:val="20"/>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ntonin.betaille@ensta-bretagne.org" TargetMode="External"/><Relationship Id="rId26" Type="http://schemas.openxmlformats.org/officeDocument/2006/relationships/image" Target="media/image13.png"/><Relationship Id="rId25" Type="http://schemas.openxmlformats.org/officeDocument/2006/relationships/image" Target="media/image5.png"/><Relationship Id="rId28" Type="http://schemas.openxmlformats.org/officeDocument/2006/relationships/header" Target="header1.xml"/><Relationship Id="rId27" Type="http://schemas.openxmlformats.org/officeDocument/2006/relationships/hyperlink" Target="https://www.makershop.fr/blog/fonctionnement-performance-application-imprimante-3d-resine"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footer" Target="footer2.xml"/><Relationship Id="rId7" Type="http://schemas.openxmlformats.org/officeDocument/2006/relationships/hyperlink" Target="https://media.formlabs.com/m/4d5d35c4e925cb6e/original/-FR-Form-3B-Manual.pdf" TargetMode="External"/><Relationship Id="rId8" Type="http://schemas.openxmlformats.org/officeDocument/2006/relationships/hyperlink" Target="mailto:jean-vincent.klein@ensta-bretagne.org" TargetMode="External"/><Relationship Id="rId30" Type="http://schemas.openxmlformats.org/officeDocument/2006/relationships/footer" Target="footer1.xml"/><Relationship Id="rId11" Type="http://schemas.openxmlformats.org/officeDocument/2006/relationships/hyperlink" Target="mailto:hugo.piquard@ensta-bretagne.org" TargetMode="External"/><Relationship Id="rId10" Type="http://schemas.openxmlformats.org/officeDocument/2006/relationships/hyperlink" Target="mailto:estelle.arricau@ensta-bretagne.org" TargetMode="External"/><Relationship Id="rId13" Type="http://schemas.openxmlformats.org/officeDocument/2006/relationships/image" Target="media/image1.png"/><Relationship Id="rId12" Type="http://schemas.openxmlformats.org/officeDocument/2006/relationships/hyperlink" Target="mailto:jean-vincent.klein@ensta-bretagne.org" TargetMode="External"/><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hyperlink" Target="https://formlabs.com/fr/software/" TargetMode="External"/><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