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2199867"/>
        <w:docPartObj>
          <w:docPartGallery w:val="Cover Pages"/>
          <w:docPartUnique/>
        </w:docPartObj>
      </w:sdtPr>
      <w:sdtEndPr/>
      <w:sdtContent>
        <w:p w14:paraId="34027F11" w14:textId="1DCD335E" w:rsidR="0013716D" w:rsidRDefault="0013716D"/>
        <w:p w14:paraId="4E396202" w14:textId="1D724071" w:rsidR="0013716D" w:rsidRDefault="0013716D">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2842C776" wp14:editId="24EACBB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2F969" w14:textId="7AC2EF7D" w:rsidR="0013716D" w:rsidRDefault="005D46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5640C">
                                      <w:rPr>
                                        <w:color w:val="4472C4" w:themeColor="accent1"/>
                                        <w:sz w:val="72"/>
                                        <w:szCs w:val="72"/>
                                      </w:rPr>
                                      <w:t>Vulnerability Assessment Lab</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3B704C5" w14:textId="73C1150F" w:rsidR="0013716D" w:rsidRDefault="0025640C">
                                    <w:pPr>
                                      <w:pStyle w:val="NoSpacing"/>
                                      <w:spacing w:before="40" w:after="40"/>
                                      <w:rPr>
                                        <w:caps/>
                                        <w:color w:val="1F4E79" w:themeColor="accent5" w:themeShade="80"/>
                                        <w:sz w:val="28"/>
                                        <w:szCs w:val="28"/>
                                      </w:rPr>
                                    </w:pPr>
                                    <w:r>
                                      <w:rPr>
                                        <w:caps/>
                                        <w:color w:val="1F4E79" w:themeColor="accent5" w:themeShade="80"/>
                                        <w:sz w:val="28"/>
                                        <w:szCs w:val="28"/>
                                      </w:rPr>
                                      <w:t>SEIS 720 Semester project</w:t>
                                    </w:r>
                                    <w:r w:rsidR="006709D0">
                                      <w:rPr>
                                        <w:caps/>
                                        <w:color w:val="1F4E79" w:themeColor="accent5" w:themeShade="80"/>
                                        <w:sz w:val="28"/>
                                        <w:szCs w:val="28"/>
                                      </w:rPr>
                                      <w:t>, Fall 2018</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F3EA1F5" w14:textId="292F399B" w:rsidR="0013716D" w:rsidRDefault="0013716D">
                                    <w:pPr>
                                      <w:pStyle w:val="NoSpacing"/>
                                      <w:spacing w:before="80" w:after="40"/>
                                      <w:rPr>
                                        <w:caps/>
                                        <w:color w:val="5B9BD5" w:themeColor="accent5"/>
                                        <w:sz w:val="24"/>
                                        <w:szCs w:val="24"/>
                                      </w:rPr>
                                    </w:pPr>
                                    <w:r>
                                      <w:rPr>
                                        <w:caps/>
                                        <w:color w:val="5B9BD5" w:themeColor="accent5"/>
                                        <w:sz w:val="24"/>
                                        <w:szCs w:val="24"/>
                                      </w:rPr>
                                      <w:t>Esten Rye</w:t>
                                    </w:r>
                                    <w:r w:rsidR="006709D0">
                                      <w:rPr>
                                        <w:caps/>
                                        <w:color w:val="5B9BD5" w:themeColor="accent5"/>
                                        <w:sz w:val="24"/>
                                        <w:szCs w:val="24"/>
                                      </w:rPr>
                                      <w:t>, University of St Thomas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42C77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7D2F969" w14:textId="7AC2EF7D" w:rsidR="0013716D" w:rsidRDefault="005D46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5640C">
                                <w:rPr>
                                  <w:color w:val="4472C4" w:themeColor="accent1"/>
                                  <w:sz w:val="72"/>
                                  <w:szCs w:val="72"/>
                                </w:rPr>
                                <w:t>Vulnerability Assessment Lab</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3B704C5" w14:textId="73C1150F" w:rsidR="0013716D" w:rsidRDefault="0025640C">
                              <w:pPr>
                                <w:pStyle w:val="NoSpacing"/>
                                <w:spacing w:before="40" w:after="40"/>
                                <w:rPr>
                                  <w:caps/>
                                  <w:color w:val="1F4E79" w:themeColor="accent5" w:themeShade="80"/>
                                  <w:sz w:val="28"/>
                                  <w:szCs w:val="28"/>
                                </w:rPr>
                              </w:pPr>
                              <w:r>
                                <w:rPr>
                                  <w:caps/>
                                  <w:color w:val="1F4E79" w:themeColor="accent5" w:themeShade="80"/>
                                  <w:sz w:val="28"/>
                                  <w:szCs w:val="28"/>
                                </w:rPr>
                                <w:t>SEIS 720 Semester project</w:t>
                              </w:r>
                              <w:r w:rsidR="006709D0">
                                <w:rPr>
                                  <w:caps/>
                                  <w:color w:val="1F4E79" w:themeColor="accent5" w:themeShade="80"/>
                                  <w:sz w:val="28"/>
                                  <w:szCs w:val="28"/>
                                </w:rPr>
                                <w:t>, Fall 2018</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F3EA1F5" w14:textId="292F399B" w:rsidR="0013716D" w:rsidRDefault="0013716D">
                              <w:pPr>
                                <w:pStyle w:val="NoSpacing"/>
                                <w:spacing w:before="80" w:after="40"/>
                                <w:rPr>
                                  <w:caps/>
                                  <w:color w:val="5B9BD5" w:themeColor="accent5"/>
                                  <w:sz w:val="24"/>
                                  <w:szCs w:val="24"/>
                                </w:rPr>
                              </w:pPr>
                              <w:r>
                                <w:rPr>
                                  <w:caps/>
                                  <w:color w:val="5B9BD5" w:themeColor="accent5"/>
                                  <w:sz w:val="24"/>
                                  <w:szCs w:val="24"/>
                                </w:rPr>
                                <w:t>Esten Rye</w:t>
                              </w:r>
                              <w:r w:rsidR="006709D0">
                                <w:rPr>
                                  <w:caps/>
                                  <w:color w:val="5B9BD5" w:themeColor="accent5"/>
                                  <w:sz w:val="24"/>
                                  <w:szCs w:val="24"/>
                                </w:rPr>
                                <w:t>, University of St Thomas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E950643" wp14:editId="161E24B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54B51B2" w14:textId="79A7F394" w:rsidR="0013716D" w:rsidRDefault="0013716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95064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54B51B2" w14:textId="79A7F394" w:rsidR="0013716D" w:rsidRDefault="0013716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823092212"/>
        <w:docPartObj>
          <w:docPartGallery w:val="Table of Contents"/>
          <w:docPartUnique/>
        </w:docPartObj>
      </w:sdtPr>
      <w:sdtEndPr>
        <w:rPr>
          <w:b/>
          <w:bCs/>
          <w:noProof/>
        </w:rPr>
      </w:sdtEndPr>
      <w:sdtContent>
        <w:p w14:paraId="244679E5" w14:textId="230BD8C6" w:rsidR="006709D0" w:rsidRDefault="006709D0">
          <w:pPr>
            <w:pStyle w:val="TOCHeading"/>
          </w:pPr>
          <w:r>
            <w:t>Contents</w:t>
          </w:r>
        </w:p>
        <w:p w14:paraId="492EEA14" w14:textId="44340D08" w:rsidR="005D46FA" w:rsidRDefault="006709D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150776" w:history="1">
            <w:r w:rsidR="005D46FA" w:rsidRPr="008939FB">
              <w:rPr>
                <w:rStyle w:val="Hyperlink"/>
                <w:noProof/>
              </w:rPr>
              <w:t>Abstract</w:t>
            </w:r>
            <w:r w:rsidR="005D46FA">
              <w:rPr>
                <w:noProof/>
                <w:webHidden/>
              </w:rPr>
              <w:tab/>
            </w:r>
            <w:r w:rsidR="005D46FA">
              <w:rPr>
                <w:noProof/>
                <w:webHidden/>
              </w:rPr>
              <w:fldChar w:fldCharType="begin"/>
            </w:r>
            <w:r w:rsidR="005D46FA">
              <w:rPr>
                <w:noProof/>
                <w:webHidden/>
              </w:rPr>
              <w:instrText xml:space="preserve"> PAGEREF _Toc532150776 \h </w:instrText>
            </w:r>
            <w:r w:rsidR="005D46FA">
              <w:rPr>
                <w:noProof/>
                <w:webHidden/>
              </w:rPr>
            </w:r>
            <w:r w:rsidR="005D46FA">
              <w:rPr>
                <w:noProof/>
                <w:webHidden/>
              </w:rPr>
              <w:fldChar w:fldCharType="separate"/>
            </w:r>
            <w:r w:rsidR="005D46FA">
              <w:rPr>
                <w:noProof/>
                <w:webHidden/>
              </w:rPr>
              <w:t>2</w:t>
            </w:r>
            <w:r w:rsidR="005D46FA">
              <w:rPr>
                <w:noProof/>
                <w:webHidden/>
              </w:rPr>
              <w:fldChar w:fldCharType="end"/>
            </w:r>
          </w:hyperlink>
        </w:p>
        <w:p w14:paraId="27D6D124" w14:textId="4C362736" w:rsidR="005D46FA" w:rsidRDefault="005D46FA">
          <w:pPr>
            <w:pStyle w:val="TOC1"/>
            <w:tabs>
              <w:tab w:val="right" w:leader="dot" w:pos="9350"/>
            </w:tabs>
            <w:rPr>
              <w:rFonts w:eastAsiaTheme="minorEastAsia"/>
              <w:noProof/>
            </w:rPr>
          </w:pPr>
          <w:hyperlink w:anchor="_Toc532150777" w:history="1">
            <w:r w:rsidRPr="008939FB">
              <w:rPr>
                <w:rStyle w:val="Hyperlink"/>
                <w:noProof/>
              </w:rPr>
              <w:t>Hypervisor Selection</w:t>
            </w:r>
            <w:r>
              <w:rPr>
                <w:noProof/>
                <w:webHidden/>
              </w:rPr>
              <w:tab/>
            </w:r>
            <w:r>
              <w:rPr>
                <w:noProof/>
                <w:webHidden/>
              </w:rPr>
              <w:fldChar w:fldCharType="begin"/>
            </w:r>
            <w:r>
              <w:rPr>
                <w:noProof/>
                <w:webHidden/>
              </w:rPr>
              <w:instrText xml:space="preserve"> PAGEREF _Toc532150777 \h </w:instrText>
            </w:r>
            <w:r>
              <w:rPr>
                <w:noProof/>
                <w:webHidden/>
              </w:rPr>
            </w:r>
            <w:r>
              <w:rPr>
                <w:noProof/>
                <w:webHidden/>
              </w:rPr>
              <w:fldChar w:fldCharType="separate"/>
            </w:r>
            <w:r>
              <w:rPr>
                <w:noProof/>
                <w:webHidden/>
              </w:rPr>
              <w:t>3</w:t>
            </w:r>
            <w:r>
              <w:rPr>
                <w:noProof/>
                <w:webHidden/>
              </w:rPr>
              <w:fldChar w:fldCharType="end"/>
            </w:r>
          </w:hyperlink>
        </w:p>
        <w:p w14:paraId="77221DAD" w14:textId="36D5DA12" w:rsidR="005D46FA" w:rsidRDefault="005D46FA">
          <w:pPr>
            <w:pStyle w:val="TOC1"/>
            <w:tabs>
              <w:tab w:val="right" w:leader="dot" w:pos="9350"/>
            </w:tabs>
            <w:rPr>
              <w:rFonts w:eastAsiaTheme="minorEastAsia"/>
              <w:noProof/>
            </w:rPr>
          </w:pPr>
          <w:hyperlink w:anchor="_Toc532150778" w:history="1">
            <w:r w:rsidRPr="008939FB">
              <w:rPr>
                <w:rStyle w:val="Hyperlink"/>
                <w:noProof/>
              </w:rPr>
              <w:t>Infrastructure as Code Tool Selection</w:t>
            </w:r>
            <w:r>
              <w:rPr>
                <w:noProof/>
                <w:webHidden/>
              </w:rPr>
              <w:tab/>
            </w:r>
            <w:r>
              <w:rPr>
                <w:noProof/>
                <w:webHidden/>
              </w:rPr>
              <w:fldChar w:fldCharType="begin"/>
            </w:r>
            <w:r>
              <w:rPr>
                <w:noProof/>
                <w:webHidden/>
              </w:rPr>
              <w:instrText xml:space="preserve"> PAGEREF _Toc532150778 \h </w:instrText>
            </w:r>
            <w:r>
              <w:rPr>
                <w:noProof/>
                <w:webHidden/>
              </w:rPr>
            </w:r>
            <w:r>
              <w:rPr>
                <w:noProof/>
                <w:webHidden/>
              </w:rPr>
              <w:fldChar w:fldCharType="separate"/>
            </w:r>
            <w:r>
              <w:rPr>
                <w:noProof/>
                <w:webHidden/>
              </w:rPr>
              <w:t>3</w:t>
            </w:r>
            <w:r>
              <w:rPr>
                <w:noProof/>
                <w:webHidden/>
              </w:rPr>
              <w:fldChar w:fldCharType="end"/>
            </w:r>
          </w:hyperlink>
        </w:p>
        <w:p w14:paraId="72D9809D" w14:textId="110D001D" w:rsidR="005D46FA" w:rsidRDefault="005D46FA">
          <w:pPr>
            <w:pStyle w:val="TOC1"/>
            <w:tabs>
              <w:tab w:val="right" w:leader="dot" w:pos="9350"/>
            </w:tabs>
            <w:rPr>
              <w:rFonts w:eastAsiaTheme="minorEastAsia"/>
              <w:noProof/>
            </w:rPr>
          </w:pPr>
          <w:hyperlink w:anchor="_Toc532150779" w:history="1">
            <w:r w:rsidRPr="008939FB">
              <w:rPr>
                <w:rStyle w:val="Hyperlink"/>
                <w:noProof/>
              </w:rPr>
              <w:t>Operating System Selection</w:t>
            </w:r>
            <w:r>
              <w:rPr>
                <w:noProof/>
                <w:webHidden/>
              </w:rPr>
              <w:tab/>
            </w:r>
            <w:r>
              <w:rPr>
                <w:noProof/>
                <w:webHidden/>
              </w:rPr>
              <w:fldChar w:fldCharType="begin"/>
            </w:r>
            <w:r>
              <w:rPr>
                <w:noProof/>
                <w:webHidden/>
              </w:rPr>
              <w:instrText xml:space="preserve"> PAGEREF _Toc532150779 \h </w:instrText>
            </w:r>
            <w:r>
              <w:rPr>
                <w:noProof/>
                <w:webHidden/>
              </w:rPr>
            </w:r>
            <w:r>
              <w:rPr>
                <w:noProof/>
                <w:webHidden/>
              </w:rPr>
              <w:fldChar w:fldCharType="separate"/>
            </w:r>
            <w:r>
              <w:rPr>
                <w:noProof/>
                <w:webHidden/>
              </w:rPr>
              <w:t>3</w:t>
            </w:r>
            <w:r>
              <w:rPr>
                <w:noProof/>
                <w:webHidden/>
              </w:rPr>
              <w:fldChar w:fldCharType="end"/>
            </w:r>
          </w:hyperlink>
        </w:p>
        <w:p w14:paraId="1D27F029" w14:textId="3A2D5E1D" w:rsidR="005D46FA" w:rsidRDefault="005D46FA">
          <w:pPr>
            <w:pStyle w:val="TOC1"/>
            <w:tabs>
              <w:tab w:val="right" w:leader="dot" w:pos="9350"/>
            </w:tabs>
            <w:rPr>
              <w:rFonts w:eastAsiaTheme="minorEastAsia"/>
              <w:noProof/>
            </w:rPr>
          </w:pPr>
          <w:hyperlink w:anchor="_Toc532150780" w:history="1">
            <w:r w:rsidRPr="008939FB">
              <w:rPr>
                <w:rStyle w:val="Hyperlink"/>
                <w:noProof/>
              </w:rPr>
              <w:t>External Vulnerability Assessment Results</w:t>
            </w:r>
            <w:r>
              <w:rPr>
                <w:noProof/>
                <w:webHidden/>
              </w:rPr>
              <w:tab/>
            </w:r>
            <w:r>
              <w:rPr>
                <w:noProof/>
                <w:webHidden/>
              </w:rPr>
              <w:fldChar w:fldCharType="begin"/>
            </w:r>
            <w:r>
              <w:rPr>
                <w:noProof/>
                <w:webHidden/>
              </w:rPr>
              <w:instrText xml:space="preserve"> PAGEREF _Toc532150780 \h </w:instrText>
            </w:r>
            <w:r>
              <w:rPr>
                <w:noProof/>
                <w:webHidden/>
              </w:rPr>
            </w:r>
            <w:r>
              <w:rPr>
                <w:noProof/>
                <w:webHidden/>
              </w:rPr>
              <w:fldChar w:fldCharType="separate"/>
            </w:r>
            <w:r>
              <w:rPr>
                <w:noProof/>
                <w:webHidden/>
              </w:rPr>
              <w:t>4</w:t>
            </w:r>
            <w:r>
              <w:rPr>
                <w:noProof/>
                <w:webHidden/>
              </w:rPr>
              <w:fldChar w:fldCharType="end"/>
            </w:r>
          </w:hyperlink>
        </w:p>
        <w:p w14:paraId="203528BE" w14:textId="0F58730C" w:rsidR="005D46FA" w:rsidRDefault="005D46FA">
          <w:pPr>
            <w:pStyle w:val="TOC1"/>
            <w:tabs>
              <w:tab w:val="right" w:leader="dot" w:pos="9350"/>
            </w:tabs>
            <w:rPr>
              <w:rFonts w:eastAsiaTheme="minorEastAsia"/>
              <w:noProof/>
            </w:rPr>
          </w:pPr>
          <w:hyperlink w:anchor="_Toc532150781" w:history="1">
            <w:r w:rsidRPr="008939FB">
              <w:rPr>
                <w:rStyle w:val="Hyperlink"/>
                <w:noProof/>
              </w:rPr>
              <w:t>External Vulnerability Mitigation</w:t>
            </w:r>
            <w:r>
              <w:rPr>
                <w:noProof/>
                <w:webHidden/>
              </w:rPr>
              <w:tab/>
            </w:r>
            <w:r>
              <w:rPr>
                <w:noProof/>
                <w:webHidden/>
              </w:rPr>
              <w:fldChar w:fldCharType="begin"/>
            </w:r>
            <w:r>
              <w:rPr>
                <w:noProof/>
                <w:webHidden/>
              </w:rPr>
              <w:instrText xml:space="preserve"> PAGEREF _Toc532150781 \h </w:instrText>
            </w:r>
            <w:r>
              <w:rPr>
                <w:noProof/>
                <w:webHidden/>
              </w:rPr>
            </w:r>
            <w:r>
              <w:rPr>
                <w:noProof/>
                <w:webHidden/>
              </w:rPr>
              <w:fldChar w:fldCharType="separate"/>
            </w:r>
            <w:r>
              <w:rPr>
                <w:noProof/>
                <w:webHidden/>
              </w:rPr>
              <w:t>5</w:t>
            </w:r>
            <w:r>
              <w:rPr>
                <w:noProof/>
                <w:webHidden/>
              </w:rPr>
              <w:fldChar w:fldCharType="end"/>
            </w:r>
          </w:hyperlink>
        </w:p>
        <w:p w14:paraId="3268BE51" w14:textId="66A128B9" w:rsidR="005D46FA" w:rsidRDefault="005D46FA">
          <w:pPr>
            <w:pStyle w:val="TOC1"/>
            <w:tabs>
              <w:tab w:val="right" w:leader="dot" w:pos="9350"/>
            </w:tabs>
            <w:rPr>
              <w:rFonts w:eastAsiaTheme="minorEastAsia"/>
              <w:noProof/>
            </w:rPr>
          </w:pPr>
          <w:hyperlink w:anchor="_Toc532150782" w:history="1">
            <w:r w:rsidRPr="008939FB">
              <w:rPr>
                <w:rStyle w:val="Hyperlink"/>
                <w:noProof/>
              </w:rPr>
              <w:t>Internal Vulnerability Assessment Results</w:t>
            </w:r>
            <w:r>
              <w:rPr>
                <w:noProof/>
                <w:webHidden/>
              </w:rPr>
              <w:tab/>
            </w:r>
            <w:r>
              <w:rPr>
                <w:noProof/>
                <w:webHidden/>
              </w:rPr>
              <w:fldChar w:fldCharType="begin"/>
            </w:r>
            <w:r>
              <w:rPr>
                <w:noProof/>
                <w:webHidden/>
              </w:rPr>
              <w:instrText xml:space="preserve"> PAGEREF _Toc532150782 \h </w:instrText>
            </w:r>
            <w:r>
              <w:rPr>
                <w:noProof/>
                <w:webHidden/>
              </w:rPr>
            </w:r>
            <w:r>
              <w:rPr>
                <w:noProof/>
                <w:webHidden/>
              </w:rPr>
              <w:fldChar w:fldCharType="separate"/>
            </w:r>
            <w:r>
              <w:rPr>
                <w:noProof/>
                <w:webHidden/>
              </w:rPr>
              <w:t>6</w:t>
            </w:r>
            <w:r>
              <w:rPr>
                <w:noProof/>
                <w:webHidden/>
              </w:rPr>
              <w:fldChar w:fldCharType="end"/>
            </w:r>
          </w:hyperlink>
        </w:p>
        <w:p w14:paraId="7759F33A" w14:textId="6286E68D" w:rsidR="005D46FA" w:rsidRDefault="005D46FA">
          <w:pPr>
            <w:pStyle w:val="TOC1"/>
            <w:tabs>
              <w:tab w:val="right" w:leader="dot" w:pos="9350"/>
            </w:tabs>
            <w:rPr>
              <w:rFonts w:eastAsiaTheme="minorEastAsia"/>
              <w:noProof/>
            </w:rPr>
          </w:pPr>
          <w:hyperlink w:anchor="_Toc532150783" w:history="1">
            <w:r w:rsidRPr="008939FB">
              <w:rPr>
                <w:rStyle w:val="Hyperlink"/>
                <w:noProof/>
              </w:rPr>
              <w:t>Internal Vulnerability Mitigation</w:t>
            </w:r>
            <w:r>
              <w:rPr>
                <w:noProof/>
                <w:webHidden/>
              </w:rPr>
              <w:tab/>
            </w:r>
            <w:r>
              <w:rPr>
                <w:noProof/>
                <w:webHidden/>
              </w:rPr>
              <w:fldChar w:fldCharType="begin"/>
            </w:r>
            <w:r>
              <w:rPr>
                <w:noProof/>
                <w:webHidden/>
              </w:rPr>
              <w:instrText xml:space="preserve"> PAGEREF _Toc532150783 \h </w:instrText>
            </w:r>
            <w:r>
              <w:rPr>
                <w:noProof/>
                <w:webHidden/>
              </w:rPr>
            </w:r>
            <w:r>
              <w:rPr>
                <w:noProof/>
                <w:webHidden/>
              </w:rPr>
              <w:fldChar w:fldCharType="separate"/>
            </w:r>
            <w:r>
              <w:rPr>
                <w:noProof/>
                <w:webHidden/>
              </w:rPr>
              <w:t>7</w:t>
            </w:r>
            <w:r>
              <w:rPr>
                <w:noProof/>
                <w:webHidden/>
              </w:rPr>
              <w:fldChar w:fldCharType="end"/>
            </w:r>
          </w:hyperlink>
        </w:p>
        <w:p w14:paraId="50D4F50D" w14:textId="714E413B" w:rsidR="005D46FA" w:rsidRDefault="005D46FA">
          <w:pPr>
            <w:pStyle w:val="TOC1"/>
            <w:tabs>
              <w:tab w:val="right" w:leader="dot" w:pos="9350"/>
            </w:tabs>
            <w:rPr>
              <w:rFonts w:eastAsiaTheme="minorEastAsia"/>
              <w:noProof/>
            </w:rPr>
          </w:pPr>
          <w:hyperlink w:anchor="_Toc532150784" w:history="1">
            <w:r w:rsidRPr="008939FB">
              <w:rPr>
                <w:rStyle w:val="Hyperlink"/>
                <w:noProof/>
              </w:rPr>
              <w:t>External Mitigation Assessment Results</w:t>
            </w:r>
            <w:r>
              <w:rPr>
                <w:noProof/>
                <w:webHidden/>
              </w:rPr>
              <w:tab/>
            </w:r>
            <w:r>
              <w:rPr>
                <w:noProof/>
                <w:webHidden/>
              </w:rPr>
              <w:fldChar w:fldCharType="begin"/>
            </w:r>
            <w:r>
              <w:rPr>
                <w:noProof/>
                <w:webHidden/>
              </w:rPr>
              <w:instrText xml:space="preserve"> PAGEREF _Toc532150784 \h </w:instrText>
            </w:r>
            <w:r>
              <w:rPr>
                <w:noProof/>
                <w:webHidden/>
              </w:rPr>
            </w:r>
            <w:r>
              <w:rPr>
                <w:noProof/>
                <w:webHidden/>
              </w:rPr>
              <w:fldChar w:fldCharType="separate"/>
            </w:r>
            <w:r>
              <w:rPr>
                <w:noProof/>
                <w:webHidden/>
              </w:rPr>
              <w:t>8</w:t>
            </w:r>
            <w:r>
              <w:rPr>
                <w:noProof/>
                <w:webHidden/>
              </w:rPr>
              <w:fldChar w:fldCharType="end"/>
            </w:r>
          </w:hyperlink>
        </w:p>
        <w:p w14:paraId="14C9CCAA" w14:textId="33719738" w:rsidR="005D46FA" w:rsidRDefault="005D46FA">
          <w:pPr>
            <w:pStyle w:val="TOC1"/>
            <w:tabs>
              <w:tab w:val="right" w:leader="dot" w:pos="9350"/>
            </w:tabs>
            <w:rPr>
              <w:rFonts w:eastAsiaTheme="minorEastAsia"/>
              <w:noProof/>
            </w:rPr>
          </w:pPr>
          <w:hyperlink w:anchor="_Toc532150785" w:history="1">
            <w:r w:rsidRPr="008939FB">
              <w:rPr>
                <w:rStyle w:val="Hyperlink"/>
                <w:noProof/>
              </w:rPr>
              <w:t>Internal Mitigation Assessment Results</w:t>
            </w:r>
            <w:r>
              <w:rPr>
                <w:noProof/>
                <w:webHidden/>
              </w:rPr>
              <w:tab/>
            </w:r>
            <w:r>
              <w:rPr>
                <w:noProof/>
                <w:webHidden/>
              </w:rPr>
              <w:fldChar w:fldCharType="begin"/>
            </w:r>
            <w:r>
              <w:rPr>
                <w:noProof/>
                <w:webHidden/>
              </w:rPr>
              <w:instrText xml:space="preserve"> PAGEREF _Toc532150785 \h </w:instrText>
            </w:r>
            <w:r>
              <w:rPr>
                <w:noProof/>
                <w:webHidden/>
              </w:rPr>
            </w:r>
            <w:r>
              <w:rPr>
                <w:noProof/>
                <w:webHidden/>
              </w:rPr>
              <w:fldChar w:fldCharType="separate"/>
            </w:r>
            <w:r>
              <w:rPr>
                <w:noProof/>
                <w:webHidden/>
              </w:rPr>
              <w:t>10</w:t>
            </w:r>
            <w:r>
              <w:rPr>
                <w:noProof/>
                <w:webHidden/>
              </w:rPr>
              <w:fldChar w:fldCharType="end"/>
            </w:r>
          </w:hyperlink>
        </w:p>
        <w:p w14:paraId="1CBD608A" w14:textId="43CEB96C" w:rsidR="005D46FA" w:rsidRDefault="005D46FA">
          <w:pPr>
            <w:pStyle w:val="TOC1"/>
            <w:tabs>
              <w:tab w:val="right" w:leader="dot" w:pos="9350"/>
            </w:tabs>
            <w:rPr>
              <w:rFonts w:eastAsiaTheme="minorEastAsia"/>
              <w:noProof/>
            </w:rPr>
          </w:pPr>
          <w:hyperlink w:anchor="_Toc532150786" w:history="1">
            <w:r w:rsidRPr="008939FB">
              <w:rPr>
                <w:rStyle w:val="Hyperlink"/>
                <w:noProof/>
              </w:rPr>
              <w:t>Appendix A – External Vulnerability Assessment</w:t>
            </w:r>
            <w:r>
              <w:rPr>
                <w:noProof/>
                <w:webHidden/>
              </w:rPr>
              <w:tab/>
            </w:r>
            <w:r>
              <w:rPr>
                <w:noProof/>
                <w:webHidden/>
              </w:rPr>
              <w:fldChar w:fldCharType="begin"/>
            </w:r>
            <w:r>
              <w:rPr>
                <w:noProof/>
                <w:webHidden/>
              </w:rPr>
              <w:instrText xml:space="preserve"> PAGEREF _Toc532150786 \h </w:instrText>
            </w:r>
            <w:r>
              <w:rPr>
                <w:noProof/>
                <w:webHidden/>
              </w:rPr>
            </w:r>
            <w:r>
              <w:rPr>
                <w:noProof/>
                <w:webHidden/>
              </w:rPr>
              <w:fldChar w:fldCharType="separate"/>
            </w:r>
            <w:r>
              <w:rPr>
                <w:noProof/>
                <w:webHidden/>
              </w:rPr>
              <w:t>12</w:t>
            </w:r>
            <w:r>
              <w:rPr>
                <w:noProof/>
                <w:webHidden/>
              </w:rPr>
              <w:fldChar w:fldCharType="end"/>
            </w:r>
          </w:hyperlink>
        </w:p>
        <w:p w14:paraId="282D4C40" w14:textId="3CCC1F00" w:rsidR="005D46FA" w:rsidRDefault="005D46FA">
          <w:pPr>
            <w:pStyle w:val="TOC1"/>
            <w:tabs>
              <w:tab w:val="right" w:leader="dot" w:pos="9350"/>
            </w:tabs>
            <w:rPr>
              <w:rFonts w:eastAsiaTheme="minorEastAsia"/>
              <w:noProof/>
            </w:rPr>
          </w:pPr>
          <w:hyperlink w:anchor="_Toc532150787" w:history="1">
            <w:r w:rsidRPr="008939FB">
              <w:rPr>
                <w:rStyle w:val="Hyperlink"/>
                <w:noProof/>
              </w:rPr>
              <w:t>Appendix B – Internal Vulnerability Assessment</w:t>
            </w:r>
            <w:r>
              <w:rPr>
                <w:noProof/>
                <w:webHidden/>
              </w:rPr>
              <w:tab/>
            </w:r>
            <w:r>
              <w:rPr>
                <w:noProof/>
                <w:webHidden/>
              </w:rPr>
              <w:fldChar w:fldCharType="begin"/>
            </w:r>
            <w:r>
              <w:rPr>
                <w:noProof/>
                <w:webHidden/>
              </w:rPr>
              <w:instrText xml:space="preserve"> PAGEREF _Toc532150787 \h </w:instrText>
            </w:r>
            <w:r>
              <w:rPr>
                <w:noProof/>
                <w:webHidden/>
              </w:rPr>
            </w:r>
            <w:r>
              <w:rPr>
                <w:noProof/>
                <w:webHidden/>
              </w:rPr>
              <w:fldChar w:fldCharType="separate"/>
            </w:r>
            <w:r>
              <w:rPr>
                <w:noProof/>
                <w:webHidden/>
              </w:rPr>
              <w:t>12</w:t>
            </w:r>
            <w:r>
              <w:rPr>
                <w:noProof/>
                <w:webHidden/>
              </w:rPr>
              <w:fldChar w:fldCharType="end"/>
            </w:r>
          </w:hyperlink>
        </w:p>
        <w:p w14:paraId="6CD2FCFA" w14:textId="734C7FD1" w:rsidR="005D46FA" w:rsidRDefault="005D46FA">
          <w:pPr>
            <w:pStyle w:val="TOC1"/>
            <w:tabs>
              <w:tab w:val="right" w:leader="dot" w:pos="9350"/>
            </w:tabs>
            <w:rPr>
              <w:rFonts w:eastAsiaTheme="minorEastAsia"/>
              <w:noProof/>
            </w:rPr>
          </w:pPr>
          <w:hyperlink w:anchor="_Toc532150788" w:history="1">
            <w:r w:rsidRPr="008939FB">
              <w:rPr>
                <w:rStyle w:val="Hyperlink"/>
                <w:noProof/>
              </w:rPr>
              <w:t>Appendix C – External Vulnerability Mitigation Assessment</w:t>
            </w:r>
            <w:r>
              <w:rPr>
                <w:noProof/>
                <w:webHidden/>
              </w:rPr>
              <w:tab/>
            </w:r>
            <w:r>
              <w:rPr>
                <w:noProof/>
                <w:webHidden/>
              </w:rPr>
              <w:fldChar w:fldCharType="begin"/>
            </w:r>
            <w:r>
              <w:rPr>
                <w:noProof/>
                <w:webHidden/>
              </w:rPr>
              <w:instrText xml:space="preserve"> PAGEREF _Toc532150788 \h </w:instrText>
            </w:r>
            <w:r>
              <w:rPr>
                <w:noProof/>
                <w:webHidden/>
              </w:rPr>
            </w:r>
            <w:r>
              <w:rPr>
                <w:noProof/>
                <w:webHidden/>
              </w:rPr>
              <w:fldChar w:fldCharType="separate"/>
            </w:r>
            <w:r>
              <w:rPr>
                <w:noProof/>
                <w:webHidden/>
              </w:rPr>
              <w:t>12</w:t>
            </w:r>
            <w:r>
              <w:rPr>
                <w:noProof/>
                <w:webHidden/>
              </w:rPr>
              <w:fldChar w:fldCharType="end"/>
            </w:r>
          </w:hyperlink>
        </w:p>
        <w:p w14:paraId="753FF8D4" w14:textId="5B22F801" w:rsidR="005D46FA" w:rsidRDefault="005D46FA">
          <w:pPr>
            <w:pStyle w:val="TOC1"/>
            <w:tabs>
              <w:tab w:val="right" w:leader="dot" w:pos="9350"/>
            </w:tabs>
            <w:rPr>
              <w:rFonts w:eastAsiaTheme="minorEastAsia"/>
              <w:noProof/>
            </w:rPr>
          </w:pPr>
          <w:hyperlink w:anchor="_Toc532150789" w:history="1">
            <w:r w:rsidRPr="008939FB">
              <w:rPr>
                <w:rStyle w:val="Hyperlink"/>
                <w:noProof/>
              </w:rPr>
              <w:t>Appendix D – Internal Vulnerability Mitigation Assessment</w:t>
            </w:r>
            <w:r>
              <w:rPr>
                <w:noProof/>
                <w:webHidden/>
              </w:rPr>
              <w:tab/>
            </w:r>
            <w:r>
              <w:rPr>
                <w:noProof/>
                <w:webHidden/>
              </w:rPr>
              <w:fldChar w:fldCharType="begin"/>
            </w:r>
            <w:r>
              <w:rPr>
                <w:noProof/>
                <w:webHidden/>
              </w:rPr>
              <w:instrText xml:space="preserve"> PAGEREF _Toc532150789 \h </w:instrText>
            </w:r>
            <w:r>
              <w:rPr>
                <w:noProof/>
                <w:webHidden/>
              </w:rPr>
            </w:r>
            <w:r>
              <w:rPr>
                <w:noProof/>
                <w:webHidden/>
              </w:rPr>
              <w:fldChar w:fldCharType="separate"/>
            </w:r>
            <w:r>
              <w:rPr>
                <w:noProof/>
                <w:webHidden/>
              </w:rPr>
              <w:t>12</w:t>
            </w:r>
            <w:r>
              <w:rPr>
                <w:noProof/>
                <w:webHidden/>
              </w:rPr>
              <w:fldChar w:fldCharType="end"/>
            </w:r>
          </w:hyperlink>
        </w:p>
        <w:p w14:paraId="3239E084" w14:textId="5E1F4A2D" w:rsidR="005D46FA" w:rsidRDefault="005D46FA">
          <w:pPr>
            <w:pStyle w:val="TOC1"/>
            <w:tabs>
              <w:tab w:val="right" w:leader="dot" w:pos="9350"/>
            </w:tabs>
            <w:rPr>
              <w:rFonts w:eastAsiaTheme="minorEastAsia"/>
              <w:noProof/>
            </w:rPr>
          </w:pPr>
          <w:hyperlink w:anchor="_Toc532150790" w:history="1">
            <w:r w:rsidRPr="008939FB">
              <w:rPr>
                <w:rStyle w:val="Hyperlink"/>
                <w:noProof/>
              </w:rPr>
              <w:t>References</w:t>
            </w:r>
            <w:r>
              <w:rPr>
                <w:noProof/>
                <w:webHidden/>
              </w:rPr>
              <w:tab/>
            </w:r>
            <w:r>
              <w:rPr>
                <w:noProof/>
                <w:webHidden/>
              </w:rPr>
              <w:fldChar w:fldCharType="begin"/>
            </w:r>
            <w:r>
              <w:rPr>
                <w:noProof/>
                <w:webHidden/>
              </w:rPr>
              <w:instrText xml:space="preserve"> PAGEREF _Toc532150790 \h </w:instrText>
            </w:r>
            <w:r>
              <w:rPr>
                <w:noProof/>
                <w:webHidden/>
              </w:rPr>
            </w:r>
            <w:r>
              <w:rPr>
                <w:noProof/>
                <w:webHidden/>
              </w:rPr>
              <w:fldChar w:fldCharType="separate"/>
            </w:r>
            <w:r>
              <w:rPr>
                <w:noProof/>
                <w:webHidden/>
              </w:rPr>
              <w:t>13</w:t>
            </w:r>
            <w:r>
              <w:rPr>
                <w:noProof/>
                <w:webHidden/>
              </w:rPr>
              <w:fldChar w:fldCharType="end"/>
            </w:r>
          </w:hyperlink>
        </w:p>
        <w:p w14:paraId="3EBF170A" w14:textId="4F4C9CF9" w:rsidR="006709D0" w:rsidRDefault="006709D0">
          <w:r>
            <w:rPr>
              <w:b/>
              <w:bCs/>
              <w:noProof/>
            </w:rPr>
            <w:fldChar w:fldCharType="end"/>
          </w:r>
        </w:p>
      </w:sdtContent>
    </w:sdt>
    <w:p w14:paraId="078BBF51" w14:textId="77777777" w:rsidR="006709D0" w:rsidRDefault="006709D0">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072851C9" w14:textId="13C1A962" w:rsidR="008A4CAD" w:rsidRDefault="00F60FF8" w:rsidP="00F60FF8">
      <w:pPr>
        <w:pStyle w:val="Heading1"/>
      </w:pPr>
      <w:bookmarkStart w:id="1" w:name="_Toc532150776"/>
      <w:r>
        <w:lastRenderedPageBreak/>
        <w:t>Abstract</w:t>
      </w:r>
      <w:bookmarkEnd w:id="1"/>
    </w:p>
    <w:p w14:paraId="60FE7885" w14:textId="7667F365" w:rsidR="00F60FF8" w:rsidRDefault="00B52055" w:rsidP="00F60FF8">
      <w:r>
        <w:t xml:space="preserve">This project set out to build a </w:t>
      </w:r>
      <w:r w:rsidR="008E78C4">
        <w:t xml:space="preserve">simulated </w:t>
      </w:r>
      <w:r>
        <w:t>enterprise network which could be used to</w:t>
      </w:r>
      <w:r w:rsidR="00D42304">
        <w:t xml:space="preserve"> explore assessment technologies and defense-in-depth strategies in a controlled environment without the typical risks of impacting day-to-day business operations.  Much of the project effort centered around creating a set of ansible automation roles that would construct, configure and maintain the simulated network, pictured below:</w:t>
      </w:r>
    </w:p>
    <w:p w14:paraId="0CF14F99" w14:textId="5BFC9086" w:rsidR="00D42304" w:rsidRDefault="00D42304" w:rsidP="00F60FF8">
      <w:r>
        <w:rPr>
          <w:noProof/>
        </w:rPr>
        <w:drawing>
          <wp:inline distT="0" distB="0" distL="0" distR="0" wp14:anchorId="2FBC3DE7" wp14:editId="5CDE6CB0">
            <wp:extent cx="5943600" cy="2642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42870"/>
                    </a:xfrm>
                    <a:prstGeom prst="rect">
                      <a:avLst/>
                    </a:prstGeom>
                  </pic:spPr>
                </pic:pic>
              </a:graphicData>
            </a:graphic>
          </wp:inline>
        </w:drawing>
      </w:r>
    </w:p>
    <w:p w14:paraId="034156CD" w14:textId="18622A24" w:rsidR="00D42304" w:rsidRDefault="00D42304" w:rsidP="00F60FF8">
      <w:r>
        <w:t>This network contains many of the common services you might expect to find in the typical enterprise network of an organization progressing down their devOps transformation journey including:</w:t>
      </w:r>
    </w:p>
    <w:p w14:paraId="08F771A3" w14:textId="5DF5625C" w:rsidR="00D42304" w:rsidRDefault="00D42304" w:rsidP="00D42304">
      <w:pPr>
        <w:pStyle w:val="ListParagraph"/>
        <w:numPr>
          <w:ilvl w:val="0"/>
          <w:numId w:val="1"/>
        </w:numPr>
      </w:pPr>
      <w:r>
        <w:t>OpenLDAP for centralized authentication and authorization.</w:t>
      </w:r>
    </w:p>
    <w:p w14:paraId="73EEE894" w14:textId="585F2809" w:rsidR="00D42304" w:rsidRDefault="00D42304" w:rsidP="00D42304">
      <w:pPr>
        <w:pStyle w:val="ListParagraph"/>
        <w:numPr>
          <w:ilvl w:val="0"/>
          <w:numId w:val="1"/>
        </w:numPr>
      </w:pPr>
      <w:r>
        <w:t>NTP for centralized network time synchronization.</w:t>
      </w:r>
    </w:p>
    <w:p w14:paraId="29CB3CF6" w14:textId="41138615" w:rsidR="00D42304" w:rsidRDefault="00D42304" w:rsidP="00D42304">
      <w:pPr>
        <w:pStyle w:val="ListParagraph"/>
        <w:numPr>
          <w:ilvl w:val="0"/>
          <w:numId w:val="1"/>
        </w:numPr>
      </w:pPr>
      <w:r>
        <w:t>The Elastic stack (elasticsearch, kibana, and logstash) for centralized log management and performance monitoring.</w:t>
      </w:r>
    </w:p>
    <w:p w14:paraId="5F034974" w14:textId="2472DE51" w:rsidR="00673742" w:rsidRDefault="00673742" w:rsidP="00673742">
      <w:pPr>
        <w:pStyle w:val="ListParagraph"/>
        <w:numPr>
          <w:ilvl w:val="0"/>
          <w:numId w:val="1"/>
        </w:numPr>
      </w:pPr>
      <w:r>
        <w:t>A perimeter gateway device providing DHCP, NAT, DNS and perimeter firewall services.</w:t>
      </w:r>
    </w:p>
    <w:p w14:paraId="2232DE0C" w14:textId="60B375B3" w:rsidR="00673742" w:rsidRDefault="00673742" w:rsidP="00673742">
      <w:pPr>
        <w:pStyle w:val="ListParagraph"/>
        <w:numPr>
          <w:ilvl w:val="0"/>
          <w:numId w:val="1"/>
        </w:numPr>
      </w:pPr>
      <w:r>
        <w:t>Docker Swarms providing a standardized container platform for application delivery</w:t>
      </w:r>
    </w:p>
    <w:p w14:paraId="5FB745D8" w14:textId="0924D6C6" w:rsidR="005C7450" w:rsidRDefault="005C7450" w:rsidP="00673742">
      <w:pPr>
        <w:pStyle w:val="ListParagraph"/>
        <w:numPr>
          <w:ilvl w:val="0"/>
          <w:numId w:val="1"/>
        </w:numPr>
      </w:pPr>
      <w:r>
        <w:t>Web applications and database services</w:t>
      </w:r>
      <w:r w:rsidR="00197CC8">
        <w:t>.</w:t>
      </w:r>
    </w:p>
    <w:p w14:paraId="6216DE15" w14:textId="3E50E668" w:rsidR="00673742" w:rsidRDefault="00673742" w:rsidP="00673742">
      <w:pPr>
        <w:pStyle w:val="ListParagraph"/>
        <w:numPr>
          <w:ilvl w:val="0"/>
          <w:numId w:val="1"/>
        </w:numPr>
      </w:pPr>
      <w:r>
        <w:t>Ansible control server providing infrastructure as code services.</w:t>
      </w:r>
    </w:p>
    <w:p w14:paraId="126751DC" w14:textId="3C34F917" w:rsidR="00CA30B5" w:rsidRDefault="00CA30B5" w:rsidP="00673742">
      <w:r w:rsidRPr="00CA30B5">
        <w:t>Greenbone Security Manager (GSM) Community Edition</w:t>
      </w:r>
      <w:r>
        <w:t xml:space="preserve"> (CE)</w:t>
      </w:r>
      <w:r w:rsidRPr="00CA30B5">
        <w:t xml:space="preserve"> version 10 was used to assess the vulnerability of the network that was constructed.  </w:t>
      </w:r>
      <w:r>
        <w:t>GSM CE is an opensource derivative of Greenbone’s GSM ONE product which is targeted at security audit professionals who need a laptop-based solution.  Two vulnerability assessments were performed against the simulated network.  The first assessment focused on the external vulnerability to attackers outside of the network.  The second assessment assessed the internal vulnerability to attackers who had already breached then perimeter firewall.</w:t>
      </w:r>
    </w:p>
    <w:p w14:paraId="5744C4A4" w14:textId="004F88E0" w:rsidR="00CA30B5" w:rsidRDefault="00CA30B5" w:rsidP="00673742">
      <w:r>
        <w:t xml:space="preserve">The paper is concluded with a list of the vulnerabilities </w:t>
      </w:r>
      <w:r w:rsidR="006D1704">
        <w:t>that were mitigated, and next steps for future development.</w:t>
      </w:r>
    </w:p>
    <w:p w14:paraId="40A3EA4A" w14:textId="54A7EEC5" w:rsidR="00673742" w:rsidRDefault="004502E9" w:rsidP="00CA30B5">
      <w:pPr>
        <w:pStyle w:val="Heading1"/>
      </w:pPr>
      <w:bookmarkStart w:id="2" w:name="_Toc532150777"/>
      <w:r>
        <w:lastRenderedPageBreak/>
        <w:t>Hypervisor Selection</w:t>
      </w:r>
      <w:bookmarkEnd w:id="2"/>
    </w:p>
    <w:p w14:paraId="57E7104F" w14:textId="017F097A" w:rsidR="006D1704" w:rsidRDefault="000F2CA2" w:rsidP="006D1704">
      <w:r>
        <w:t xml:space="preserve">The simulated network is built on top of the Microsoft Hyper-V </w:t>
      </w:r>
      <w:r w:rsidR="006E67CB">
        <w:t xml:space="preserve">hypervisor that is built into all Windows 10 machines installed with Professional or greater.  </w:t>
      </w:r>
      <w:r w:rsidR="00BE75BD">
        <w:t xml:space="preserve">This hypervisor was selected over Oracle’s Virtual box software for </w:t>
      </w:r>
      <w:r w:rsidR="000548AE">
        <w:t>two</w:t>
      </w:r>
      <w:r w:rsidR="00075E62">
        <w:t xml:space="preserve"> reasons:</w:t>
      </w:r>
    </w:p>
    <w:p w14:paraId="332846AB" w14:textId="19E2CEAB" w:rsidR="00075E62" w:rsidRDefault="00075E62" w:rsidP="00075E62">
      <w:pPr>
        <w:pStyle w:val="ListParagraph"/>
        <w:numPr>
          <w:ilvl w:val="0"/>
          <w:numId w:val="2"/>
        </w:numPr>
      </w:pPr>
      <w:r>
        <w:t>Most developers</w:t>
      </w:r>
      <w:r w:rsidR="00C778A3">
        <w:t xml:space="preserve"> who are developing Microsoft-based applications on Windows machines will likely already have it </w:t>
      </w:r>
      <w:r w:rsidR="000E37F8">
        <w:t>enabled as a result of installing Docker for Windows.</w:t>
      </w:r>
    </w:p>
    <w:p w14:paraId="2D1F3104" w14:textId="76B4424C" w:rsidR="000E37F8" w:rsidRDefault="000E37F8" w:rsidP="00075E62">
      <w:pPr>
        <w:pStyle w:val="ListParagraph"/>
        <w:numPr>
          <w:ilvl w:val="0"/>
          <w:numId w:val="2"/>
        </w:numPr>
      </w:pPr>
      <w:r>
        <w:t xml:space="preserve">Oracle’s </w:t>
      </w:r>
      <w:proofErr w:type="spellStart"/>
      <w:r>
        <w:t>Virtualbox</w:t>
      </w:r>
      <w:proofErr w:type="spellEnd"/>
      <w:r>
        <w:t xml:space="preserve"> software cannot </w:t>
      </w:r>
      <w:r w:rsidR="00874E5D">
        <w:t>be installed</w:t>
      </w:r>
      <w:r>
        <w:t xml:space="preserve"> with Hyper-V</w:t>
      </w:r>
      <w:r w:rsidR="00874E5D">
        <w:t xml:space="preserve"> enabled.</w:t>
      </w:r>
      <w:r w:rsidR="00F21374">
        <w:t xml:space="preserve">  Disabling Hyper-V breaks Docker for Windows.</w:t>
      </w:r>
    </w:p>
    <w:p w14:paraId="7A9DE2A8" w14:textId="00288802" w:rsidR="00475760" w:rsidRDefault="00475760" w:rsidP="000548AE">
      <w:r>
        <w:t xml:space="preserve">As a result of selecting Hyper-V as the hypervisor, a couple of key limitations </w:t>
      </w:r>
      <w:r w:rsidR="001873B3">
        <w:t>were encountered, and workarounds were developed.</w:t>
      </w:r>
    </w:p>
    <w:p w14:paraId="2DD9CCCA" w14:textId="416EAD74" w:rsidR="00765F8E" w:rsidRDefault="003F3E52" w:rsidP="00765F8E">
      <w:pPr>
        <w:pStyle w:val="ListParagraph"/>
        <w:numPr>
          <w:ilvl w:val="0"/>
          <w:numId w:val="3"/>
        </w:numPr>
      </w:pPr>
      <w:r>
        <w:t xml:space="preserve">Hyper-V does </w:t>
      </w:r>
      <w:r w:rsidR="00974476">
        <w:t xml:space="preserve">provide an easy interface to create </w:t>
      </w:r>
      <w:r w:rsidR="00765F8E">
        <w:t xml:space="preserve">virtual machines with a static IP.  As a workaround, the </w:t>
      </w:r>
      <w:proofErr w:type="spellStart"/>
      <w:r w:rsidR="007E4244">
        <w:t>router.rz.lab</w:t>
      </w:r>
      <w:proofErr w:type="spellEnd"/>
      <w:r w:rsidR="007E4244">
        <w:t xml:space="preserve"> virtual machine</w:t>
      </w:r>
      <w:r w:rsidR="00C501E8">
        <w:t xml:space="preserve"> (VM)</w:t>
      </w:r>
      <w:r w:rsidR="007E4244">
        <w:t xml:space="preserve"> is provisioned to grant statically assigned IP addresses based on </w:t>
      </w:r>
      <w:r w:rsidR="00372474">
        <w:t>the client’s hardware MAC address via DHCP.</w:t>
      </w:r>
    </w:p>
    <w:p w14:paraId="4E83679B" w14:textId="6D76DB87" w:rsidR="00765F8E" w:rsidRDefault="00765F8E" w:rsidP="001873B3">
      <w:pPr>
        <w:pStyle w:val="ListParagraph"/>
        <w:numPr>
          <w:ilvl w:val="0"/>
          <w:numId w:val="3"/>
        </w:numPr>
      </w:pPr>
      <w:proofErr w:type="spellStart"/>
      <w:r>
        <w:t>Hashicorp’s</w:t>
      </w:r>
      <w:proofErr w:type="spellEnd"/>
      <w:r>
        <w:t xml:space="preserve"> Vagrant provider for Hyper-V</w:t>
      </w:r>
      <w:r w:rsidR="00372474">
        <w:t xml:space="preserve"> does not </w:t>
      </w:r>
      <w:r w:rsidR="00C04E81">
        <w:t xml:space="preserve">support creation of virtual machines with multiple network interface devices.  As a workaround, </w:t>
      </w:r>
      <w:r w:rsidR="00C501E8">
        <w:t xml:space="preserve">the additional network interface required by the </w:t>
      </w:r>
      <w:proofErr w:type="spellStart"/>
      <w:r w:rsidR="00C501E8">
        <w:t>router.rz.lab</w:t>
      </w:r>
      <w:proofErr w:type="spellEnd"/>
      <w:r w:rsidR="00C501E8">
        <w:t xml:space="preserve"> VM </w:t>
      </w:r>
      <w:r w:rsidR="00ED41F8">
        <w:t>is added manually using native PowerShell commands.</w:t>
      </w:r>
    </w:p>
    <w:p w14:paraId="03D0B126" w14:textId="2FA50117" w:rsidR="00ED41F8" w:rsidRDefault="00516213" w:rsidP="001873B3">
      <w:pPr>
        <w:pStyle w:val="ListParagraph"/>
        <w:numPr>
          <w:ilvl w:val="0"/>
          <w:numId w:val="3"/>
        </w:numPr>
      </w:pPr>
      <w:r>
        <w:t xml:space="preserve">The vagrant up command when issued to a VM with multiple network interface devices </w:t>
      </w:r>
      <w:r w:rsidR="007F0DA6">
        <w:t xml:space="preserve">re-maps all network interface devices with the same network attachment and hardware MAC address.  As a workaround, </w:t>
      </w:r>
      <w:r w:rsidR="00AA5B22">
        <w:t xml:space="preserve">the startup state for </w:t>
      </w:r>
      <w:proofErr w:type="spellStart"/>
      <w:r w:rsidR="00AA5B22">
        <w:t>router.rz.lab</w:t>
      </w:r>
      <w:proofErr w:type="spellEnd"/>
      <w:r w:rsidR="00AA5B22">
        <w:t xml:space="preserve"> is managed using the native PowerShell commands.</w:t>
      </w:r>
    </w:p>
    <w:p w14:paraId="799F4939" w14:textId="17C96DDE" w:rsidR="000548AE" w:rsidRDefault="005F68AF" w:rsidP="000548AE">
      <w:r>
        <w:t xml:space="preserve">Much of the code developed in this project will likely work the same </w:t>
      </w:r>
      <w:r w:rsidR="003A6C70">
        <w:t xml:space="preserve">in </w:t>
      </w:r>
      <w:proofErr w:type="spellStart"/>
      <w:r w:rsidR="003A6C70">
        <w:t>Virtualbox</w:t>
      </w:r>
      <w:proofErr w:type="spellEnd"/>
      <w:r w:rsidR="003A6C70">
        <w:t xml:space="preserve"> with a few tweaks to the </w:t>
      </w:r>
      <w:proofErr w:type="spellStart"/>
      <w:r w:rsidR="003A6C70">
        <w:t>Vagrantfile</w:t>
      </w:r>
      <w:proofErr w:type="spellEnd"/>
      <w:r w:rsidR="003A6C70">
        <w:t>.</w:t>
      </w:r>
    </w:p>
    <w:p w14:paraId="2588A4C2" w14:textId="3C88379F" w:rsidR="00022D50" w:rsidRDefault="00C528EF" w:rsidP="00022D50">
      <w:pPr>
        <w:pStyle w:val="Heading1"/>
      </w:pPr>
      <w:bookmarkStart w:id="3" w:name="_Toc532150778"/>
      <w:r>
        <w:t>Infrastructure as Code Tool Selection</w:t>
      </w:r>
      <w:bookmarkEnd w:id="3"/>
    </w:p>
    <w:p w14:paraId="6CE62734" w14:textId="7208F372" w:rsidR="009976D2" w:rsidRDefault="00BC2CFE" w:rsidP="00614095">
      <w:r w:rsidRPr="00BC2CFE">
        <w:t xml:space="preserve">The simulated network uses </w:t>
      </w:r>
      <w:r w:rsidR="00BD59AD">
        <w:t>A</w:t>
      </w:r>
      <w:r w:rsidRPr="00BC2CFE">
        <w:t xml:space="preserve">nsible as its infrastructure </w:t>
      </w:r>
      <w:r w:rsidR="00BD59AD">
        <w:t xml:space="preserve">as </w:t>
      </w:r>
      <w:r w:rsidRPr="00BC2CFE">
        <w:t xml:space="preserve">code technology. </w:t>
      </w:r>
      <w:r w:rsidR="001F0D07" w:rsidRPr="001F0D07">
        <w:t xml:space="preserve">Ansible provides a </w:t>
      </w:r>
      <w:r w:rsidR="00BD59AD">
        <w:t>push-based, c</w:t>
      </w:r>
      <w:r w:rsidR="00D30040" w:rsidRPr="00D30040">
        <w:t xml:space="preserve">entralized automation platform that can be used to </w:t>
      </w:r>
      <w:r w:rsidR="00BD59AD">
        <w:t>script</w:t>
      </w:r>
      <w:r w:rsidR="00D30040" w:rsidRPr="00D30040">
        <w:t xml:space="preserve"> changes to the network once and apply </w:t>
      </w:r>
      <w:r w:rsidR="006963E2">
        <w:t xml:space="preserve">them consistently and repeatably to </w:t>
      </w:r>
      <w:r w:rsidR="004C49F4">
        <w:t>the virtual machines on the network</w:t>
      </w:r>
      <w:r w:rsidR="003964FF">
        <w:t xml:space="preserve">.  </w:t>
      </w:r>
      <w:r w:rsidR="007A7605">
        <w:t xml:space="preserve">Ansible </w:t>
      </w:r>
      <w:r w:rsidR="00A91A91">
        <w:t xml:space="preserve">was selected because it </w:t>
      </w:r>
      <w:r w:rsidR="007A7605">
        <w:t>is an</w:t>
      </w:r>
      <w:r w:rsidR="00E92263">
        <w:t xml:space="preserve"> open-source,</w:t>
      </w:r>
      <w:r w:rsidR="007A7605">
        <w:t xml:space="preserve"> agentless solution</w:t>
      </w:r>
      <w:r w:rsidR="00E87ABB">
        <w:t xml:space="preserve"> that does not require </w:t>
      </w:r>
      <w:r w:rsidR="00BC1509">
        <w:t>centralized server</w:t>
      </w:r>
      <w:r w:rsidR="009976D2">
        <w:t xml:space="preserve"> to deploy configuration changes</w:t>
      </w:r>
      <w:r w:rsidR="00A91A91">
        <w:t xml:space="preserve"> or manage state</w:t>
      </w:r>
      <w:r w:rsidR="00614095">
        <w:t>/host inventory</w:t>
      </w:r>
      <w:r w:rsidR="00E87ABB">
        <w:t>.</w:t>
      </w:r>
      <w:r w:rsidR="00497FDB">
        <w:t xml:space="preserve">  This reduces the barrier to entry and overall complexity of the configuration management system</w:t>
      </w:r>
      <w:r w:rsidR="00527C7A">
        <w:t xml:space="preserve"> while minimizing </w:t>
      </w:r>
      <w:r w:rsidR="00B95F5A">
        <w:t xml:space="preserve">the amount of additional infrastructure that must be stood up to </w:t>
      </w:r>
      <w:r w:rsidR="00E92263">
        <w:t>support</w:t>
      </w:r>
      <w:r w:rsidR="00B95F5A">
        <w:t xml:space="preserve"> the system.</w:t>
      </w:r>
    </w:p>
    <w:p w14:paraId="5C705BDE" w14:textId="31BCBE8F" w:rsidR="00A410B4" w:rsidRDefault="006B7DBD" w:rsidP="00A410B4">
      <w:pPr>
        <w:pStyle w:val="Heading1"/>
      </w:pPr>
      <w:bookmarkStart w:id="4" w:name="_Toc532150779"/>
      <w:r>
        <w:t>Operating System Selection</w:t>
      </w:r>
      <w:bookmarkEnd w:id="4"/>
    </w:p>
    <w:p w14:paraId="30E7386F" w14:textId="547959CA" w:rsidR="006B7DBD" w:rsidRDefault="00FF4AA6" w:rsidP="006B7DBD">
      <w:r>
        <w:t xml:space="preserve">Both CentOS 7.5 and Ubuntu 18.04 were evaluated for use as the underlying server operating system to power the network.  </w:t>
      </w:r>
      <w:r w:rsidR="00E54AAD">
        <w:t xml:space="preserve">Ubuntu 18.04 </w:t>
      </w:r>
      <w:r w:rsidR="002B08CB">
        <w:t xml:space="preserve">was selected over CentOS 7.5 </w:t>
      </w:r>
      <w:r w:rsidR="001C7FFD">
        <w:t>for the following reasons:</w:t>
      </w:r>
    </w:p>
    <w:p w14:paraId="4E76775E" w14:textId="79B0084F" w:rsidR="001C7FFD" w:rsidRDefault="001A6368" w:rsidP="001C7FFD">
      <w:pPr>
        <w:pStyle w:val="ListParagraph"/>
        <w:numPr>
          <w:ilvl w:val="0"/>
          <w:numId w:val="6"/>
        </w:numPr>
      </w:pPr>
      <w:r>
        <w:t>Ansible was easier to deploy on the publicly available vagrant boxes.</w:t>
      </w:r>
    </w:p>
    <w:p w14:paraId="713BA606" w14:textId="72EBCDFB" w:rsidR="001A6368" w:rsidRDefault="00326D44" w:rsidP="001C7FFD">
      <w:pPr>
        <w:pStyle w:val="ListParagraph"/>
        <w:numPr>
          <w:ilvl w:val="0"/>
          <w:numId w:val="6"/>
        </w:numPr>
      </w:pPr>
      <w:r>
        <w:t>Author’s preference of the apt package repository over the yum package repository.</w:t>
      </w:r>
    </w:p>
    <w:p w14:paraId="5B49FA5D" w14:textId="58CDA216" w:rsidR="00326D44" w:rsidRDefault="00326D44" w:rsidP="001C7FFD">
      <w:pPr>
        <w:pStyle w:val="ListParagraph"/>
        <w:numPr>
          <w:ilvl w:val="0"/>
          <w:numId w:val="6"/>
        </w:numPr>
      </w:pPr>
      <w:r>
        <w:t xml:space="preserve">Author’s need to familiarize himself </w:t>
      </w:r>
      <w:r w:rsidR="00622D8B">
        <w:t>with the single sign-on capabilities of the Ubuntu 18.04 operating system.</w:t>
      </w:r>
    </w:p>
    <w:p w14:paraId="63D01A47" w14:textId="0CC1D0C7" w:rsidR="0051686D" w:rsidRDefault="0051686D" w:rsidP="001C7FFD">
      <w:pPr>
        <w:pStyle w:val="ListParagraph"/>
        <w:numPr>
          <w:ilvl w:val="0"/>
          <w:numId w:val="6"/>
        </w:numPr>
      </w:pPr>
      <w:r>
        <w:t xml:space="preserve">Ubuntu 18.04 is the long-term support version, supported until </w:t>
      </w:r>
      <w:r w:rsidR="00135DC5">
        <w:t>April 2023.</w:t>
      </w:r>
    </w:p>
    <w:p w14:paraId="1DD8D5E9" w14:textId="01CD6716" w:rsidR="008F150C" w:rsidRDefault="00924C81" w:rsidP="008F150C">
      <w:pPr>
        <w:pStyle w:val="Heading1"/>
      </w:pPr>
      <w:bookmarkStart w:id="5" w:name="_Toc532150780"/>
      <w:r>
        <w:lastRenderedPageBreak/>
        <w:t>External Vulnerability Assessment</w:t>
      </w:r>
      <w:r w:rsidR="002868DC">
        <w:t xml:space="preserve"> Results</w:t>
      </w:r>
      <w:bookmarkEnd w:id="5"/>
    </w:p>
    <w:p w14:paraId="4B0BAFC3" w14:textId="0BA1B689" w:rsidR="00FB120B" w:rsidRDefault="00851AFD" w:rsidP="00FB120B">
      <w:r>
        <w:t>After completing construction of the simulated network</w:t>
      </w:r>
      <w:r w:rsidR="00090F74">
        <w:t xml:space="preserve">, a Greenbone Security Manager Community Edition (GSM CE) </w:t>
      </w:r>
      <w:r w:rsidR="0038737F">
        <w:t xml:space="preserve">virtual machine was downloaded and </w:t>
      </w:r>
      <w:r w:rsidR="00634664">
        <w:t xml:space="preserve">connected to the same switch as the </w:t>
      </w:r>
      <w:r w:rsidR="0011423A">
        <w:t>WAN</w:t>
      </w:r>
      <w:r w:rsidR="00634664">
        <w:t xml:space="preserve"> router interface.</w:t>
      </w:r>
      <w:r w:rsidR="00765EB5">
        <w:t xml:space="preserve">  </w:t>
      </w:r>
      <w:r w:rsidR="00FB120B">
        <w:t xml:space="preserve">GSM CE executed 48,176 individual network vulnerability tests against the </w:t>
      </w:r>
      <w:r w:rsidR="00230EF5">
        <w:t xml:space="preserve">WAN interface of the </w:t>
      </w:r>
      <w:r w:rsidR="00FB120B">
        <w:t>following hosts:</w:t>
      </w:r>
    </w:p>
    <w:p w14:paraId="55E46755" w14:textId="16CBA52F" w:rsidR="00230EF5" w:rsidRDefault="00230EF5" w:rsidP="00230EF5">
      <w:pPr>
        <w:pStyle w:val="ListParagraph"/>
        <w:numPr>
          <w:ilvl w:val="0"/>
          <w:numId w:val="8"/>
        </w:numPr>
      </w:pPr>
      <w:proofErr w:type="spellStart"/>
      <w:r>
        <w:t>router.rz.lab</w:t>
      </w:r>
      <w:proofErr w:type="spellEnd"/>
    </w:p>
    <w:p w14:paraId="18311A1B" w14:textId="3F12B48F" w:rsidR="009C5CB6" w:rsidRDefault="000817D3" w:rsidP="00924C81">
      <w:r>
        <w:t>The assessment reported 2</w:t>
      </w:r>
      <w:r w:rsidR="00BB20DA">
        <w:t>7</w:t>
      </w:r>
      <w:r>
        <w:t xml:space="preserve"> </w:t>
      </w:r>
      <w:r w:rsidR="002D3230">
        <w:t xml:space="preserve">notable </w:t>
      </w:r>
      <w:r>
        <w:t xml:space="preserve">test </w:t>
      </w:r>
      <w:r w:rsidR="00EC0A3A">
        <w:t>result</w:t>
      </w:r>
      <w:r w:rsidR="00230EF5">
        <w:t>s.</w:t>
      </w:r>
      <w:r w:rsidR="00651BC2">
        <w:t xml:space="preserve">  </w:t>
      </w:r>
      <w:r w:rsidR="00B16911">
        <w:t>Resulting in 3 Medium, 1 Low and 23 Log severity issues.</w:t>
      </w:r>
    </w:p>
    <w:p w14:paraId="1249438E" w14:textId="67490430" w:rsidR="009C5CB6" w:rsidRDefault="00B16911" w:rsidP="00924C81">
      <w:r>
        <w:rPr>
          <w:noProof/>
        </w:rPr>
        <w:drawing>
          <wp:inline distT="0" distB="0" distL="0" distR="0" wp14:anchorId="77329BF9" wp14:editId="4F0F48C0">
            <wp:extent cx="5943600" cy="269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2400"/>
                    </a:xfrm>
                    <a:prstGeom prst="rect">
                      <a:avLst/>
                    </a:prstGeom>
                  </pic:spPr>
                </pic:pic>
              </a:graphicData>
            </a:graphic>
          </wp:inline>
        </w:drawing>
      </w:r>
    </w:p>
    <w:p w14:paraId="4445C597" w14:textId="4C3B29F4" w:rsidR="00924C81" w:rsidRDefault="00651BC2" w:rsidP="00924C81">
      <w:r>
        <w:t xml:space="preserve">The test </w:t>
      </w:r>
      <w:r w:rsidR="002D3230">
        <w:t>results</w:t>
      </w:r>
      <w:r>
        <w:t xml:space="preserve"> had the following severity distribution</w:t>
      </w:r>
      <w:r w:rsidR="00F3524B">
        <w:t xml:space="preserve"> using the Common Vulnerability Scoring System (CVSS)</w:t>
      </w:r>
      <w:r w:rsidR="00432604">
        <w:t>.</w:t>
      </w:r>
      <w:r w:rsidR="00897030">
        <w:t xml:space="preserve">  Note that log events all have a severity of 0.0 and have been excluded from the graph to better illustrate the distribution.</w:t>
      </w:r>
    </w:p>
    <w:p w14:paraId="2D667613" w14:textId="44B4CBB6" w:rsidR="00A93DBD" w:rsidRDefault="00743725" w:rsidP="00924C81">
      <w:r>
        <w:rPr>
          <w:noProof/>
        </w:rPr>
        <w:drawing>
          <wp:inline distT="0" distB="0" distL="0" distR="0" wp14:anchorId="66F7E28D" wp14:editId="7AAE496D">
            <wp:extent cx="5943600" cy="2562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2225"/>
                    </a:xfrm>
                    <a:prstGeom prst="rect">
                      <a:avLst/>
                    </a:prstGeom>
                  </pic:spPr>
                </pic:pic>
              </a:graphicData>
            </a:graphic>
          </wp:inline>
        </w:drawing>
      </w:r>
    </w:p>
    <w:p w14:paraId="3F05C570" w14:textId="2D616F4B" w:rsidR="00BF046A" w:rsidRDefault="00BF046A" w:rsidP="00924C81"/>
    <w:tbl>
      <w:tblPr>
        <w:tblStyle w:val="GridTable4-Accent5"/>
        <w:tblW w:w="0" w:type="auto"/>
        <w:tblLayout w:type="fixed"/>
        <w:tblLook w:val="04A0" w:firstRow="1" w:lastRow="0" w:firstColumn="1" w:lastColumn="0" w:noHBand="0" w:noVBand="1"/>
      </w:tblPr>
      <w:tblGrid>
        <w:gridCol w:w="445"/>
        <w:gridCol w:w="4410"/>
        <w:gridCol w:w="1170"/>
        <w:gridCol w:w="1170"/>
        <w:gridCol w:w="1160"/>
        <w:gridCol w:w="995"/>
      </w:tblGrid>
      <w:tr w:rsidR="00E503D6" w14:paraId="6369EE83" w14:textId="77777777" w:rsidTr="00A00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0A9DDA38" w14:textId="5BA83D13" w:rsidR="00E503D6" w:rsidRDefault="00A00833" w:rsidP="00E503D6">
            <w:pPr>
              <w:jc w:val="center"/>
            </w:pPr>
            <w:r>
              <w:lastRenderedPageBreak/>
              <w:t>Id</w:t>
            </w:r>
          </w:p>
        </w:tc>
        <w:tc>
          <w:tcPr>
            <w:tcW w:w="4410" w:type="dxa"/>
          </w:tcPr>
          <w:p w14:paraId="7A3AF707" w14:textId="6FB19494" w:rsidR="00E503D6" w:rsidRDefault="00E503D6" w:rsidP="00E503D6">
            <w:pPr>
              <w:jc w:val="center"/>
              <w:cnfStyle w:val="100000000000" w:firstRow="1" w:lastRow="0" w:firstColumn="0" w:lastColumn="0" w:oddVBand="0" w:evenVBand="0" w:oddHBand="0" w:evenHBand="0" w:firstRowFirstColumn="0" w:firstRowLastColumn="0" w:lastRowFirstColumn="0" w:lastRowLastColumn="0"/>
            </w:pPr>
            <w:r>
              <w:t>Vulnerability</w:t>
            </w:r>
          </w:p>
        </w:tc>
        <w:tc>
          <w:tcPr>
            <w:tcW w:w="1170" w:type="dxa"/>
          </w:tcPr>
          <w:p w14:paraId="7F857E1E" w14:textId="24A4E292" w:rsidR="00E503D6" w:rsidRDefault="00E503D6" w:rsidP="00E503D6">
            <w:pPr>
              <w:jc w:val="center"/>
              <w:cnfStyle w:val="100000000000" w:firstRow="1" w:lastRow="0" w:firstColumn="0" w:lastColumn="0" w:oddVBand="0" w:evenVBand="0" w:oddHBand="0" w:evenHBand="0" w:firstRowFirstColumn="0" w:firstRowLastColumn="0" w:lastRowFirstColumn="0" w:lastRowLastColumn="0"/>
            </w:pPr>
            <w:r>
              <w:t>Solution Type</w:t>
            </w:r>
          </w:p>
        </w:tc>
        <w:tc>
          <w:tcPr>
            <w:tcW w:w="1170" w:type="dxa"/>
          </w:tcPr>
          <w:p w14:paraId="4323B1A4" w14:textId="7761D717" w:rsidR="00E503D6" w:rsidRDefault="00E503D6" w:rsidP="00E503D6">
            <w:pPr>
              <w:jc w:val="center"/>
              <w:cnfStyle w:val="100000000000" w:firstRow="1" w:lastRow="0" w:firstColumn="0" w:lastColumn="0" w:oddVBand="0" w:evenVBand="0" w:oddHBand="0" w:evenHBand="0" w:firstRowFirstColumn="0" w:firstRowLastColumn="0" w:lastRowFirstColumn="0" w:lastRowLastColumn="0"/>
            </w:pPr>
            <w:r>
              <w:t>Severity</w:t>
            </w:r>
          </w:p>
        </w:tc>
        <w:tc>
          <w:tcPr>
            <w:tcW w:w="1160" w:type="dxa"/>
          </w:tcPr>
          <w:p w14:paraId="4B62C236" w14:textId="2244EC1A" w:rsidR="00E503D6" w:rsidRDefault="00E503D6" w:rsidP="00E503D6">
            <w:pPr>
              <w:jc w:val="center"/>
              <w:cnfStyle w:val="100000000000" w:firstRow="1" w:lastRow="0" w:firstColumn="0" w:lastColumn="0" w:oddVBand="0" w:evenVBand="0" w:oddHBand="0" w:evenHBand="0" w:firstRowFirstColumn="0" w:firstRowLastColumn="0" w:lastRowFirstColumn="0" w:lastRowLastColumn="0"/>
            </w:pPr>
            <w:r>
              <w:t>Quality of Detection</w:t>
            </w:r>
          </w:p>
        </w:tc>
        <w:tc>
          <w:tcPr>
            <w:tcW w:w="995" w:type="dxa"/>
          </w:tcPr>
          <w:p w14:paraId="26C15F18" w14:textId="4CCBCAFD" w:rsidR="00E503D6" w:rsidRDefault="00E503D6" w:rsidP="00E503D6">
            <w:pPr>
              <w:jc w:val="center"/>
              <w:cnfStyle w:val="100000000000" w:firstRow="1" w:lastRow="0" w:firstColumn="0" w:lastColumn="0" w:oddVBand="0" w:evenVBand="0" w:oddHBand="0" w:evenHBand="0" w:firstRowFirstColumn="0" w:firstRowLastColumn="0" w:lastRowFirstColumn="0" w:lastRowLastColumn="0"/>
            </w:pPr>
            <w:r>
              <w:t>Location</w:t>
            </w:r>
          </w:p>
        </w:tc>
      </w:tr>
      <w:tr w:rsidR="00E503D6" w14:paraId="45B5273A" w14:textId="77777777" w:rsidTr="00A00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1A5840FF" w14:textId="603BEA6D" w:rsidR="00E503D6" w:rsidRPr="00A00833" w:rsidRDefault="00A00833" w:rsidP="00924C81">
            <w:pPr>
              <w:rPr>
                <w:b w:val="0"/>
              </w:rPr>
            </w:pPr>
            <w:r w:rsidRPr="00A00833">
              <w:rPr>
                <w:b w:val="0"/>
              </w:rPr>
              <w:t>1</w:t>
            </w:r>
          </w:p>
        </w:tc>
        <w:tc>
          <w:tcPr>
            <w:tcW w:w="4410" w:type="dxa"/>
          </w:tcPr>
          <w:p w14:paraId="71F00CC6" w14:textId="64C951E9" w:rsidR="00E503D6" w:rsidRPr="00A00833" w:rsidRDefault="00E503D6" w:rsidP="00924C81">
            <w:pPr>
              <w:cnfStyle w:val="000000100000" w:firstRow="0" w:lastRow="0" w:firstColumn="0" w:lastColumn="0" w:oddVBand="0" w:evenVBand="0" w:oddHBand="1" w:evenHBand="0" w:firstRowFirstColumn="0" w:firstRowLastColumn="0" w:lastRowFirstColumn="0" w:lastRowLastColumn="0"/>
            </w:pPr>
            <w:proofErr w:type="spellStart"/>
            <w:r w:rsidRPr="00A00833">
              <w:t>GZip</w:t>
            </w:r>
            <w:proofErr w:type="spellEnd"/>
            <w:r w:rsidRPr="00A00833">
              <w:t xml:space="preserve"> '</w:t>
            </w:r>
            <w:proofErr w:type="spellStart"/>
            <w:r w:rsidRPr="00A00833">
              <w:t>huft_</w:t>
            </w:r>
            <w:proofErr w:type="gramStart"/>
            <w:r w:rsidRPr="00A00833">
              <w:t>build</w:t>
            </w:r>
            <w:proofErr w:type="spellEnd"/>
            <w:r w:rsidRPr="00A00833">
              <w:t>(</w:t>
            </w:r>
            <w:proofErr w:type="gramEnd"/>
            <w:r w:rsidRPr="00A00833">
              <w:t>)' in '</w:t>
            </w:r>
            <w:proofErr w:type="spellStart"/>
            <w:r w:rsidRPr="00A00833">
              <w:t>inflate.c</w:t>
            </w:r>
            <w:proofErr w:type="spellEnd"/>
            <w:r w:rsidRPr="00A00833">
              <w:t>' Input Validation Vulnerability (Linux)</w:t>
            </w:r>
          </w:p>
        </w:tc>
        <w:tc>
          <w:tcPr>
            <w:tcW w:w="1170" w:type="dxa"/>
          </w:tcPr>
          <w:p w14:paraId="3B3DEF9F" w14:textId="1CB27E67" w:rsidR="00E503D6" w:rsidRPr="00E503D6" w:rsidRDefault="00E503D6" w:rsidP="00924C81">
            <w:pPr>
              <w:cnfStyle w:val="000000100000" w:firstRow="0" w:lastRow="0" w:firstColumn="0" w:lastColumn="0" w:oddVBand="0" w:evenVBand="0" w:oddHBand="1" w:evenHBand="0" w:firstRowFirstColumn="0" w:firstRowLastColumn="0" w:lastRowFirstColumn="0" w:lastRowLastColumn="0"/>
            </w:pPr>
            <w:r>
              <w:t>Vendor Fix</w:t>
            </w:r>
          </w:p>
        </w:tc>
        <w:tc>
          <w:tcPr>
            <w:tcW w:w="1170" w:type="dxa"/>
          </w:tcPr>
          <w:p w14:paraId="21270B6E" w14:textId="3F445356" w:rsidR="00E503D6" w:rsidRDefault="00E503D6" w:rsidP="00924C81">
            <w:pPr>
              <w:cnfStyle w:val="000000100000" w:firstRow="0" w:lastRow="0" w:firstColumn="0" w:lastColumn="0" w:oddVBand="0" w:evenVBand="0" w:oddHBand="1" w:evenHBand="0" w:firstRowFirstColumn="0" w:firstRowLastColumn="0" w:lastRowFirstColumn="0" w:lastRowLastColumn="0"/>
            </w:pPr>
            <w:r w:rsidRPr="00E503D6">
              <w:t>6.8 (Medium)</w:t>
            </w:r>
          </w:p>
        </w:tc>
        <w:tc>
          <w:tcPr>
            <w:tcW w:w="1160" w:type="dxa"/>
          </w:tcPr>
          <w:p w14:paraId="71EE4C68" w14:textId="2EE58E0E" w:rsidR="00E503D6" w:rsidRDefault="00E503D6" w:rsidP="00924C81">
            <w:pPr>
              <w:cnfStyle w:val="000000100000" w:firstRow="0" w:lastRow="0" w:firstColumn="0" w:lastColumn="0" w:oddVBand="0" w:evenVBand="0" w:oddHBand="1" w:evenHBand="0" w:firstRowFirstColumn="0" w:firstRowLastColumn="0" w:lastRowFirstColumn="0" w:lastRowLastColumn="0"/>
            </w:pPr>
            <w:r>
              <w:t>30%</w:t>
            </w:r>
          </w:p>
        </w:tc>
        <w:tc>
          <w:tcPr>
            <w:tcW w:w="995" w:type="dxa"/>
          </w:tcPr>
          <w:p w14:paraId="5DF61CA1" w14:textId="3D3B514F" w:rsidR="00E503D6" w:rsidRDefault="00E503D6" w:rsidP="00924C81">
            <w:pPr>
              <w:cnfStyle w:val="000000100000" w:firstRow="0" w:lastRow="0" w:firstColumn="0" w:lastColumn="0" w:oddVBand="0" w:evenVBand="0" w:oddHBand="1" w:evenHBand="0" w:firstRowFirstColumn="0" w:firstRowLastColumn="0" w:lastRowFirstColumn="0" w:lastRowLastColumn="0"/>
            </w:pPr>
            <w:r>
              <w:t>general/</w:t>
            </w:r>
            <w:proofErr w:type="spellStart"/>
            <w:r>
              <w:t>tcp</w:t>
            </w:r>
            <w:proofErr w:type="spellEnd"/>
          </w:p>
        </w:tc>
      </w:tr>
      <w:tr w:rsidR="00E503D6" w14:paraId="341943A6" w14:textId="77777777" w:rsidTr="00A00833">
        <w:tc>
          <w:tcPr>
            <w:cnfStyle w:val="001000000000" w:firstRow="0" w:lastRow="0" w:firstColumn="1" w:lastColumn="0" w:oddVBand="0" w:evenVBand="0" w:oddHBand="0" w:evenHBand="0" w:firstRowFirstColumn="0" w:firstRowLastColumn="0" w:lastRowFirstColumn="0" w:lastRowLastColumn="0"/>
            <w:tcW w:w="445" w:type="dxa"/>
          </w:tcPr>
          <w:p w14:paraId="240F929A" w14:textId="759D4058" w:rsidR="00E503D6" w:rsidRPr="00A00833" w:rsidRDefault="00A00833" w:rsidP="00924C81">
            <w:pPr>
              <w:rPr>
                <w:b w:val="0"/>
              </w:rPr>
            </w:pPr>
            <w:r w:rsidRPr="00A00833">
              <w:rPr>
                <w:b w:val="0"/>
              </w:rPr>
              <w:t>2</w:t>
            </w:r>
          </w:p>
        </w:tc>
        <w:tc>
          <w:tcPr>
            <w:tcW w:w="4410" w:type="dxa"/>
          </w:tcPr>
          <w:p w14:paraId="51AEB4A3" w14:textId="46C238F3" w:rsidR="00E503D6" w:rsidRPr="00A00833" w:rsidRDefault="00E503D6" w:rsidP="00924C81">
            <w:pPr>
              <w:cnfStyle w:val="000000000000" w:firstRow="0" w:lastRow="0" w:firstColumn="0" w:lastColumn="0" w:oddVBand="0" w:evenVBand="0" w:oddHBand="0" w:evenHBand="0" w:firstRowFirstColumn="0" w:firstRowLastColumn="0" w:lastRowFirstColumn="0" w:lastRowLastColumn="0"/>
            </w:pPr>
            <w:r w:rsidRPr="00A00833">
              <w:t>OpenSSH 'auth2-gss.c' User Enumeration Vulnerability (Linux)</w:t>
            </w:r>
          </w:p>
        </w:tc>
        <w:tc>
          <w:tcPr>
            <w:tcW w:w="1170" w:type="dxa"/>
          </w:tcPr>
          <w:p w14:paraId="75D6D585" w14:textId="1E674C17" w:rsidR="00E503D6" w:rsidRDefault="00E503D6" w:rsidP="00924C81">
            <w:pPr>
              <w:cnfStyle w:val="000000000000" w:firstRow="0" w:lastRow="0" w:firstColumn="0" w:lastColumn="0" w:oddVBand="0" w:evenVBand="0" w:oddHBand="0" w:evenHBand="0" w:firstRowFirstColumn="0" w:firstRowLastColumn="0" w:lastRowFirstColumn="0" w:lastRowLastColumn="0"/>
            </w:pPr>
            <w:r>
              <w:t>None Available</w:t>
            </w:r>
          </w:p>
        </w:tc>
        <w:tc>
          <w:tcPr>
            <w:tcW w:w="1170" w:type="dxa"/>
          </w:tcPr>
          <w:p w14:paraId="36549F84" w14:textId="4FB3FBC5" w:rsidR="00E503D6" w:rsidRDefault="00E503D6" w:rsidP="00924C81">
            <w:pPr>
              <w:cnfStyle w:val="000000000000" w:firstRow="0" w:lastRow="0" w:firstColumn="0" w:lastColumn="0" w:oddVBand="0" w:evenVBand="0" w:oddHBand="0" w:evenHBand="0" w:firstRowFirstColumn="0" w:firstRowLastColumn="0" w:lastRowFirstColumn="0" w:lastRowLastColumn="0"/>
            </w:pPr>
            <w:r w:rsidRPr="00E503D6">
              <w:t>5.0 (Medium)</w:t>
            </w:r>
          </w:p>
        </w:tc>
        <w:tc>
          <w:tcPr>
            <w:tcW w:w="1160" w:type="dxa"/>
          </w:tcPr>
          <w:p w14:paraId="67785DAC" w14:textId="5BDEFBC5" w:rsidR="00E503D6" w:rsidRDefault="00E503D6" w:rsidP="00924C81">
            <w:pPr>
              <w:cnfStyle w:val="000000000000" w:firstRow="0" w:lastRow="0" w:firstColumn="0" w:lastColumn="0" w:oddVBand="0" w:evenVBand="0" w:oddHBand="0" w:evenHBand="0" w:firstRowFirstColumn="0" w:firstRowLastColumn="0" w:lastRowFirstColumn="0" w:lastRowLastColumn="0"/>
            </w:pPr>
            <w:r>
              <w:t>30%</w:t>
            </w:r>
          </w:p>
        </w:tc>
        <w:tc>
          <w:tcPr>
            <w:tcW w:w="995" w:type="dxa"/>
          </w:tcPr>
          <w:p w14:paraId="0FAE7DB5" w14:textId="313F428A" w:rsidR="00E503D6" w:rsidRDefault="00E503D6" w:rsidP="00924C81">
            <w:pPr>
              <w:cnfStyle w:val="000000000000" w:firstRow="0" w:lastRow="0" w:firstColumn="0" w:lastColumn="0" w:oddVBand="0" w:evenVBand="0" w:oddHBand="0" w:evenHBand="0" w:firstRowFirstColumn="0" w:firstRowLastColumn="0" w:lastRowFirstColumn="0" w:lastRowLastColumn="0"/>
            </w:pPr>
            <w:r>
              <w:t>22/</w:t>
            </w:r>
            <w:proofErr w:type="spellStart"/>
            <w:r>
              <w:t>tcp</w:t>
            </w:r>
            <w:proofErr w:type="spellEnd"/>
          </w:p>
        </w:tc>
      </w:tr>
      <w:tr w:rsidR="00E503D6" w14:paraId="0B99EB5E" w14:textId="77777777" w:rsidTr="00A00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07CBBE51" w14:textId="2CBA6DA0" w:rsidR="00E503D6" w:rsidRPr="00A00833" w:rsidRDefault="00A00833" w:rsidP="00924C81">
            <w:pPr>
              <w:rPr>
                <w:b w:val="0"/>
              </w:rPr>
            </w:pPr>
            <w:r w:rsidRPr="00A00833">
              <w:rPr>
                <w:b w:val="0"/>
              </w:rPr>
              <w:t>3</w:t>
            </w:r>
          </w:p>
        </w:tc>
        <w:tc>
          <w:tcPr>
            <w:tcW w:w="4410" w:type="dxa"/>
          </w:tcPr>
          <w:p w14:paraId="4845084D" w14:textId="0477ED00" w:rsidR="00E503D6" w:rsidRPr="00A00833" w:rsidRDefault="00E503D6" w:rsidP="00924C81">
            <w:pPr>
              <w:cnfStyle w:val="000000100000" w:firstRow="0" w:lastRow="0" w:firstColumn="0" w:lastColumn="0" w:oddVBand="0" w:evenVBand="0" w:oddHBand="1" w:evenHBand="0" w:firstRowFirstColumn="0" w:firstRowLastColumn="0" w:lastRowFirstColumn="0" w:lastRowLastColumn="0"/>
            </w:pPr>
            <w:r w:rsidRPr="00A00833">
              <w:t>OpenSSH User Enumeration Vulnerability-Aug18 (Linux)</w:t>
            </w:r>
          </w:p>
        </w:tc>
        <w:tc>
          <w:tcPr>
            <w:tcW w:w="1170" w:type="dxa"/>
          </w:tcPr>
          <w:p w14:paraId="668185D1" w14:textId="391EE696" w:rsidR="00E503D6" w:rsidRDefault="00E503D6" w:rsidP="00924C81">
            <w:pPr>
              <w:cnfStyle w:val="000000100000" w:firstRow="0" w:lastRow="0" w:firstColumn="0" w:lastColumn="0" w:oddVBand="0" w:evenVBand="0" w:oddHBand="1" w:evenHBand="0" w:firstRowFirstColumn="0" w:firstRowLastColumn="0" w:lastRowFirstColumn="0" w:lastRowLastColumn="0"/>
            </w:pPr>
            <w:r>
              <w:t>None Available</w:t>
            </w:r>
          </w:p>
        </w:tc>
        <w:tc>
          <w:tcPr>
            <w:tcW w:w="1170" w:type="dxa"/>
          </w:tcPr>
          <w:p w14:paraId="1B5C5960" w14:textId="01E49E86" w:rsidR="00E503D6" w:rsidRDefault="00E503D6" w:rsidP="00924C81">
            <w:pPr>
              <w:cnfStyle w:val="000000100000" w:firstRow="0" w:lastRow="0" w:firstColumn="0" w:lastColumn="0" w:oddVBand="0" w:evenVBand="0" w:oddHBand="1" w:evenHBand="0" w:firstRowFirstColumn="0" w:firstRowLastColumn="0" w:lastRowFirstColumn="0" w:lastRowLastColumn="0"/>
            </w:pPr>
            <w:r w:rsidRPr="00E503D6">
              <w:t>5.0 (Medium)</w:t>
            </w:r>
          </w:p>
        </w:tc>
        <w:tc>
          <w:tcPr>
            <w:tcW w:w="1160" w:type="dxa"/>
          </w:tcPr>
          <w:p w14:paraId="40DD84D4" w14:textId="5E7FC1AA" w:rsidR="00E503D6" w:rsidRDefault="00E503D6" w:rsidP="00924C81">
            <w:pPr>
              <w:cnfStyle w:val="000000100000" w:firstRow="0" w:lastRow="0" w:firstColumn="0" w:lastColumn="0" w:oddVBand="0" w:evenVBand="0" w:oddHBand="1" w:evenHBand="0" w:firstRowFirstColumn="0" w:firstRowLastColumn="0" w:lastRowFirstColumn="0" w:lastRowLastColumn="0"/>
            </w:pPr>
            <w:r>
              <w:t>30%</w:t>
            </w:r>
          </w:p>
        </w:tc>
        <w:tc>
          <w:tcPr>
            <w:tcW w:w="995" w:type="dxa"/>
          </w:tcPr>
          <w:p w14:paraId="0D3D8166" w14:textId="3127DF55" w:rsidR="00E503D6" w:rsidRDefault="00E503D6" w:rsidP="00924C81">
            <w:pPr>
              <w:cnfStyle w:val="000000100000" w:firstRow="0" w:lastRow="0" w:firstColumn="0" w:lastColumn="0" w:oddVBand="0" w:evenVBand="0" w:oddHBand="1" w:evenHBand="0" w:firstRowFirstColumn="0" w:firstRowLastColumn="0" w:lastRowFirstColumn="0" w:lastRowLastColumn="0"/>
            </w:pPr>
            <w:r>
              <w:t>22/</w:t>
            </w:r>
            <w:proofErr w:type="spellStart"/>
            <w:r>
              <w:t>tcp</w:t>
            </w:r>
            <w:proofErr w:type="spellEnd"/>
          </w:p>
        </w:tc>
      </w:tr>
      <w:tr w:rsidR="00E503D6" w14:paraId="480C7742" w14:textId="77777777" w:rsidTr="00A00833">
        <w:tc>
          <w:tcPr>
            <w:cnfStyle w:val="001000000000" w:firstRow="0" w:lastRow="0" w:firstColumn="1" w:lastColumn="0" w:oddVBand="0" w:evenVBand="0" w:oddHBand="0" w:evenHBand="0" w:firstRowFirstColumn="0" w:firstRowLastColumn="0" w:lastRowFirstColumn="0" w:lastRowLastColumn="0"/>
            <w:tcW w:w="445" w:type="dxa"/>
          </w:tcPr>
          <w:p w14:paraId="71D7FD53" w14:textId="070C5E22" w:rsidR="00E503D6" w:rsidRPr="00A00833" w:rsidRDefault="00A00833" w:rsidP="00924C81">
            <w:pPr>
              <w:rPr>
                <w:b w:val="0"/>
              </w:rPr>
            </w:pPr>
            <w:r w:rsidRPr="00A00833">
              <w:rPr>
                <w:b w:val="0"/>
              </w:rPr>
              <w:t>4</w:t>
            </w:r>
          </w:p>
        </w:tc>
        <w:tc>
          <w:tcPr>
            <w:tcW w:w="4410" w:type="dxa"/>
          </w:tcPr>
          <w:p w14:paraId="2AE7294D" w14:textId="2E50EE70" w:rsidR="00E503D6" w:rsidRPr="00A00833" w:rsidRDefault="00E503D6" w:rsidP="00924C81">
            <w:pPr>
              <w:cnfStyle w:val="000000000000" w:firstRow="0" w:lastRow="0" w:firstColumn="0" w:lastColumn="0" w:oddVBand="0" w:evenVBand="0" w:oddHBand="0" w:evenHBand="0" w:firstRowFirstColumn="0" w:firstRowLastColumn="0" w:lastRowFirstColumn="0" w:lastRowLastColumn="0"/>
            </w:pPr>
            <w:r w:rsidRPr="00A00833">
              <w:t>TCP timestamps</w:t>
            </w:r>
          </w:p>
        </w:tc>
        <w:tc>
          <w:tcPr>
            <w:tcW w:w="1170" w:type="dxa"/>
          </w:tcPr>
          <w:p w14:paraId="6020C9DD" w14:textId="6492CFA0" w:rsidR="00E503D6" w:rsidRDefault="00E503D6" w:rsidP="00924C81">
            <w:pPr>
              <w:cnfStyle w:val="000000000000" w:firstRow="0" w:lastRow="0" w:firstColumn="0" w:lastColumn="0" w:oddVBand="0" w:evenVBand="0" w:oddHBand="0" w:evenHBand="0" w:firstRowFirstColumn="0" w:firstRowLastColumn="0" w:lastRowFirstColumn="0" w:lastRowLastColumn="0"/>
            </w:pPr>
            <w:r>
              <w:t>Mitigation</w:t>
            </w:r>
          </w:p>
        </w:tc>
        <w:tc>
          <w:tcPr>
            <w:tcW w:w="1170" w:type="dxa"/>
          </w:tcPr>
          <w:p w14:paraId="012832A3" w14:textId="41110059" w:rsidR="00E503D6" w:rsidRDefault="00E503D6" w:rsidP="00924C81">
            <w:pPr>
              <w:cnfStyle w:val="000000000000" w:firstRow="0" w:lastRow="0" w:firstColumn="0" w:lastColumn="0" w:oddVBand="0" w:evenVBand="0" w:oddHBand="0" w:evenHBand="0" w:firstRowFirstColumn="0" w:firstRowLastColumn="0" w:lastRowFirstColumn="0" w:lastRowLastColumn="0"/>
            </w:pPr>
            <w:r w:rsidRPr="00E503D6">
              <w:t>2.6 (Low)</w:t>
            </w:r>
          </w:p>
        </w:tc>
        <w:tc>
          <w:tcPr>
            <w:tcW w:w="1160" w:type="dxa"/>
          </w:tcPr>
          <w:p w14:paraId="7E2B4B83" w14:textId="4FA05105" w:rsidR="00E503D6" w:rsidRDefault="00E503D6" w:rsidP="00924C81">
            <w:pPr>
              <w:cnfStyle w:val="000000000000" w:firstRow="0" w:lastRow="0" w:firstColumn="0" w:lastColumn="0" w:oddVBand="0" w:evenVBand="0" w:oddHBand="0" w:evenHBand="0" w:firstRowFirstColumn="0" w:firstRowLastColumn="0" w:lastRowFirstColumn="0" w:lastRowLastColumn="0"/>
            </w:pPr>
            <w:r>
              <w:t>80%</w:t>
            </w:r>
          </w:p>
        </w:tc>
        <w:tc>
          <w:tcPr>
            <w:tcW w:w="995" w:type="dxa"/>
          </w:tcPr>
          <w:p w14:paraId="5DFCD88D" w14:textId="588B39C8" w:rsidR="00E503D6" w:rsidRDefault="00E503D6" w:rsidP="00924C81">
            <w:pPr>
              <w:cnfStyle w:val="000000000000" w:firstRow="0" w:lastRow="0" w:firstColumn="0" w:lastColumn="0" w:oddVBand="0" w:evenVBand="0" w:oddHBand="0" w:evenHBand="0" w:firstRowFirstColumn="0" w:firstRowLastColumn="0" w:lastRowFirstColumn="0" w:lastRowLastColumn="0"/>
            </w:pPr>
            <w:r>
              <w:t>general/</w:t>
            </w:r>
            <w:proofErr w:type="spellStart"/>
            <w:r>
              <w:t>tcp</w:t>
            </w:r>
            <w:proofErr w:type="spellEnd"/>
          </w:p>
        </w:tc>
      </w:tr>
    </w:tbl>
    <w:p w14:paraId="6FA0171A" w14:textId="0B63E8EB" w:rsidR="00A00833" w:rsidRDefault="00A00833" w:rsidP="00924C81"/>
    <w:p w14:paraId="6227963B" w14:textId="77777777" w:rsidR="00CF1367" w:rsidRDefault="00CF1367" w:rsidP="00CF1367">
      <w:pPr>
        <w:pStyle w:val="Heading1"/>
      </w:pPr>
      <w:bookmarkStart w:id="6" w:name="_Toc532150781"/>
      <w:r>
        <w:t>External Vulnerability Mitigation</w:t>
      </w:r>
      <w:bookmarkEnd w:id="6"/>
    </w:p>
    <w:p w14:paraId="23BB30A0" w14:textId="77777777" w:rsidR="00CF1367" w:rsidRDefault="00CF1367" w:rsidP="00CF1367">
      <w:r>
        <w:t xml:space="preserve">Vulnerability 1 is an input validation vulnerability caused by a flaw in </w:t>
      </w:r>
      <w:proofErr w:type="spellStart"/>
      <w:r>
        <w:t>GZip</w:t>
      </w:r>
      <w:proofErr w:type="spellEnd"/>
      <w:r>
        <w:t xml:space="preserve"> application versions prior to 1.3.13.  Manual review of </w:t>
      </w:r>
      <w:proofErr w:type="spellStart"/>
      <w:r>
        <w:t>router.rz.lab</w:t>
      </w:r>
      <w:proofErr w:type="spellEnd"/>
      <w:r>
        <w:t xml:space="preserve"> has verified that </w:t>
      </w:r>
      <w:proofErr w:type="spellStart"/>
      <w:r>
        <w:t>GZip</w:t>
      </w:r>
      <w:proofErr w:type="spellEnd"/>
      <w:r>
        <w:t xml:space="preserve"> version 1.6 has been installed.  This risk is marked as a False Positive.</w:t>
      </w:r>
    </w:p>
    <w:p w14:paraId="5F451FC6" w14:textId="77777777" w:rsidR="00CF1367" w:rsidRDefault="00CF1367" w:rsidP="00CF1367">
      <w:r>
        <w:t>Vulnerabilities 2 and 3 are information leakage vulnerabilities that cannot be mitigated because there is no vendor supported upgrade to OpenSSH 7.9.  These risks have been accepted and could be mitigated completely either by not exposing the SSH port (22/</w:t>
      </w:r>
      <w:proofErr w:type="spellStart"/>
      <w:r>
        <w:t>tcp</w:t>
      </w:r>
      <w:proofErr w:type="spellEnd"/>
      <w:r>
        <w:t>) to the WAN or by installing a version 7.9 of OpenSSH from source.</w:t>
      </w:r>
    </w:p>
    <w:p w14:paraId="672894DD" w14:textId="3C79105A" w:rsidR="00CF1367" w:rsidRDefault="00CF1367" w:rsidP="00CF1367">
      <w:r>
        <w:t xml:space="preserve">Vulnerability 4 is a low-level information leakage vulnerability.  The assessment uncovered that the WAN port implements RFC 1323 which has the unintended side effect of allowing and external entity to potentially calculate uptime of </w:t>
      </w:r>
      <w:proofErr w:type="spellStart"/>
      <w:r>
        <w:t>router.rz.lab</w:t>
      </w:r>
      <w:proofErr w:type="spellEnd"/>
      <w:r>
        <w:t xml:space="preserve">.  To mitigate this vulnerability a modification </w:t>
      </w:r>
      <w:r w:rsidR="00176423">
        <w:t>was</w:t>
      </w:r>
      <w:r>
        <w:t xml:space="preserve"> made to the </w:t>
      </w:r>
      <w:proofErr w:type="spellStart"/>
      <w:proofErr w:type="gramStart"/>
      <w:r>
        <w:t>rz.common</w:t>
      </w:r>
      <w:proofErr w:type="spellEnd"/>
      <w:proofErr w:type="gramEnd"/>
      <w:r>
        <w:t xml:space="preserve"> role to allow Ansible to apply the recommended configuration change across the entire network.  Below is the code snippet that will apply the mitigation:</w:t>
      </w:r>
    </w:p>
    <w:p w14:paraId="1AE3DCA5" w14:textId="77777777" w:rsidR="00CF1367" w:rsidRDefault="00CF1367" w:rsidP="00CF1367">
      <w:r>
        <w:rPr>
          <w:noProof/>
        </w:rPr>
        <w:drawing>
          <wp:inline distT="0" distB="0" distL="0" distR="0" wp14:anchorId="6D58E039" wp14:editId="059EE2F9">
            <wp:extent cx="5943600" cy="1828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8165"/>
                    </a:xfrm>
                    <a:prstGeom prst="rect">
                      <a:avLst/>
                    </a:prstGeom>
                  </pic:spPr>
                </pic:pic>
              </a:graphicData>
            </a:graphic>
          </wp:inline>
        </w:drawing>
      </w:r>
    </w:p>
    <w:p w14:paraId="3294712C" w14:textId="77777777" w:rsidR="00CF1367" w:rsidRDefault="00CF1367" w:rsidP="00CF1367">
      <w:r>
        <w:t xml:space="preserve">Pushing this modification to the </w:t>
      </w:r>
      <w:proofErr w:type="spellStart"/>
      <w:r>
        <w:t>acs.rz.lab</w:t>
      </w:r>
      <w:proofErr w:type="spellEnd"/>
      <w:r>
        <w:t xml:space="preserve"> VM and running “</w:t>
      </w:r>
      <w:r w:rsidRPr="002916C5">
        <w:rPr>
          <w:i/>
        </w:rPr>
        <w:t>ansible-playbook -</w:t>
      </w:r>
      <w:proofErr w:type="spellStart"/>
      <w:r w:rsidRPr="002916C5">
        <w:rPr>
          <w:i/>
        </w:rPr>
        <w:t>i</w:t>
      </w:r>
      <w:proofErr w:type="spellEnd"/>
      <w:r w:rsidRPr="002916C5">
        <w:rPr>
          <w:i/>
        </w:rPr>
        <w:t xml:space="preserve"> </w:t>
      </w:r>
      <w:proofErr w:type="spellStart"/>
      <w:r w:rsidRPr="002916C5">
        <w:rPr>
          <w:i/>
        </w:rPr>
        <w:t>rz_lab_inventory</w:t>
      </w:r>
      <w:proofErr w:type="spellEnd"/>
      <w:r w:rsidRPr="002916C5">
        <w:rPr>
          <w:i/>
        </w:rPr>
        <w:t xml:space="preserve"> --become playbooks/</w:t>
      </w:r>
      <w:proofErr w:type="spellStart"/>
      <w:r w:rsidRPr="002916C5">
        <w:rPr>
          <w:i/>
        </w:rPr>
        <w:t>site.yml</w:t>
      </w:r>
      <w:proofErr w:type="spellEnd"/>
      <w:r>
        <w:rPr>
          <w:i/>
        </w:rPr>
        <w:t>”</w:t>
      </w:r>
      <w:r>
        <w:t xml:space="preserve"> applies the mitigation to all machines in the network.  Successful application of the mitigation appears in the log as shown below:</w:t>
      </w:r>
    </w:p>
    <w:p w14:paraId="03C6668D" w14:textId="36E2C912" w:rsidR="00CF1367" w:rsidRDefault="00CF1367" w:rsidP="00CF1367">
      <w:r>
        <w:rPr>
          <w:noProof/>
        </w:rPr>
        <w:lastRenderedPageBreak/>
        <w:drawing>
          <wp:inline distT="0" distB="0" distL="0" distR="0" wp14:anchorId="3B760C1A" wp14:editId="3ABB0A47">
            <wp:extent cx="545782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825" cy="1076325"/>
                    </a:xfrm>
                    <a:prstGeom prst="rect">
                      <a:avLst/>
                    </a:prstGeom>
                  </pic:spPr>
                </pic:pic>
              </a:graphicData>
            </a:graphic>
          </wp:inline>
        </w:drawing>
      </w:r>
    </w:p>
    <w:p w14:paraId="35488790" w14:textId="171841B7" w:rsidR="00C04CEC" w:rsidRDefault="00C04CEC" w:rsidP="00CF1367">
      <w:r>
        <w:t xml:space="preserve">After applying the mitigation to the </w:t>
      </w:r>
      <w:proofErr w:type="spellStart"/>
      <w:r>
        <w:t>router.rz.lab</w:t>
      </w:r>
      <w:proofErr w:type="spellEnd"/>
      <w:r>
        <w:t xml:space="preserve"> VM it was observed that the vulnerability was not mitigated completely.  This is due to the </w:t>
      </w:r>
      <w:r w:rsidR="00B6788B">
        <w:t>port forwarding of port 80 to the docker-</w:t>
      </w:r>
      <w:proofErr w:type="spellStart"/>
      <w:r w:rsidR="00B6788B">
        <w:t>manager.rz.lab</w:t>
      </w:r>
      <w:proofErr w:type="spellEnd"/>
      <w:r w:rsidR="00B6788B">
        <w:t xml:space="preserve"> VM.</w:t>
      </w:r>
      <w:r w:rsidR="004F09B2">
        <w:t xml:space="preserve">  Because the docker-</w:t>
      </w:r>
      <w:proofErr w:type="spellStart"/>
      <w:r w:rsidR="004F09B2">
        <w:t>manager.rz.lab</w:t>
      </w:r>
      <w:proofErr w:type="spellEnd"/>
      <w:r w:rsidR="004F09B2">
        <w:t xml:space="preserve"> is hosting a vulnerable container</w:t>
      </w:r>
      <w:r w:rsidR="001E7220">
        <w:t xml:space="preserve"> that responds on port 80, this result manifests itself on the </w:t>
      </w:r>
      <w:proofErr w:type="spellStart"/>
      <w:r w:rsidR="001E7220">
        <w:t>router.rz.lab</w:t>
      </w:r>
      <w:proofErr w:type="spellEnd"/>
      <w:r w:rsidR="001E7220">
        <w:t xml:space="preserve"> VM.</w:t>
      </w:r>
    </w:p>
    <w:p w14:paraId="5C6791C4" w14:textId="7546A8C5" w:rsidR="004F18E9" w:rsidRDefault="004F18E9" w:rsidP="00E951DF">
      <w:pPr>
        <w:pStyle w:val="Heading1"/>
      </w:pPr>
      <w:bookmarkStart w:id="7" w:name="_Toc532150782"/>
      <w:r>
        <w:t>Internal Vulnerability Assessment Results</w:t>
      </w:r>
      <w:bookmarkEnd w:id="7"/>
    </w:p>
    <w:p w14:paraId="32C57545" w14:textId="5D8DEF83" w:rsidR="00E951DF" w:rsidRDefault="00E951DF" w:rsidP="00E951DF">
      <w:r>
        <w:t xml:space="preserve">An internal audit of the network was also performed using </w:t>
      </w:r>
      <w:r w:rsidR="00CD0615">
        <w:t>Greenbone Security Manager Community Edition (GSM CE)</w:t>
      </w:r>
      <w:r w:rsidR="004E2808">
        <w:t xml:space="preserve">.  </w:t>
      </w:r>
      <w:r w:rsidR="004707B9">
        <w:t>The same assessment settings used for the external assessment were also used for the internal assessment.</w:t>
      </w:r>
      <w:r w:rsidR="00677F3F">
        <w:t xml:space="preserve">  GSM CE executed 48,176 individual network vulnerability tests against </w:t>
      </w:r>
      <w:r w:rsidR="00955EF5">
        <w:t xml:space="preserve">the </w:t>
      </w:r>
      <w:r w:rsidR="00230EF5">
        <w:t xml:space="preserve">LAN interface of the </w:t>
      </w:r>
      <w:r w:rsidR="00955EF5">
        <w:t>following 6 hosts:</w:t>
      </w:r>
    </w:p>
    <w:p w14:paraId="5F0A7A4F" w14:textId="2F2ED2A7" w:rsidR="00955EF5" w:rsidRDefault="00955EF5" w:rsidP="00955EF5">
      <w:pPr>
        <w:pStyle w:val="ListParagraph"/>
        <w:numPr>
          <w:ilvl w:val="0"/>
          <w:numId w:val="7"/>
        </w:numPr>
      </w:pPr>
      <w:proofErr w:type="spellStart"/>
      <w:r>
        <w:t>router.rz.lab</w:t>
      </w:r>
      <w:proofErr w:type="spellEnd"/>
    </w:p>
    <w:p w14:paraId="325429C2" w14:textId="12002AD1" w:rsidR="00955EF5" w:rsidRDefault="00955EF5" w:rsidP="00955EF5">
      <w:pPr>
        <w:pStyle w:val="ListParagraph"/>
        <w:numPr>
          <w:ilvl w:val="0"/>
          <w:numId w:val="7"/>
        </w:numPr>
      </w:pPr>
      <w:proofErr w:type="spellStart"/>
      <w:r>
        <w:t>acs.rz.lab</w:t>
      </w:r>
      <w:proofErr w:type="spellEnd"/>
    </w:p>
    <w:p w14:paraId="2B774EE5" w14:textId="4F40D52E" w:rsidR="00955EF5" w:rsidRDefault="00955EF5" w:rsidP="00955EF5">
      <w:pPr>
        <w:pStyle w:val="ListParagraph"/>
        <w:numPr>
          <w:ilvl w:val="0"/>
          <w:numId w:val="7"/>
        </w:numPr>
      </w:pPr>
      <w:proofErr w:type="spellStart"/>
      <w:r>
        <w:t>utility.rz.lab</w:t>
      </w:r>
      <w:proofErr w:type="spellEnd"/>
    </w:p>
    <w:p w14:paraId="053F2E64" w14:textId="25546076" w:rsidR="00955EF5" w:rsidRDefault="004B5F14" w:rsidP="00955EF5">
      <w:pPr>
        <w:pStyle w:val="ListParagraph"/>
        <w:numPr>
          <w:ilvl w:val="0"/>
          <w:numId w:val="7"/>
        </w:numPr>
      </w:pPr>
      <w:proofErr w:type="spellStart"/>
      <w:r>
        <w:t>dc.rz.lab</w:t>
      </w:r>
      <w:proofErr w:type="spellEnd"/>
    </w:p>
    <w:p w14:paraId="310549FD" w14:textId="511E8DD1" w:rsidR="004B5F14" w:rsidRDefault="004B5F14" w:rsidP="00955EF5">
      <w:pPr>
        <w:pStyle w:val="ListParagraph"/>
        <w:numPr>
          <w:ilvl w:val="0"/>
          <w:numId w:val="7"/>
        </w:numPr>
      </w:pPr>
      <w:r>
        <w:t>docker-</w:t>
      </w:r>
      <w:proofErr w:type="spellStart"/>
      <w:r>
        <w:t>manager.rz.lab</w:t>
      </w:r>
      <w:proofErr w:type="spellEnd"/>
    </w:p>
    <w:p w14:paraId="1C33594E" w14:textId="64773850" w:rsidR="004B5F14" w:rsidRDefault="004B5F14" w:rsidP="00955EF5">
      <w:pPr>
        <w:pStyle w:val="ListParagraph"/>
        <w:numPr>
          <w:ilvl w:val="0"/>
          <w:numId w:val="7"/>
        </w:numPr>
      </w:pPr>
      <w:r>
        <w:t>docker-</w:t>
      </w:r>
      <w:proofErr w:type="spellStart"/>
      <w:r>
        <w:t>worker.rz.lab</w:t>
      </w:r>
      <w:proofErr w:type="spellEnd"/>
      <w:r>
        <w:t>.</w:t>
      </w:r>
    </w:p>
    <w:p w14:paraId="4CB84FA5" w14:textId="555A4AFF" w:rsidR="004B5F14" w:rsidRDefault="00555646" w:rsidP="004B5F14">
      <w:r>
        <w:t xml:space="preserve">The assessment reported </w:t>
      </w:r>
      <w:r w:rsidR="00230EF5">
        <w:t>205</w:t>
      </w:r>
      <w:r w:rsidR="001C46D2">
        <w:t xml:space="preserve"> notable results.</w:t>
      </w:r>
      <w:r w:rsidR="00234A98">
        <w:t xml:space="preserve"> Resulting in 1 High, 19 Medium, 6 Low and 179 Log results.</w:t>
      </w:r>
    </w:p>
    <w:p w14:paraId="23994E25" w14:textId="386EC8EB" w:rsidR="001C46D2" w:rsidRDefault="00234A98" w:rsidP="004B5F14">
      <w:r>
        <w:rPr>
          <w:noProof/>
        </w:rPr>
        <w:drawing>
          <wp:inline distT="0" distB="0" distL="0" distR="0" wp14:anchorId="0D1EB1CC" wp14:editId="7480B3FE">
            <wp:extent cx="5943600" cy="2649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9220"/>
                    </a:xfrm>
                    <a:prstGeom prst="rect">
                      <a:avLst/>
                    </a:prstGeom>
                  </pic:spPr>
                </pic:pic>
              </a:graphicData>
            </a:graphic>
          </wp:inline>
        </w:drawing>
      </w:r>
    </w:p>
    <w:p w14:paraId="50A4DD3C" w14:textId="55262453" w:rsidR="006C4760" w:rsidRDefault="006C4760" w:rsidP="004B5F14">
      <w:r>
        <w:t xml:space="preserve">These results had the following severity distribution </w:t>
      </w:r>
      <w:r w:rsidR="00B66D33">
        <w:t>usin</w:t>
      </w:r>
      <w:r w:rsidR="008C71E9">
        <w:t>g</w:t>
      </w:r>
      <w:r w:rsidR="00B66D33">
        <w:t xml:space="preserve"> the Common Vulnerability Scoring System.</w:t>
      </w:r>
      <w:r w:rsidR="008C71E9">
        <w:t xml:space="preserve">  Note that log events all have a severity of 0.0 and have been excluded from the graph </w:t>
      </w:r>
      <w:r w:rsidR="00DA6F98">
        <w:t>to better illustrate the distribution.</w:t>
      </w:r>
    </w:p>
    <w:p w14:paraId="0DBDDA3F" w14:textId="45D19F4A" w:rsidR="00B66D33" w:rsidRDefault="008F321B" w:rsidP="004B5F14">
      <w:r>
        <w:rPr>
          <w:noProof/>
        </w:rPr>
        <w:lastRenderedPageBreak/>
        <w:drawing>
          <wp:inline distT="0" distB="0" distL="0" distR="0" wp14:anchorId="7B475362" wp14:editId="3F84D512">
            <wp:extent cx="5943600" cy="27203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20340"/>
                    </a:xfrm>
                    <a:prstGeom prst="rect">
                      <a:avLst/>
                    </a:prstGeom>
                  </pic:spPr>
                </pic:pic>
              </a:graphicData>
            </a:graphic>
          </wp:inline>
        </w:drawing>
      </w:r>
    </w:p>
    <w:tbl>
      <w:tblPr>
        <w:tblStyle w:val="GridTable4-Accent5"/>
        <w:tblW w:w="0" w:type="auto"/>
        <w:tblLayout w:type="fixed"/>
        <w:tblLook w:val="04A0" w:firstRow="1" w:lastRow="0" w:firstColumn="1" w:lastColumn="0" w:noHBand="0" w:noVBand="1"/>
      </w:tblPr>
      <w:tblGrid>
        <w:gridCol w:w="805"/>
        <w:gridCol w:w="4050"/>
        <w:gridCol w:w="1170"/>
        <w:gridCol w:w="1170"/>
        <w:gridCol w:w="1160"/>
        <w:gridCol w:w="995"/>
      </w:tblGrid>
      <w:tr w:rsidR="003A22EC" w14:paraId="7D8B5D3F" w14:textId="77777777" w:rsidTr="00F82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7E3BB5A" w14:textId="77777777" w:rsidR="003A22EC" w:rsidRDefault="003A22EC" w:rsidP="000A0DAE">
            <w:pPr>
              <w:jc w:val="center"/>
            </w:pPr>
            <w:r>
              <w:t>Id</w:t>
            </w:r>
          </w:p>
        </w:tc>
        <w:tc>
          <w:tcPr>
            <w:tcW w:w="4050" w:type="dxa"/>
          </w:tcPr>
          <w:p w14:paraId="46972F95" w14:textId="77777777" w:rsidR="003A22EC" w:rsidRDefault="003A22EC" w:rsidP="000A0DAE">
            <w:pPr>
              <w:jc w:val="center"/>
              <w:cnfStyle w:val="100000000000" w:firstRow="1" w:lastRow="0" w:firstColumn="0" w:lastColumn="0" w:oddVBand="0" w:evenVBand="0" w:oddHBand="0" w:evenHBand="0" w:firstRowFirstColumn="0" w:firstRowLastColumn="0" w:lastRowFirstColumn="0" w:lastRowLastColumn="0"/>
            </w:pPr>
            <w:r>
              <w:t>Vulnerability</w:t>
            </w:r>
          </w:p>
        </w:tc>
        <w:tc>
          <w:tcPr>
            <w:tcW w:w="1170" w:type="dxa"/>
          </w:tcPr>
          <w:p w14:paraId="31093056" w14:textId="77777777" w:rsidR="003A22EC" w:rsidRDefault="003A22EC" w:rsidP="000A0DAE">
            <w:pPr>
              <w:jc w:val="center"/>
              <w:cnfStyle w:val="100000000000" w:firstRow="1" w:lastRow="0" w:firstColumn="0" w:lastColumn="0" w:oddVBand="0" w:evenVBand="0" w:oddHBand="0" w:evenHBand="0" w:firstRowFirstColumn="0" w:firstRowLastColumn="0" w:lastRowFirstColumn="0" w:lastRowLastColumn="0"/>
            </w:pPr>
            <w:r>
              <w:t>Solution Type</w:t>
            </w:r>
          </w:p>
        </w:tc>
        <w:tc>
          <w:tcPr>
            <w:tcW w:w="1170" w:type="dxa"/>
          </w:tcPr>
          <w:p w14:paraId="4890187A" w14:textId="77777777" w:rsidR="003A22EC" w:rsidRDefault="003A22EC" w:rsidP="000A0DAE">
            <w:pPr>
              <w:jc w:val="center"/>
              <w:cnfStyle w:val="100000000000" w:firstRow="1" w:lastRow="0" w:firstColumn="0" w:lastColumn="0" w:oddVBand="0" w:evenVBand="0" w:oddHBand="0" w:evenHBand="0" w:firstRowFirstColumn="0" w:firstRowLastColumn="0" w:lastRowFirstColumn="0" w:lastRowLastColumn="0"/>
            </w:pPr>
            <w:r>
              <w:t>Severity</w:t>
            </w:r>
          </w:p>
        </w:tc>
        <w:tc>
          <w:tcPr>
            <w:tcW w:w="1160" w:type="dxa"/>
          </w:tcPr>
          <w:p w14:paraId="5B07D3DD" w14:textId="77777777" w:rsidR="003A22EC" w:rsidRDefault="003A22EC" w:rsidP="000A0DAE">
            <w:pPr>
              <w:jc w:val="center"/>
              <w:cnfStyle w:val="100000000000" w:firstRow="1" w:lastRow="0" w:firstColumn="0" w:lastColumn="0" w:oddVBand="0" w:evenVBand="0" w:oddHBand="0" w:evenHBand="0" w:firstRowFirstColumn="0" w:firstRowLastColumn="0" w:lastRowFirstColumn="0" w:lastRowLastColumn="0"/>
            </w:pPr>
            <w:r>
              <w:t>Quality of Detection</w:t>
            </w:r>
          </w:p>
        </w:tc>
        <w:tc>
          <w:tcPr>
            <w:tcW w:w="995" w:type="dxa"/>
          </w:tcPr>
          <w:p w14:paraId="5657B36E" w14:textId="77777777" w:rsidR="003A22EC" w:rsidRDefault="003A22EC" w:rsidP="000A0DAE">
            <w:pPr>
              <w:jc w:val="center"/>
              <w:cnfStyle w:val="100000000000" w:firstRow="1" w:lastRow="0" w:firstColumn="0" w:lastColumn="0" w:oddVBand="0" w:evenVBand="0" w:oddHBand="0" w:evenHBand="0" w:firstRowFirstColumn="0" w:firstRowLastColumn="0" w:lastRowFirstColumn="0" w:lastRowLastColumn="0"/>
            </w:pPr>
            <w:r>
              <w:t>Location</w:t>
            </w:r>
          </w:p>
        </w:tc>
      </w:tr>
      <w:tr w:rsidR="0069035B" w14:paraId="5E4249E4" w14:textId="77777777" w:rsidTr="00F8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825FE65" w14:textId="1337E7B7" w:rsidR="0069035B" w:rsidRPr="00A00833" w:rsidRDefault="0069035B" w:rsidP="000A0DAE">
            <w:pPr>
              <w:rPr>
                <w:b w:val="0"/>
              </w:rPr>
            </w:pPr>
            <w:r>
              <w:rPr>
                <w:b w:val="0"/>
              </w:rPr>
              <w:t>1</w:t>
            </w:r>
          </w:p>
        </w:tc>
        <w:tc>
          <w:tcPr>
            <w:tcW w:w="4050" w:type="dxa"/>
          </w:tcPr>
          <w:p w14:paraId="149D6680" w14:textId="23570DE6" w:rsidR="0069035B" w:rsidRPr="00A00833" w:rsidRDefault="00354EBA" w:rsidP="000A0DAE">
            <w:pPr>
              <w:cnfStyle w:val="000000100000" w:firstRow="0" w:lastRow="0" w:firstColumn="0" w:lastColumn="0" w:oddVBand="0" w:evenVBand="0" w:oddHBand="1" w:evenHBand="0" w:firstRowFirstColumn="0" w:firstRowLastColumn="0" w:lastRowFirstColumn="0" w:lastRowLastColumn="0"/>
            </w:pPr>
            <w:r w:rsidRPr="00354EBA">
              <w:t>ISC BIND 'deny-answer-aliases' Denial of Service Vulnerability</w:t>
            </w:r>
          </w:p>
        </w:tc>
        <w:tc>
          <w:tcPr>
            <w:tcW w:w="1170" w:type="dxa"/>
          </w:tcPr>
          <w:p w14:paraId="7571EF00" w14:textId="13BDA719" w:rsidR="0069035B" w:rsidRDefault="00354EBA" w:rsidP="000A0DAE">
            <w:pPr>
              <w:cnfStyle w:val="000000100000" w:firstRow="0" w:lastRow="0" w:firstColumn="0" w:lastColumn="0" w:oddVBand="0" w:evenVBand="0" w:oddHBand="1" w:evenHBand="0" w:firstRowFirstColumn="0" w:firstRowLastColumn="0" w:lastRowFirstColumn="0" w:lastRowLastColumn="0"/>
            </w:pPr>
            <w:r>
              <w:t>Vendor Fix</w:t>
            </w:r>
          </w:p>
        </w:tc>
        <w:tc>
          <w:tcPr>
            <w:tcW w:w="1170" w:type="dxa"/>
          </w:tcPr>
          <w:p w14:paraId="2EEABD2D" w14:textId="63B96A8E" w:rsidR="0069035B" w:rsidRPr="00E503D6" w:rsidRDefault="00354EBA" w:rsidP="000A0DAE">
            <w:pPr>
              <w:cnfStyle w:val="000000100000" w:firstRow="0" w:lastRow="0" w:firstColumn="0" w:lastColumn="0" w:oddVBand="0" w:evenVBand="0" w:oddHBand="1" w:evenHBand="0" w:firstRowFirstColumn="0" w:firstRowLastColumn="0" w:lastRowFirstColumn="0" w:lastRowLastColumn="0"/>
            </w:pPr>
            <w:r>
              <w:t>7.8 (High)</w:t>
            </w:r>
          </w:p>
        </w:tc>
        <w:tc>
          <w:tcPr>
            <w:tcW w:w="1160" w:type="dxa"/>
          </w:tcPr>
          <w:p w14:paraId="7E6829A8" w14:textId="7E961088" w:rsidR="0069035B" w:rsidRDefault="00354EBA" w:rsidP="000A0DAE">
            <w:pPr>
              <w:cnfStyle w:val="000000100000" w:firstRow="0" w:lastRow="0" w:firstColumn="0" w:lastColumn="0" w:oddVBand="0" w:evenVBand="0" w:oddHBand="1" w:evenHBand="0" w:firstRowFirstColumn="0" w:firstRowLastColumn="0" w:lastRowFirstColumn="0" w:lastRowLastColumn="0"/>
            </w:pPr>
            <w:r>
              <w:t>30%</w:t>
            </w:r>
          </w:p>
        </w:tc>
        <w:tc>
          <w:tcPr>
            <w:tcW w:w="995" w:type="dxa"/>
          </w:tcPr>
          <w:p w14:paraId="7D1308B7" w14:textId="42F3A2F9" w:rsidR="0069035B" w:rsidRDefault="00971AE8" w:rsidP="000A0DAE">
            <w:pPr>
              <w:cnfStyle w:val="000000100000" w:firstRow="0" w:lastRow="0" w:firstColumn="0" w:lastColumn="0" w:oddVBand="0" w:evenVBand="0" w:oddHBand="1" w:evenHBand="0" w:firstRowFirstColumn="0" w:firstRowLastColumn="0" w:lastRowFirstColumn="0" w:lastRowLastColumn="0"/>
            </w:pPr>
            <w:r>
              <w:t>53/</w:t>
            </w:r>
            <w:proofErr w:type="spellStart"/>
            <w:r>
              <w:t>tcp</w:t>
            </w:r>
            <w:proofErr w:type="spellEnd"/>
          </w:p>
        </w:tc>
      </w:tr>
      <w:tr w:rsidR="003A22EC" w14:paraId="25E01AC3" w14:textId="77777777" w:rsidTr="00F82696">
        <w:tc>
          <w:tcPr>
            <w:cnfStyle w:val="001000000000" w:firstRow="0" w:lastRow="0" w:firstColumn="1" w:lastColumn="0" w:oddVBand="0" w:evenVBand="0" w:oddHBand="0" w:evenHBand="0" w:firstRowFirstColumn="0" w:firstRowLastColumn="0" w:lastRowFirstColumn="0" w:lastRowLastColumn="0"/>
            <w:tcW w:w="805" w:type="dxa"/>
          </w:tcPr>
          <w:p w14:paraId="6685355E" w14:textId="6388A01B" w:rsidR="003A22EC" w:rsidRPr="00A00833" w:rsidRDefault="00971AE8" w:rsidP="000A0DAE">
            <w:pPr>
              <w:rPr>
                <w:b w:val="0"/>
              </w:rPr>
            </w:pPr>
            <w:r>
              <w:rPr>
                <w:b w:val="0"/>
              </w:rPr>
              <w:t>2-7</w:t>
            </w:r>
          </w:p>
        </w:tc>
        <w:tc>
          <w:tcPr>
            <w:tcW w:w="4050" w:type="dxa"/>
          </w:tcPr>
          <w:p w14:paraId="1F5D3E2D" w14:textId="77777777" w:rsidR="003A22EC" w:rsidRPr="00A00833" w:rsidRDefault="003A22EC" w:rsidP="000A0DAE">
            <w:pPr>
              <w:cnfStyle w:val="000000000000" w:firstRow="0" w:lastRow="0" w:firstColumn="0" w:lastColumn="0" w:oddVBand="0" w:evenVBand="0" w:oddHBand="0" w:evenHBand="0" w:firstRowFirstColumn="0" w:firstRowLastColumn="0" w:lastRowFirstColumn="0" w:lastRowLastColumn="0"/>
            </w:pPr>
            <w:proofErr w:type="spellStart"/>
            <w:r w:rsidRPr="00A00833">
              <w:t>GZip</w:t>
            </w:r>
            <w:proofErr w:type="spellEnd"/>
            <w:r w:rsidRPr="00A00833">
              <w:t xml:space="preserve"> '</w:t>
            </w:r>
            <w:proofErr w:type="spellStart"/>
            <w:r w:rsidRPr="00A00833">
              <w:t>huft_</w:t>
            </w:r>
            <w:proofErr w:type="gramStart"/>
            <w:r w:rsidRPr="00A00833">
              <w:t>build</w:t>
            </w:r>
            <w:proofErr w:type="spellEnd"/>
            <w:r w:rsidRPr="00A00833">
              <w:t>(</w:t>
            </w:r>
            <w:proofErr w:type="gramEnd"/>
            <w:r w:rsidRPr="00A00833">
              <w:t>)' in '</w:t>
            </w:r>
            <w:proofErr w:type="spellStart"/>
            <w:r w:rsidRPr="00A00833">
              <w:t>inflate.c</w:t>
            </w:r>
            <w:proofErr w:type="spellEnd"/>
            <w:r w:rsidRPr="00A00833">
              <w:t>' Input Validation Vulnerability (Linux)</w:t>
            </w:r>
          </w:p>
        </w:tc>
        <w:tc>
          <w:tcPr>
            <w:tcW w:w="1170" w:type="dxa"/>
          </w:tcPr>
          <w:p w14:paraId="572714D2" w14:textId="77777777" w:rsidR="003A22EC" w:rsidRPr="00E503D6" w:rsidRDefault="003A22EC" w:rsidP="000A0DAE">
            <w:pPr>
              <w:cnfStyle w:val="000000000000" w:firstRow="0" w:lastRow="0" w:firstColumn="0" w:lastColumn="0" w:oddVBand="0" w:evenVBand="0" w:oddHBand="0" w:evenHBand="0" w:firstRowFirstColumn="0" w:firstRowLastColumn="0" w:lastRowFirstColumn="0" w:lastRowLastColumn="0"/>
            </w:pPr>
            <w:r>
              <w:t>Vendor Fix</w:t>
            </w:r>
          </w:p>
        </w:tc>
        <w:tc>
          <w:tcPr>
            <w:tcW w:w="1170" w:type="dxa"/>
          </w:tcPr>
          <w:p w14:paraId="11569947" w14:textId="77777777" w:rsidR="003A22EC" w:rsidRDefault="003A22EC" w:rsidP="000A0DAE">
            <w:pPr>
              <w:cnfStyle w:val="000000000000" w:firstRow="0" w:lastRow="0" w:firstColumn="0" w:lastColumn="0" w:oddVBand="0" w:evenVBand="0" w:oddHBand="0" w:evenHBand="0" w:firstRowFirstColumn="0" w:firstRowLastColumn="0" w:lastRowFirstColumn="0" w:lastRowLastColumn="0"/>
            </w:pPr>
            <w:r w:rsidRPr="00E503D6">
              <w:t>6.8 (Medium)</w:t>
            </w:r>
          </w:p>
        </w:tc>
        <w:tc>
          <w:tcPr>
            <w:tcW w:w="1160" w:type="dxa"/>
          </w:tcPr>
          <w:p w14:paraId="4242FC3B" w14:textId="77777777" w:rsidR="003A22EC" w:rsidRDefault="003A22EC" w:rsidP="000A0DAE">
            <w:pPr>
              <w:cnfStyle w:val="000000000000" w:firstRow="0" w:lastRow="0" w:firstColumn="0" w:lastColumn="0" w:oddVBand="0" w:evenVBand="0" w:oddHBand="0" w:evenHBand="0" w:firstRowFirstColumn="0" w:firstRowLastColumn="0" w:lastRowFirstColumn="0" w:lastRowLastColumn="0"/>
            </w:pPr>
            <w:r>
              <w:t>30%</w:t>
            </w:r>
          </w:p>
        </w:tc>
        <w:tc>
          <w:tcPr>
            <w:tcW w:w="995" w:type="dxa"/>
          </w:tcPr>
          <w:p w14:paraId="1ED32932" w14:textId="77777777" w:rsidR="003A22EC" w:rsidRDefault="003A22EC" w:rsidP="000A0DAE">
            <w:pPr>
              <w:cnfStyle w:val="000000000000" w:firstRow="0" w:lastRow="0" w:firstColumn="0" w:lastColumn="0" w:oddVBand="0" w:evenVBand="0" w:oddHBand="0" w:evenHBand="0" w:firstRowFirstColumn="0" w:firstRowLastColumn="0" w:lastRowFirstColumn="0" w:lastRowLastColumn="0"/>
            </w:pPr>
            <w:r>
              <w:t>general/</w:t>
            </w:r>
            <w:proofErr w:type="spellStart"/>
            <w:r>
              <w:t>tcp</w:t>
            </w:r>
            <w:proofErr w:type="spellEnd"/>
          </w:p>
        </w:tc>
      </w:tr>
      <w:tr w:rsidR="003A22EC" w14:paraId="52ACCBA1" w14:textId="77777777" w:rsidTr="00F8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16F7C24" w14:textId="1398ED1A" w:rsidR="003A22EC" w:rsidRPr="00A00833" w:rsidRDefault="007E541B" w:rsidP="000A0DAE">
            <w:pPr>
              <w:rPr>
                <w:b w:val="0"/>
              </w:rPr>
            </w:pPr>
            <w:r>
              <w:rPr>
                <w:b w:val="0"/>
              </w:rPr>
              <w:t>8-</w:t>
            </w:r>
            <w:r w:rsidR="00F82696">
              <w:rPr>
                <w:b w:val="0"/>
              </w:rPr>
              <w:t>13</w:t>
            </w:r>
          </w:p>
        </w:tc>
        <w:tc>
          <w:tcPr>
            <w:tcW w:w="4050" w:type="dxa"/>
          </w:tcPr>
          <w:p w14:paraId="4CFA27A0" w14:textId="77777777" w:rsidR="003A22EC" w:rsidRPr="00A00833" w:rsidRDefault="003A22EC" w:rsidP="000A0DAE">
            <w:pPr>
              <w:cnfStyle w:val="000000100000" w:firstRow="0" w:lastRow="0" w:firstColumn="0" w:lastColumn="0" w:oddVBand="0" w:evenVBand="0" w:oddHBand="1" w:evenHBand="0" w:firstRowFirstColumn="0" w:firstRowLastColumn="0" w:lastRowFirstColumn="0" w:lastRowLastColumn="0"/>
            </w:pPr>
            <w:r w:rsidRPr="00A00833">
              <w:t>OpenSSH 'auth2-gss.c' User Enumeration Vulnerability (Linux)</w:t>
            </w:r>
          </w:p>
        </w:tc>
        <w:tc>
          <w:tcPr>
            <w:tcW w:w="1170" w:type="dxa"/>
          </w:tcPr>
          <w:p w14:paraId="33CF07F5" w14:textId="77777777" w:rsidR="003A22EC" w:rsidRDefault="003A22EC" w:rsidP="000A0DAE">
            <w:pPr>
              <w:cnfStyle w:val="000000100000" w:firstRow="0" w:lastRow="0" w:firstColumn="0" w:lastColumn="0" w:oddVBand="0" w:evenVBand="0" w:oddHBand="1" w:evenHBand="0" w:firstRowFirstColumn="0" w:firstRowLastColumn="0" w:lastRowFirstColumn="0" w:lastRowLastColumn="0"/>
            </w:pPr>
            <w:r>
              <w:t>None Available</w:t>
            </w:r>
          </w:p>
        </w:tc>
        <w:tc>
          <w:tcPr>
            <w:tcW w:w="1170" w:type="dxa"/>
          </w:tcPr>
          <w:p w14:paraId="28710BE3" w14:textId="77777777" w:rsidR="003A22EC" w:rsidRDefault="003A22EC" w:rsidP="000A0DAE">
            <w:pPr>
              <w:cnfStyle w:val="000000100000" w:firstRow="0" w:lastRow="0" w:firstColumn="0" w:lastColumn="0" w:oddVBand="0" w:evenVBand="0" w:oddHBand="1" w:evenHBand="0" w:firstRowFirstColumn="0" w:firstRowLastColumn="0" w:lastRowFirstColumn="0" w:lastRowLastColumn="0"/>
            </w:pPr>
            <w:r w:rsidRPr="00E503D6">
              <w:t>5.0 (Medium)</w:t>
            </w:r>
          </w:p>
        </w:tc>
        <w:tc>
          <w:tcPr>
            <w:tcW w:w="1160" w:type="dxa"/>
          </w:tcPr>
          <w:p w14:paraId="13E1BAB1" w14:textId="77777777" w:rsidR="003A22EC" w:rsidRDefault="003A22EC" w:rsidP="000A0DAE">
            <w:pPr>
              <w:cnfStyle w:val="000000100000" w:firstRow="0" w:lastRow="0" w:firstColumn="0" w:lastColumn="0" w:oddVBand="0" w:evenVBand="0" w:oddHBand="1" w:evenHBand="0" w:firstRowFirstColumn="0" w:firstRowLastColumn="0" w:lastRowFirstColumn="0" w:lastRowLastColumn="0"/>
            </w:pPr>
            <w:r>
              <w:t>30%</w:t>
            </w:r>
          </w:p>
        </w:tc>
        <w:tc>
          <w:tcPr>
            <w:tcW w:w="995" w:type="dxa"/>
          </w:tcPr>
          <w:p w14:paraId="55C3C6C1" w14:textId="77777777" w:rsidR="003A22EC" w:rsidRDefault="003A22EC" w:rsidP="000A0DAE">
            <w:pPr>
              <w:cnfStyle w:val="000000100000" w:firstRow="0" w:lastRow="0" w:firstColumn="0" w:lastColumn="0" w:oddVBand="0" w:evenVBand="0" w:oddHBand="1" w:evenHBand="0" w:firstRowFirstColumn="0" w:firstRowLastColumn="0" w:lastRowFirstColumn="0" w:lastRowLastColumn="0"/>
            </w:pPr>
            <w:r>
              <w:t>22/</w:t>
            </w:r>
            <w:proofErr w:type="spellStart"/>
            <w:r>
              <w:t>tcp</w:t>
            </w:r>
            <w:proofErr w:type="spellEnd"/>
          </w:p>
        </w:tc>
      </w:tr>
      <w:tr w:rsidR="003A22EC" w14:paraId="22FCB020" w14:textId="77777777" w:rsidTr="00F82696">
        <w:tc>
          <w:tcPr>
            <w:cnfStyle w:val="001000000000" w:firstRow="0" w:lastRow="0" w:firstColumn="1" w:lastColumn="0" w:oddVBand="0" w:evenVBand="0" w:oddHBand="0" w:evenHBand="0" w:firstRowFirstColumn="0" w:firstRowLastColumn="0" w:lastRowFirstColumn="0" w:lastRowLastColumn="0"/>
            <w:tcW w:w="805" w:type="dxa"/>
          </w:tcPr>
          <w:p w14:paraId="4A0CC072" w14:textId="4F46A849" w:rsidR="003A22EC" w:rsidRPr="00A00833" w:rsidRDefault="00F82696" w:rsidP="000A0DAE">
            <w:pPr>
              <w:rPr>
                <w:b w:val="0"/>
              </w:rPr>
            </w:pPr>
            <w:r>
              <w:rPr>
                <w:b w:val="0"/>
              </w:rPr>
              <w:t>14-19</w:t>
            </w:r>
          </w:p>
        </w:tc>
        <w:tc>
          <w:tcPr>
            <w:tcW w:w="4050" w:type="dxa"/>
          </w:tcPr>
          <w:p w14:paraId="663FB0E6" w14:textId="77777777" w:rsidR="003A22EC" w:rsidRPr="00A00833" w:rsidRDefault="003A22EC" w:rsidP="000A0DAE">
            <w:pPr>
              <w:cnfStyle w:val="000000000000" w:firstRow="0" w:lastRow="0" w:firstColumn="0" w:lastColumn="0" w:oddVBand="0" w:evenVBand="0" w:oddHBand="0" w:evenHBand="0" w:firstRowFirstColumn="0" w:firstRowLastColumn="0" w:lastRowFirstColumn="0" w:lastRowLastColumn="0"/>
            </w:pPr>
            <w:r w:rsidRPr="00A00833">
              <w:t>OpenSSH User Enumeration Vulnerability-Aug18 (Linux)</w:t>
            </w:r>
          </w:p>
        </w:tc>
        <w:tc>
          <w:tcPr>
            <w:tcW w:w="1170" w:type="dxa"/>
          </w:tcPr>
          <w:p w14:paraId="34725F71" w14:textId="77777777" w:rsidR="003A22EC" w:rsidRDefault="003A22EC" w:rsidP="000A0DAE">
            <w:pPr>
              <w:cnfStyle w:val="000000000000" w:firstRow="0" w:lastRow="0" w:firstColumn="0" w:lastColumn="0" w:oddVBand="0" w:evenVBand="0" w:oddHBand="0" w:evenHBand="0" w:firstRowFirstColumn="0" w:firstRowLastColumn="0" w:lastRowFirstColumn="0" w:lastRowLastColumn="0"/>
            </w:pPr>
            <w:r>
              <w:t>None Available</w:t>
            </w:r>
          </w:p>
        </w:tc>
        <w:tc>
          <w:tcPr>
            <w:tcW w:w="1170" w:type="dxa"/>
          </w:tcPr>
          <w:p w14:paraId="22C43D81" w14:textId="77777777" w:rsidR="003A22EC" w:rsidRDefault="003A22EC" w:rsidP="000A0DAE">
            <w:pPr>
              <w:cnfStyle w:val="000000000000" w:firstRow="0" w:lastRow="0" w:firstColumn="0" w:lastColumn="0" w:oddVBand="0" w:evenVBand="0" w:oddHBand="0" w:evenHBand="0" w:firstRowFirstColumn="0" w:firstRowLastColumn="0" w:lastRowFirstColumn="0" w:lastRowLastColumn="0"/>
            </w:pPr>
            <w:r w:rsidRPr="00E503D6">
              <w:t>5.0 (Medium)</w:t>
            </w:r>
          </w:p>
        </w:tc>
        <w:tc>
          <w:tcPr>
            <w:tcW w:w="1160" w:type="dxa"/>
          </w:tcPr>
          <w:p w14:paraId="5D785454" w14:textId="77777777" w:rsidR="003A22EC" w:rsidRDefault="003A22EC" w:rsidP="000A0DAE">
            <w:pPr>
              <w:cnfStyle w:val="000000000000" w:firstRow="0" w:lastRow="0" w:firstColumn="0" w:lastColumn="0" w:oddVBand="0" w:evenVBand="0" w:oddHBand="0" w:evenHBand="0" w:firstRowFirstColumn="0" w:firstRowLastColumn="0" w:lastRowFirstColumn="0" w:lastRowLastColumn="0"/>
            </w:pPr>
            <w:r>
              <w:t>30%</w:t>
            </w:r>
          </w:p>
        </w:tc>
        <w:tc>
          <w:tcPr>
            <w:tcW w:w="995" w:type="dxa"/>
          </w:tcPr>
          <w:p w14:paraId="6C480BE1" w14:textId="77777777" w:rsidR="003A22EC" w:rsidRDefault="003A22EC" w:rsidP="000A0DAE">
            <w:pPr>
              <w:cnfStyle w:val="000000000000" w:firstRow="0" w:lastRow="0" w:firstColumn="0" w:lastColumn="0" w:oddVBand="0" w:evenVBand="0" w:oddHBand="0" w:evenHBand="0" w:firstRowFirstColumn="0" w:firstRowLastColumn="0" w:lastRowFirstColumn="0" w:lastRowLastColumn="0"/>
            </w:pPr>
            <w:r>
              <w:t>22/</w:t>
            </w:r>
            <w:proofErr w:type="spellStart"/>
            <w:r>
              <w:t>tcp</w:t>
            </w:r>
            <w:proofErr w:type="spellEnd"/>
          </w:p>
        </w:tc>
      </w:tr>
      <w:tr w:rsidR="00F82696" w14:paraId="18BBACF2" w14:textId="77777777" w:rsidTr="00F8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3087CCD" w14:textId="38CE969F" w:rsidR="00F82696" w:rsidRDefault="007240A2" w:rsidP="000A0DAE">
            <w:pPr>
              <w:rPr>
                <w:b w:val="0"/>
              </w:rPr>
            </w:pPr>
            <w:r>
              <w:rPr>
                <w:b w:val="0"/>
              </w:rPr>
              <w:t>20</w:t>
            </w:r>
          </w:p>
        </w:tc>
        <w:tc>
          <w:tcPr>
            <w:tcW w:w="4050" w:type="dxa"/>
          </w:tcPr>
          <w:p w14:paraId="27A8B923" w14:textId="1BBB133B" w:rsidR="00F82696" w:rsidRPr="00A00833" w:rsidRDefault="007240A2" w:rsidP="000A0DAE">
            <w:pPr>
              <w:cnfStyle w:val="000000100000" w:firstRow="0" w:lastRow="0" w:firstColumn="0" w:lastColumn="0" w:oddVBand="0" w:evenVBand="0" w:oddHBand="1" w:evenHBand="0" w:firstRowFirstColumn="0" w:firstRowLastColumn="0" w:lastRowFirstColumn="0" w:lastRowLastColumn="0"/>
            </w:pPr>
            <w:r w:rsidRPr="007240A2">
              <w:t>ISC BIND 9 Remote Dynamic Update Message Denial of Service Vulnerability</w:t>
            </w:r>
          </w:p>
        </w:tc>
        <w:tc>
          <w:tcPr>
            <w:tcW w:w="1170" w:type="dxa"/>
          </w:tcPr>
          <w:p w14:paraId="0ED34684" w14:textId="31E6E281" w:rsidR="00F82696" w:rsidRDefault="007240A2" w:rsidP="000A0DAE">
            <w:pPr>
              <w:cnfStyle w:val="000000100000" w:firstRow="0" w:lastRow="0" w:firstColumn="0" w:lastColumn="0" w:oddVBand="0" w:evenVBand="0" w:oddHBand="1" w:evenHBand="0" w:firstRowFirstColumn="0" w:firstRowLastColumn="0" w:lastRowFirstColumn="0" w:lastRowLastColumn="0"/>
            </w:pPr>
            <w:r>
              <w:t>Vendor Fix</w:t>
            </w:r>
          </w:p>
        </w:tc>
        <w:tc>
          <w:tcPr>
            <w:tcW w:w="1170" w:type="dxa"/>
          </w:tcPr>
          <w:p w14:paraId="5A44DE6A" w14:textId="4A6FB40C" w:rsidR="00F82696" w:rsidRPr="00E503D6" w:rsidRDefault="007240A2" w:rsidP="000A0DAE">
            <w:pPr>
              <w:cnfStyle w:val="000000100000" w:firstRow="0" w:lastRow="0" w:firstColumn="0" w:lastColumn="0" w:oddVBand="0" w:evenVBand="0" w:oddHBand="1" w:evenHBand="0" w:firstRowFirstColumn="0" w:firstRowLastColumn="0" w:lastRowFirstColumn="0" w:lastRowLastColumn="0"/>
            </w:pPr>
            <w:r>
              <w:t>4.3 (Medium)</w:t>
            </w:r>
          </w:p>
        </w:tc>
        <w:tc>
          <w:tcPr>
            <w:tcW w:w="1160" w:type="dxa"/>
          </w:tcPr>
          <w:p w14:paraId="1F1565A5" w14:textId="2FE9BDB1" w:rsidR="00F82696" w:rsidRDefault="007240A2" w:rsidP="000A0DAE">
            <w:pPr>
              <w:cnfStyle w:val="000000100000" w:firstRow="0" w:lastRow="0" w:firstColumn="0" w:lastColumn="0" w:oddVBand="0" w:evenVBand="0" w:oddHBand="1" w:evenHBand="0" w:firstRowFirstColumn="0" w:firstRowLastColumn="0" w:lastRowFirstColumn="0" w:lastRowLastColumn="0"/>
            </w:pPr>
            <w:r>
              <w:t>30%</w:t>
            </w:r>
          </w:p>
        </w:tc>
        <w:tc>
          <w:tcPr>
            <w:tcW w:w="995" w:type="dxa"/>
          </w:tcPr>
          <w:p w14:paraId="12E93C51" w14:textId="4DA814D4" w:rsidR="00F82696" w:rsidRDefault="007240A2" w:rsidP="000A0DAE">
            <w:pPr>
              <w:cnfStyle w:val="000000100000" w:firstRow="0" w:lastRow="0" w:firstColumn="0" w:lastColumn="0" w:oddVBand="0" w:evenVBand="0" w:oddHBand="1" w:evenHBand="0" w:firstRowFirstColumn="0" w:firstRowLastColumn="0" w:lastRowFirstColumn="0" w:lastRowLastColumn="0"/>
            </w:pPr>
            <w:r>
              <w:t>53/</w:t>
            </w:r>
            <w:proofErr w:type="spellStart"/>
            <w:r>
              <w:t>tcp</w:t>
            </w:r>
            <w:proofErr w:type="spellEnd"/>
          </w:p>
        </w:tc>
      </w:tr>
      <w:tr w:rsidR="00F82696" w14:paraId="180FF60C" w14:textId="77777777" w:rsidTr="00F82696">
        <w:tc>
          <w:tcPr>
            <w:cnfStyle w:val="001000000000" w:firstRow="0" w:lastRow="0" w:firstColumn="1" w:lastColumn="0" w:oddVBand="0" w:evenVBand="0" w:oddHBand="0" w:evenHBand="0" w:firstRowFirstColumn="0" w:firstRowLastColumn="0" w:lastRowFirstColumn="0" w:lastRowLastColumn="0"/>
            <w:tcW w:w="805" w:type="dxa"/>
          </w:tcPr>
          <w:p w14:paraId="52FD78FE" w14:textId="09CAA031" w:rsidR="003A22EC" w:rsidRPr="00A00833" w:rsidRDefault="004C28F1" w:rsidP="000A0DAE">
            <w:pPr>
              <w:rPr>
                <w:b w:val="0"/>
              </w:rPr>
            </w:pPr>
            <w:r>
              <w:rPr>
                <w:b w:val="0"/>
              </w:rPr>
              <w:t>21-26</w:t>
            </w:r>
          </w:p>
        </w:tc>
        <w:tc>
          <w:tcPr>
            <w:tcW w:w="4050" w:type="dxa"/>
          </w:tcPr>
          <w:p w14:paraId="6117790B" w14:textId="77777777" w:rsidR="003A22EC" w:rsidRPr="00A00833" w:rsidRDefault="003A22EC" w:rsidP="000A0DAE">
            <w:pPr>
              <w:cnfStyle w:val="000000000000" w:firstRow="0" w:lastRow="0" w:firstColumn="0" w:lastColumn="0" w:oddVBand="0" w:evenVBand="0" w:oddHBand="0" w:evenHBand="0" w:firstRowFirstColumn="0" w:firstRowLastColumn="0" w:lastRowFirstColumn="0" w:lastRowLastColumn="0"/>
            </w:pPr>
            <w:r w:rsidRPr="00A00833">
              <w:t>TCP timestamps</w:t>
            </w:r>
          </w:p>
        </w:tc>
        <w:tc>
          <w:tcPr>
            <w:tcW w:w="1170" w:type="dxa"/>
          </w:tcPr>
          <w:p w14:paraId="5C8B93DB" w14:textId="77777777" w:rsidR="003A22EC" w:rsidRDefault="003A22EC" w:rsidP="000A0DAE">
            <w:pPr>
              <w:cnfStyle w:val="000000000000" w:firstRow="0" w:lastRow="0" w:firstColumn="0" w:lastColumn="0" w:oddVBand="0" w:evenVBand="0" w:oddHBand="0" w:evenHBand="0" w:firstRowFirstColumn="0" w:firstRowLastColumn="0" w:lastRowFirstColumn="0" w:lastRowLastColumn="0"/>
            </w:pPr>
            <w:r>
              <w:t>Mitigation</w:t>
            </w:r>
          </w:p>
        </w:tc>
        <w:tc>
          <w:tcPr>
            <w:tcW w:w="1170" w:type="dxa"/>
          </w:tcPr>
          <w:p w14:paraId="71B411DF" w14:textId="77777777" w:rsidR="003A22EC" w:rsidRDefault="003A22EC" w:rsidP="000A0DAE">
            <w:pPr>
              <w:cnfStyle w:val="000000000000" w:firstRow="0" w:lastRow="0" w:firstColumn="0" w:lastColumn="0" w:oddVBand="0" w:evenVBand="0" w:oddHBand="0" w:evenHBand="0" w:firstRowFirstColumn="0" w:firstRowLastColumn="0" w:lastRowFirstColumn="0" w:lastRowLastColumn="0"/>
            </w:pPr>
            <w:r w:rsidRPr="00E503D6">
              <w:t>2.6 (Low)</w:t>
            </w:r>
          </w:p>
        </w:tc>
        <w:tc>
          <w:tcPr>
            <w:tcW w:w="1160" w:type="dxa"/>
          </w:tcPr>
          <w:p w14:paraId="241E85A2" w14:textId="77777777" w:rsidR="003A22EC" w:rsidRDefault="003A22EC" w:rsidP="000A0DAE">
            <w:pPr>
              <w:cnfStyle w:val="000000000000" w:firstRow="0" w:lastRow="0" w:firstColumn="0" w:lastColumn="0" w:oddVBand="0" w:evenVBand="0" w:oddHBand="0" w:evenHBand="0" w:firstRowFirstColumn="0" w:firstRowLastColumn="0" w:lastRowFirstColumn="0" w:lastRowLastColumn="0"/>
            </w:pPr>
            <w:r>
              <w:t>80%</w:t>
            </w:r>
          </w:p>
        </w:tc>
        <w:tc>
          <w:tcPr>
            <w:tcW w:w="995" w:type="dxa"/>
          </w:tcPr>
          <w:p w14:paraId="41F967CD" w14:textId="77777777" w:rsidR="003A22EC" w:rsidRDefault="003A22EC" w:rsidP="000A0DAE">
            <w:pPr>
              <w:cnfStyle w:val="000000000000" w:firstRow="0" w:lastRow="0" w:firstColumn="0" w:lastColumn="0" w:oddVBand="0" w:evenVBand="0" w:oddHBand="0" w:evenHBand="0" w:firstRowFirstColumn="0" w:firstRowLastColumn="0" w:lastRowFirstColumn="0" w:lastRowLastColumn="0"/>
            </w:pPr>
            <w:r>
              <w:t>general/</w:t>
            </w:r>
            <w:proofErr w:type="spellStart"/>
            <w:r>
              <w:t>tcp</w:t>
            </w:r>
            <w:proofErr w:type="spellEnd"/>
          </w:p>
        </w:tc>
      </w:tr>
    </w:tbl>
    <w:p w14:paraId="24B282FE" w14:textId="1550680F" w:rsidR="00D95560" w:rsidRDefault="00D95560"/>
    <w:p w14:paraId="48B4BED2" w14:textId="6F3BDF05" w:rsidR="00176423" w:rsidRDefault="00176423" w:rsidP="00176423">
      <w:pPr>
        <w:pStyle w:val="Heading1"/>
      </w:pPr>
      <w:bookmarkStart w:id="8" w:name="_Toc532150783"/>
      <w:r>
        <w:t>Internal Vulnerability Mitigation</w:t>
      </w:r>
      <w:bookmarkEnd w:id="8"/>
    </w:p>
    <w:p w14:paraId="64E96049" w14:textId="3BE34006" w:rsidR="00176423" w:rsidRDefault="00176423" w:rsidP="00176423">
      <w:r>
        <w:t>Vulnerability 1 is a denial of service vulnerability that allows remote attackers to cause denial of service through assertion failures in the ‘deny-answer-aliases’ feature.  This is patched in version 9.11.4-P1 of ISC BIND but is not yet available</w:t>
      </w:r>
      <w:r w:rsidR="002D5033">
        <w:t xml:space="preserve"> as a supported package update</w:t>
      </w:r>
      <w:r>
        <w:t xml:space="preserve"> for Ubuntu</w:t>
      </w:r>
      <w:r w:rsidR="002D5033">
        <w:t xml:space="preserve"> 18.04</w:t>
      </w:r>
      <w:r>
        <w:t xml:space="preserve">.  This service is not exposed to the WAN, mitigating the risk of an external actor being successful at exploiting this vulnerability.  </w:t>
      </w:r>
      <w:r w:rsidR="00175EA0">
        <w:t xml:space="preserve">This risk </w:t>
      </w:r>
      <w:r w:rsidR="0061771F">
        <w:t xml:space="preserve">will be </w:t>
      </w:r>
      <w:r w:rsidR="000874FC">
        <w:t>accepted</w:t>
      </w:r>
      <w:r w:rsidR="0061771F">
        <w:t xml:space="preserve"> as Medium severity </w:t>
      </w:r>
      <w:r w:rsidR="000874FC">
        <w:t>and</w:t>
      </w:r>
      <w:r w:rsidR="00175EA0">
        <w:t xml:space="preserve"> monitored in the event </w:t>
      </w:r>
      <w:r w:rsidR="0061771F">
        <w:t>Ubuntu releases a patch that resolves the issue.</w:t>
      </w:r>
    </w:p>
    <w:p w14:paraId="4C3713EC" w14:textId="48CF8F35" w:rsidR="0047139B" w:rsidRDefault="0047139B" w:rsidP="0047139B">
      <w:r>
        <w:t xml:space="preserve">Vulnerabilities 2-7 are an input validation vulnerability caused by a flaw in </w:t>
      </w:r>
      <w:proofErr w:type="spellStart"/>
      <w:r>
        <w:t>GZip</w:t>
      </w:r>
      <w:proofErr w:type="spellEnd"/>
      <w:r>
        <w:t xml:space="preserve"> application versions prior to 1.3.13.  Manual review </w:t>
      </w:r>
      <w:r w:rsidR="005604FD">
        <w:t>of all hosts</w:t>
      </w:r>
      <w:r>
        <w:t xml:space="preserve"> has verified that </w:t>
      </w:r>
      <w:proofErr w:type="spellStart"/>
      <w:r>
        <w:t>GZip</w:t>
      </w:r>
      <w:proofErr w:type="spellEnd"/>
      <w:r>
        <w:t xml:space="preserve"> version 1.6 has been installed.  This risk is marked as a False Positive.</w:t>
      </w:r>
    </w:p>
    <w:p w14:paraId="4909FA00" w14:textId="77777777" w:rsidR="00B80E53" w:rsidRDefault="00CC42C9" w:rsidP="00B80E53">
      <w:r>
        <w:t xml:space="preserve">Vulnerabilities </w:t>
      </w:r>
      <w:r w:rsidR="005318C8">
        <w:t xml:space="preserve">8-13 are an information leakage vulnerability that allows a </w:t>
      </w:r>
      <w:r w:rsidR="00877313">
        <w:t xml:space="preserve">remote attacker to </w:t>
      </w:r>
      <w:r w:rsidR="0077281C">
        <w:t>enumerate valid user accounts</w:t>
      </w:r>
      <w:r w:rsidR="00D84FE1">
        <w:t xml:space="preserve"> as a result of a flaw due to insufficient validation of </w:t>
      </w:r>
      <w:r w:rsidR="00B80E53">
        <w:t xml:space="preserve">an authentication request </w:t>
      </w:r>
      <w:r w:rsidR="00B80E53">
        <w:lastRenderedPageBreak/>
        <w:t>packet.  No known solution has been provided by OpenSSH and no vendor supported package update for Ubuntu 18.04 is available.  These risks have been accepted and marked as Low severity as the LAN interface is not accessible to a remote attacker, mitigating the risk of this vulnerability.  This risk will be monitored and mitigated if or when an update becomes available.</w:t>
      </w:r>
    </w:p>
    <w:p w14:paraId="5E28624B" w14:textId="413A329A" w:rsidR="00CE30C2" w:rsidRDefault="00CE30C2" w:rsidP="00CE30C2">
      <w:r>
        <w:t xml:space="preserve">Vulnerabilities </w:t>
      </w:r>
      <w:r w:rsidR="00067867">
        <w:t>14</w:t>
      </w:r>
      <w:r>
        <w:t xml:space="preserve"> through</w:t>
      </w:r>
      <w:r w:rsidR="00506BEA">
        <w:t xml:space="preserve"> 1</w:t>
      </w:r>
      <w:r w:rsidR="00067867">
        <w:t>9</w:t>
      </w:r>
      <w:r>
        <w:t xml:space="preserve"> are</w:t>
      </w:r>
      <w:r w:rsidR="00C754A6">
        <w:t xml:space="preserve"> an</w:t>
      </w:r>
      <w:r>
        <w:t xml:space="preserve"> information leakage vulnerabil</w:t>
      </w:r>
      <w:r w:rsidR="00C754A6">
        <w:t>ity</w:t>
      </w:r>
      <w:r w:rsidR="002D5925">
        <w:t xml:space="preserve"> that allows a remote attacker to enumerate </w:t>
      </w:r>
      <w:r w:rsidR="00604205">
        <w:t xml:space="preserve">users due to a </w:t>
      </w:r>
      <w:r w:rsidR="006C1C97">
        <w:t xml:space="preserve">short-circuit path in the authentication logic that does not delay bailout until after the </w:t>
      </w:r>
      <w:r w:rsidR="00F1153A">
        <w:t xml:space="preserve">packet making the request has been fully parsed.  </w:t>
      </w:r>
      <w:r w:rsidR="00A831D1">
        <w:t>No known solution has been provided by OpenSSH</w:t>
      </w:r>
      <w:r w:rsidR="00F94999">
        <w:t xml:space="preserve"> and no</w:t>
      </w:r>
      <w:r w:rsidR="0024489D">
        <w:t xml:space="preserve"> vendor supported package update for Ubuntu 18.04 is available.</w:t>
      </w:r>
      <w:r>
        <w:t xml:space="preserve">  These risks have been accepted </w:t>
      </w:r>
      <w:r w:rsidR="00E03DD9">
        <w:t>and marked as Low severity as the LAN interface is not accessible to a remote attacker, mitigating the risk of this vulnerability</w:t>
      </w:r>
      <w:r>
        <w:t>.</w:t>
      </w:r>
      <w:r w:rsidR="006050A2">
        <w:t xml:space="preserve">  This risk will be monitored and mitigated if or when an update becomes available.</w:t>
      </w:r>
    </w:p>
    <w:p w14:paraId="681FB5AC" w14:textId="24713E2D" w:rsidR="00176423" w:rsidRDefault="00266DB4" w:rsidP="00176423">
      <w:r>
        <w:t xml:space="preserve">Vulnerability 20 is </w:t>
      </w:r>
      <w:r w:rsidR="00D9721C">
        <w:t xml:space="preserve">a denial of service vulnerability </w:t>
      </w:r>
      <w:r w:rsidR="001521CA">
        <w:t xml:space="preserve">that occurs when a remote attacker specially crafts a dynamic update request allowing the attacker to crash the affected DNS server.  </w:t>
      </w:r>
      <w:r w:rsidR="00B1641A">
        <w:t xml:space="preserve">This </w:t>
      </w:r>
      <w:r w:rsidR="00486181">
        <w:t>vulnerability</w:t>
      </w:r>
      <w:r w:rsidR="00B1641A">
        <w:t xml:space="preserve"> affects </w:t>
      </w:r>
      <w:r w:rsidR="00486181">
        <w:t xml:space="preserve">versions of BIND prior to 9.4.3-P3, 9.5.1-P3 and 9.6.1-P1.  </w:t>
      </w:r>
      <w:r w:rsidR="003C6D90">
        <w:t xml:space="preserve">This host currently has BIND version </w:t>
      </w:r>
      <w:r w:rsidR="003C6D90" w:rsidRPr="003C6D90">
        <w:t>9.11.3.1ubuntu1.3</w:t>
      </w:r>
      <w:r w:rsidR="003C6D90">
        <w:t xml:space="preserve"> installed and is unaffected by this vulnerability.  This risk will be marked as a false positive.</w:t>
      </w:r>
    </w:p>
    <w:p w14:paraId="23896991" w14:textId="6EC80618" w:rsidR="00176423" w:rsidRDefault="008378AD" w:rsidP="00176423">
      <w:r>
        <w:t>Vulnerabilities 21-26 are an</w:t>
      </w:r>
      <w:r w:rsidR="00176423">
        <w:t xml:space="preserve"> information leakage vulnerability </w:t>
      </w:r>
      <w:r w:rsidR="00A70D74">
        <w:t>where implementation of RFC 1323 has the unintended side effect of allowing and external entity to potentially calculate uptime of a host</w:t>
      </w:r>
      <w:r w:rsidR="00176423">
        <w:t xml:space="preserve">.  </w:t>
      </w:r>
      <w:r w:rsidR="0065474F">
        <w:t xml:space="preserve">This has been mitigated for all hosts by updating the appropriate configuration setting, however, it was discovered that hosts that </w:t>
      </w:r>
      <w:r w:rsidR="00F70469">
        <w:t>run docker containers may still be vulnerable due to the hosted container implementing RFC</w:t>
      </w:r>
      <w:r w:rsidR="00F666E1">
        <w:t xml:space="preserve"> 1323.  </w:t>
      </w:r>
    </w:p>
    <w:p w14:paraId="0C3D36D5" w14:textId="64FC7E00" w:rsidR="00663EDA" w:rsidRDefault="00B96672" w:rsidP="00B96672">
      <w:pPr>
        <w:pStyle w:val="Heading1"/>
      </w:pPr>
      <w:bookmarkStart w:id="9" w:name="_Toc532150784"/>
      <w:r>
        <w:t>External Mitigation Assessment Results</w:t>
      </w:r>
      <w:bookmarkEnd w:id="9"/>
    </w:p>
    <w:p w14:paraId="65166B03" w14:textId="77777777" w:rsidR="00D96820" w:rsidRDefault="00D96820" w:rsidP="00D96820">
      <w:r>
        <w:t>After completing construction of the simulated network, a Greenbone Security Manager Community Edition (GSM CE) virtual machine was downloaded and connected to the same switch as the WAN router interface.  GSM CE executed 48,176 individual network vulnerability tests against the WAN interface of the following hosts:</w:t>
      </w:r>
    </w:p>
    <w:p w14:paraId="28143406" w14:textId="77777777" w:rsidR="00D96820" w:rsidRDefault="00D96820" w:rsidP="00D96820">
      <w:pPr>
        <w:pStyle w:val="ListParagraph"/>
        <w:numPr>
          <w:ilvl w:val="0"/>
          <w:numId w:val="8"/>
        </w:numPr>
      </w:pPr>
      <w:proofErr w:type="spellStart"/>
      <w:r>
        <w:t>router.rz.lab</w:t>
      </w:r>
      <w:proofErr w:type="spellEnd"/>
    </w:p>
    <w:p w14:paraId="2A1C8D2B" w14:textId="31E8178E" w:rsidR="00D96820" w:rsidRDefault="00D96820" w:rsidP="00D96820">
      <w:r>
        <w:t xml:space="preserve">The assessment reported 27 notable test results.  Resulting in </w:t>
      </w:r>
      <w:r w:rsidR="00131D33">
        <w:t>2</w:t>
      </w:r>
      <w:r>
        <w:t xml:space="preserve"> Medium, 1 Low</w:t>
      </w:r>
      <w:r w:rsidR="009513DE">
        <w:t>,</w:t>
      </w:r>
      <w:r>
        <w:t xml:space="preserve"> 23 Log</w:t>
      </w:r>
      <w:r w:rsidR="009513DE">
        <w:t xml:space="preserve"> and 1 False Positive</w:t>
      </w:r>
      <w:r>
        <w:t xml:space="preserve"> severity issues.</w:t>
      </w:r>
    </w:p>
    <w:p w14:paraId="2FDC64E6" w14:textId="227122EF" w:rsidR="009513DE" w:rsidRDefault="00ED443D" w:rsidP="00D96820">
      <w:r>
        <w:rPr>
          <w:noProof/>
        </w:rPr>
        <w:lastRenderedPageBreak/>
        <w:drawing>
          <wp:inline distT="0" distB="0" distL="0" distR="0" wp14:anchorId="6955FE5E" wp14:editId="68E7D87D">
            <wp:extent cx="5943600" cy="27019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1925"/>
                    </a:xfrm>
                    <a:prstGeom prst="rect">
                      <a:avLst/>
                    </a:prstGeom>
                  </pic:spPr>
                </pic:pic>
              </a:graphicData>
            </a:graphic>
          </wp:inline>
        </w:drawing>
      </w:r>
    </w:p>
    <w:p w14:paraId="77B1BC51" w14:textId="77777777" w:rsidR="00ED443D" w:rsidRDefault="00ED443D" w:rsidP="00ED443D">
      <w:r>
        <w:t>These results had the following severity distribution using the Common Vulnerability Scoring System.  Log events all have a severity of 0.0 and have been excluded from the graph to better illustrate the distribution.  False Positive results have been included in the graph to demonstrate the post-assessment vulnerability mitigation.</w:t>
      </w:r>
    </w:p>
    <w:p w14:paraId="457AB977" w14:textId="1C02467E" w:rsidR="00B96672" w:rsidRDefault="00C04CEC" w:rsidP="00B96672">
      <w:r>
        <w:rPr>
          <w:noProof/>
        </w:rPr>
        <w:drawing>
          <wp:inline distT="0" distB="0" distL="0" distR="0" wp14:anchorId="0C7E27F7" wp14:editId="15E22FD6">
            <wp:extent cx="5943600" cy="26974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97480"/>
                    </a:xfrm>
                    <a:prstGeom prst="rect">
                      <a:avLst/>
                    </a:prstGeom>
                  </pic:spPr>
                </pic:pic>
              </a:graphicData>
            </a:graphic>
          </wp:inline>
        </w:drawing>
      </w:r>
    </w:p>
    <w:tbl>
      <w:tblPr>
        <w:tblStyle w:val="GridTable4-Accent5"/>
        <w:tblW w:w="0" w:type="auto"/>
        <w:tblLayout w:type="fixed"/>
        <w:tblLook w:val="04A0" w:firstRow="1" w:lastRow="0" w:firstColumn="1" w:lastColumn="0" w:noHBand="0" w:noVBand="1"/>
      </w:tblPr>
      <w:tblGrid>
        <w:gridCol w:w="445"/>
        <w:gridCol w:w="4410"/>
        <w:gridCol w:w="1170"/>
        <w:gridCol w:w="1170"/>
        <w:gridCol w:w="1160"/>
        <w:gridCol w:w="995"/>
      </w:tblGrid>
      <w:tr w:rsidR="00C04CEC" w14:paraId="61503916" w14:textId="77777777" w:rsidTr="000A0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0B807BC9" w14:textId="77777777" w:rsidR="00C04CEC" w:rsidRDefault="00C04CEC" w:rsidP="000A0DAE">
            <w:pPr>
              <w:jc w:val="center"/>
            </w:pPr>
            <w:r>
              <w:t>Id</w:t>
            </w:r>
          </w:p>
        </w:tc>
        <w:tc>
          <w:tcPr>
            <w:tcW w:w="4410" w:type="dxa"/>
          </w:tcPr>
          <w:p w14:paraId="5B1996A0" w14:textId="77777777" w:rsidR="00C04CEC" w:rsidRDefault="00C04CEC" w:rsidP="000A0DAE">
            <w:pPr>
              <w:jc w:val="center"/>
              <w:cnfStyle w:val="100000000000" w:firstRow="1" w:lastRow="0" w:firstColumn="0" w:lastColumn="0" w:oddVBand="0" w:evenVBand="0" w:oddHBand="0" w:evenHBand="0" w:firstRowFirstColumn="0" w:firstRowLastColumn="0" w:lastRowFirstColumn="0" w:lastRowLastColumn="0"/>
            </w:pPr>
            <w:r>
              <w:t>Vulnerability</w:t>
            </w:r>
          </w:p>
        </w:tc>
        <w:tc>
          <w:tcPr>
            <w:tcW w:w="1170" w:type="dxa"/>
          </w:tcPr>
          <w:p w14:paraId="7FB45256" w14:textId="77777777" w:rsidR="00C04CEC" w:rsidRDefault="00C04CEC" w:rsidP="000A0DAE">
            <w:pPr>
              <w:jc w:val="center"/>
              <w:cnfStyle w:val="100000000000" w:firstRow="1" w:lastRow="0" w:firstColumn="0" w:lastColumn="0" w:oddVBand="0" w:evenVBand="0" w:oddHBand="0" w:evenHBand="0" w:firstRowFirstColumn="0" w:firstRowLastColumn="0" w:lastRowFirstColumn="0" w:lastRowLastColumn="0"/>
            </w:pPr>
            <w:r>
              <w:t>Solution Type</w:t>
            </w:r>
          </w:p>
        </w:tc>
        <w:tc>
          <w:tcPr>
            <w:tcW w:w="1170" w:type="dxa"/>
          </w:tcPr>
          <w:p w14:paraId="43C7A1C1" w14:textId="77777777" w:rsidR="00C04CEC" w:rsidRDefault="00C04CEC" w:rsidP="000A0DAE">
            <w:pPr>
              <w:jc w:val="center"/>
              <w:cnfStyle w:val="100000000000" w:firstRow="1" w:lastRow="0" w:firstColumn="0" w:lastColumn="0" w:oddVBand="0" w:evenVBand="0" w:oddHBand="0" w:evenHBand="0" w:firstRowFirstColumn="0" w:firstRowLastColumn="0" w:lastRowFirstColumn="0" w:lastRowLastColumn="0"/>
            </w:pPr>
            <w:r>
              <w:t>Severity</w:t>
            </w:r>
          </w:p>
        </w:tc>
        <w:tc>
          <w:tcPr>
            <w:tcW w:w="1160" w:type="dxa"/>
          </w:tcPr>
          <w:p w14:paraId="5C955456" w14:textId="77777777" w:rsidR="00C04CEC" w:rsidRDefault="00C04CEC" w:rsidP="000A0DAE">
            <w:pPr>
              <w:jc w:val="center"/>
              <w:cnfStyle w:val="100000000000" w:firstRow="1" w:lastRow="0" w:firstColumn="0" w:lastColumn="0" w:oddVBand="0" w:evenVBand="0" w:oddHBand="0" w:evenHBand="0" w:firstRowFirstColumn="0" w:firstRowLastColumn="0" w:lastRowFirstColumn="0" w:lastRowLastColumn="0"/>
            </w:pPr>
            <w:r>
              <w:t>Quality of Detection</w:t>
            </w:r>
          </w:p>
        </w:tc>
        <w:tc>
          <w:tcPr>
            <w:tcW w:w="995" w:type="dxa"/>
          </w:tcPr>
          <w:p w14:paraId="67D13E4F" w14:textId="77777777" w:rsidR="00C04CEC" w:rsidRDefault="00C04CEC" w:rsidP="000A0DAE">
            <w:pPr>
              <w:jc w:val="center"/>
              <w:cnfStyle w:val="100000000000" w:firstRow="1" w:lastRow="0" w:firstColumn="0" w:lastColumn="0" w:oddVBand="0" w:evenVBand="0" w:oddHBand="0" w:evenHBand="0" w:firstRowFirstColumn="0" w:firstRowLastColumn="0" w:lastRowFirstColumn="0" w:lastRowLastColumn="0"/>
            </w:pPr>
            <w:r>
              <w:t>Location</w:t>
            </w:r>
          </w:p>
        </w:tc>
      </w:tr>
      <w:tr w:rsidR="00C04CEC" w14:paraId="7406D484" w14:textId="77777777" w:rsidTr="000A0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5DAAD968" w14:textId="77777777" w:rsidR="00C04CEC" w:rsidRPr="00A00833" w:rsidRDefault="00C04CEC" w:rsidP="000A0DAE">
            <w:pPr>
              <w:rPr>
                <w:b w:val="0"/>
              </w:rPr>
            </w:pPr>
            <w:r w:rsidRPr="00A00833">
              <w:rPr>
                <w:b w:val="0"/>
              </w:rPr>
              <w:t>1</w:t>
            </w:r>
          </w:p>
        </w:tc>
        <w:tc>
          <w:tcPr>
            <w:tcW w:w="4410" w:type="dxa"/>
          </w:tcPr>
          <w:p w14:paraId="7E635181" w14:textId="77777777" w:rsidR="00C04CEC" w:rsidRPr="00A00833" w:rsidRDefault="00C04CEC" w:rsidP="000A0DAE">
            <w:pPr>
              <w:cnfStyle w:val="000000100000" w:firstRow="0" w:lastRow="0" w:firstColumn="0" w:lastColumn="0" w:oddVBand="0" w:evenVBand="0" w:oddHBand="1" w:evenHBand="0" w:firstRowFirstColumn="0" w:firstRowLastColumn="0" w:lastRowFirstColumn="0" w:lastRowLastColumn="0"/>
            </w:pPr>
            <w:proofErr w:type="spellStart"/>
            <w:r w:rsidRPr="00A00833">
              <w:t>GZip</w:t>
            </w:r>
            <w:proofErr w:type="spellEnd"/>
            <w:r w:rsidRPr="00A00833">
              <w:t xml:space="preserve"> '</w:t>
            </w:r>
            <w:proofErr w:type="spellStart"/>
            <w:r w:rsidRPr="00A00833">
              <w:t>huft_</w:t>
            </w:r>
            <w:proofErr w:type="gramStart"/>
            <w:r w:rsidRPr="00A00833">
              <w:t>build</w:t>
            </w:r>
            <w:proofErr w:type="spellEnd"/>
            <w:r w:rsidRPr="00A00833">
              <w:t>(</w:t>
            </w:r>
            <w:proofErr w:type="gramEnd"/>
            <w:r w:rsidRPr="00A00833">
              <w:t>)' in '</w:t>
            </w:r>
            <w:proofErr w:type="spellStart"/>
            <w:r w:rsidRPr="00A00833">
              <w:t>inflate.c</w:t>
            </w:r>
            <w:proofErr w:type="spellEnd"/>
            <w:r w:rsidRPr="00A00833">
              <w:t>' Input Validation Vulnerability (Linux)</w:t>
            </w:r>
          </w:p>
        </w:tc>
        <w:tc>
          <w:tcPr>
            <w:tcW w:w="1170" w:type="dxa"/>
          </w:tcPr>
          <w:p w14:paraId="433AC331" w14:textId="77777777" w:rsidR="00C04CEC" w:rsidRPr="00E503D6" w:rsidRDefault="00C04CEC" w:rsidP="000A0DAE">
            <w:pPr>
              <w:cnfStyle w:val="000000100000" w:firstRow="0" w:lastRow="0" w:firstColumn="0" w:lastColumn="0" w:oddVBand="0" w:evenVBand="0" w:oddHBand="1" w:evenHBand="0" w:firstRowFirstColumn="0" w:firstRowLastColumn="0" w:lastRowFirstColumn="0" w:lastRowLastColumn="0"/>
            </w:pPr>
            <w:r>
              <w:t>Vendor Fix</w:t>
            </w:r>
          </w:p>
        </w:tc>
        <w:tc>
          <w:tcPr>
            <w:tcW w:w="1170" w:type="dxa"/>
          </w:tcPr>
          <w:p w14:paraId="405EF60F" w14:textId="31842DEE" w:rsidR="00C04CEC" w:rsidRDefault="00C04CEC" w:rsidP="000A0DAE">
            <w:pPr>
              <w:cnfStyle w:val="000000100000" w:firstRow="0" w:lastRow="0" w:firstColumn="0" w:lastColumn="0" w:oddVBand="0" w:evenVBand="0" w:oddHBand="1" w:evenHBand="0" w:firstRowFirstColumn="0" w:firstRowLastColumn="0" w:lastRowFirstColumn="0" w:lastRowLastColumn="0"/>
            </w:pPr>
            <w:r>
              <w:t>0.0</w:t>
            </w:r>
            <w:r w:rsidRPr="00E503D6">
              <w:t xml:space="preserve"> (</w:t>
            </w:r>
            <w:r>
              <w:t>False Positive</w:t>
            </w:r>
            <w:r w:rsidRPr="00E503D6">
              <w:t>)</w:t>
            </w:r>
          </w:p>
        </w:tc>
        <w:tc>
          <w:tcPr>
            <w:tcW w:w="1160" w:type="dxa"/>
          </w:tcPr>
          <w:p w14:paraId="16126D53" w14:textId="77777777" w:rsidR="00C04CEC" w:rsidRDefault="00C04CEC" w:rsidP="000A0DAE">
            <w:pPr>
              <w:cnfStyle w:val="000000100000" w:firstRow="0" w:lastRow="0" w:firstColumn="0" w:lastColumn="0" w:oddVBand="0" w:evenVBand="0" w:oddHBand="1" w:evenHBand="0" w:firstRowFirstColumn="0" w:firstRowLastColumn="0" w:lastRowFirstColumn="0" w:lastRowLastColumn="0"/>
            </w:pPr>
            <w:r>
              <w:t>30%</w:t>
            </w:r>
          </w:p>
        </w:tc>
        <w:tc>
          <w:tcPr>
            <w:tcW w:w="995" w:type="dxa"/>
          </w:tcPr>
          <w:p w14:paraId="5BF8D4C1" w14:textId="77777777" w:rsidR="00C04CEC" w:rsidRDefault="00C04CEC" w:rsidP="000A0DAE">
            <w:pPr>
              <w:cnfStyle w:val="000000100000" w:firstRow="0" w:lastRow="0" w:firstColumn="0" w:lastColumn="0" w:oddVBand="0" w:evenVBand="0" w:oddHBand="1" w:evenHBand="0" w:firstRowFirstColumn="0" w:firstRowLastColumn="0" w:lastRowFirstColumn="0" w:lastRowLastColumn="0"/>
            </w:pPr>
            <w:r>
              <w:t>general/</w:t>
            </w:r>
            <w:proofErr w:type="spellStart"/>
            <w:r>
              <w:t>tcp</w:t>
            </w:r>
            <w:proofErr w:type="spellEnd"/>
          </w:p>
        </w:tc>
      </w:tr>
      <w:tr w:rsidR="00C04CEC" w14:paraId="24D98B7D" w14:textId="77777777" w:rsidTr="000A0DAE">
        <w:tc>
          <w:tcPr>
            <w:cnfStyle w:val="001000000000" w:firstRow="0" w:lastRow="0" w:firstColumn="1" w:lastColumn="0" w:oddVBand="0" w:evenVBand="0" w:oddHBand="0" w:evenHBand="0" w:firstRowFirstColumn="0" w:firstRowLastColumn="0" w:lastRowFirstColumn="0" w:lastRowLastColumn="0"/>
            <w:tcW w:w="445" w:type="dxa"/>
          </w:tcPr>
          <w:p w14:paraId="4513B514" w14:textId="77777777" w:rsidR="00C04CEC" w:rsidRPr="00A00833" w:rsidRDefault="00C04CEC" w:rsidP="000A0DAE">
            <w:pPr>
              <w:rPr>
                <w:b w:val="0"/>
              </w:rPr>
            </w:pPr>
            <w:r w:rsidRPr="00A00833">
              <w:rPr>
                <w:b w:val="0"/>
              </w:rPr>
              <w:t>2</w:t>
            </w:r>
          </w:p>
        </w:tc>
        <w:tc>
          <w:tcPr>
            <w:tcW w:w="4410" w:type="dxa"/>
          </w:tcPr>
          <w:p w14:paraId="2016941D" w14:textId="77777777" w:rsidR="00C04CEC" w:rsidRPr="00A00833" w:rsidRDefault="00C04CEC" w:rsidP="000A0DAE">
            <w:pPr>
              <w:cnfStyle w:val="000000000000" w:firstRow="0" w:lastRow="0" w:firstColumn="0" w:lastColumn="0" w:oddVBand="0" w:evenVBand="0" w:oddHBand="0" w:evenHBand="0" w:firstRowFirstColumn="0" w:firstRowLastColumn="0" w:lastRowFirstColumn="0" w:lastRowLastColumn="0"/>
            </w:pPr>
            <w:r w:rsidRPr="00A00833">
              <w:t>OpenSSH 'auth2-gss.c' User Enumeration Vulnerability (Linux)</w:t>
            </w:r>
          </w:p>
        </w:tc>
        <w:tc>
          <w:tcPr>
            <w:tcW w:w="1170" w:type="dxa"/>
          </w:tcPr>
          <w:p w14:paraId="1D3CD9D4" w14:textId="77777777" w:rsidR="00C04CEC" w:rsidRDefault="00C04CEC" w:rsidP="000A0DAE">
            <w:pPr>
              <w:cnfStyle w:val="000000000000" w:firstRow="0" w:lastRow="0" w:firstColumn="0" w:lastColumn="0" w:oddVBand="0" w:evenVBand="0" w:oddHBand="0" w:evenHBand="0" w:firstRowFirstColumn="0" w:firstRowLastColumn="0" w:lastRowFirstColumn="0" w:lastRowLastColumn="0"/>
            </w:pPr>
            <w:r>
              <w:t>None Available</w:t>
            </w:r>
          </w:p>
        </w:tc>
        <w:tc>
          <w:tcPr>
            <w:tcW w:w="1170" w:type="dxa"/>
          </w:tcPr>
          <w:p w14:paraId="427D63D2" w14:textId="77777777" w:rsidR="00C04CEC" w:rsidRDefault="00C04CEC" w:rsidP="000A0DAE">
            <w:pPr>
              <w:cnfStyle w:val="000000000000" w:firstRow="0" w:lastRow="0" w:firstColumn="0" w:lastColumn="0" w:oddVBand="0" w:evenVBand="0" w:oddHBand="0" w:evenHBand="0" w:firstRowFirstColumn="0" w:firstRowLastColumn="0" w:lastRowFirstColumn="0" w:lastRowLastColumn="0"/>
            </w:pPr>
            <w:r w:rsidRPr="00E503D6">
              <w:t>5.0 (Medium)</w:t>
            </w:r>
          </w:p>
        </w:tc>
        <w:tc>
          <w:tcPr>
            <w:tcW w:w="1160" w:type="dxa"/>
          </w:tcPr>
          <w:p w14:paraId="5F6B45E8" w14:textId="77777777" w:rsidR="00C04CEC" w:rsidRDefault="00C04CEC" w:rsidP="000A0DAE">
            <w:pPr>
              <w:cnfStyle w:val="000000000000" w:firstRow="0" w:lastRow="0" w:firstColumn="0" w:lastColumn="0" w:oddVBand="0" w:evenVBand="0" w:oddHBand="0" w:evenHBand="0" w:firstRowFirstColumn="0" w:firstRowLastColumn="0" w:lastRowFirstColumn="0" w:lastRowLastColumn="0"/>
            </w:pPr>
            <w:r>
              <w:t>30%</w:t>
            </w:r>
          </w:p>
        </w:tc>
        <w:tc>
          <w:tcPr>
            <w:tcW w:w="995" w:type="dxa"/>
          </w:tcPr>
          <w:p w14:paraId="3165AE39" w14:textId="77777777" w:rsidR="00C04CEC" w:rsidRDefault="00C04CEC" w:rsidP="000A0DAE">
            <w:pPr>
              <w:cnfStyle w:val="000000000000" w:firstRow="0" w:lastRow="0" w:firstColumn="0" w:lastColumn="0" w:oddVBand="0" w:evenVBand="0" w:oddHBand="0" w:evenHBand="0" w:firstRowFirstColumn="0" w:firstRowLastColumn="0" w:lastRowFirstColumn="0" w:lastRowLastColumn="0"/>
            </w:pPr>
            <w:r>
              <w:t>22/</w:t>
            </w:r>
            <w:proofErr w:type="spellStart"/>
            <w:r>
              <w:t>tcp</w:t>
            </w:r>
            <w:proofErr w:type="spellEnd"/>
          </w:p>
        </w:tc>
      </w:tr>
      <w:tr w:rsidR="00C04CEC" w14:paraId="492C4959" w14:textId="77777777" w:rsidTr="000A0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8C8F887" w14:textId="77777777" w:rsidR="00C04CEC" w:rsidRPr="00A00833" w:rsidRDefault="00C04CEC" w:rsidP="000A0DAE">
            <w:pPr>
              <w:rPr>
                <w:b w:val="0"/>
              </w:rPr>
            </w:pPr>
            <w:r w:rsidRPr="00A00833">
              <w:rPr>
                <w:b w:val="0"/>
              </w:rPr>
              <w:t>3</w:t>
            </w:r>
          </w:p>
        </w:tc>
        <w:tc>
          <w:tcPr>
            <w:tcW w:w="4410" w:type="dxa"/>
          </w:tcPr>
          <w:p w14:paraId="60F31CC5" w14:textId="77777777" w:rsidR="00C04CEC" w:rsidRPr="00A00833" w:rsidRDefault="00C04CEC" w:rsidP="000A0DAE">
            <w:pPr>
              <w:cnfStyle w:val="000000100000" w:firstRow="0" w:lastRow="0" w:firstColumn="0" w:lastColumn="0" w:oddVBand="0" w:evenVBand="0" w:oddHBand="1" w:evenHBand="0" w:firstRowFirstColumn="0" w:firstRowLastColumn="0" w:lastRowFirstColumn="0" w:lastRowLastColumn="0"/>
            </w:pPr>
            <w:r w:rsidRPr="00A00833">
              <w:t>OpenSSH User Enumeration Vulnerability-Aug18 (Linux)</w:t>
            </w:r>
          </w:p>
        </w:tc>
        <w:tc>
          <w:tcPr>
            <w:tcW w:w="1170" w:type="dxa"/>
          </w:tcPr>
          <w:p w14:paraId="69A3A794" w14:textId="77777777" w:rsidR="00C04CEC" w:rsidRDefault="00C04CEC" w:rsidP="000A0DAE">
            <w:pPr>
              <w:cnfStyle w:val="000000100000" w:firstRow="0" w:lastRow="0" w:firstColumn="0" w:lastColumn="0" w:oddVBand="0" w:evenVBand="0" w:oddHBand="1" w:evenHBand="0" w:firstRowFirstColumn="0" w:firstRowLastColumn="0" w:lastRowFirstColumn="0" w:lastRowLastColumn="0"/>
            </w:pPr>
            <w:r>
              <w:t>None Available</w:t>
            </w:r>
          </w:p>
        </w:tc>
        <w:tc>
          <w:tcPr>
            <w:tcW w:w="1170" w:type="dxa"/>
          </w:tcPr>
          <w:p w14:paraId="4660B5D4" w14:textId="77777777" w:rsidR="00C04CEC" w:rsidRDefault="00C04CEC" w:rsidP="000A0DAE">
            <w:pPr>
              <w:cnfStyle w:val="000000100000" w:firstRow="0" w:lastRow="0" w:firstColumn="0" w:lastColumn="0" w:oddVBand="0" w:evenVBand="0" w:oddHBand="1" w:evenHBand="0" w:firstRowFirstColumn="0" w:firstRowLastColumn="0" w:lastRowFirstColumn="0" w:lastRowLastColumn="0"/>
            </w:pPr>
            <w:r w:rsidRPr="00E503D6">
              <w:t>5.0 (Medium)</w:t>
            </w:r>
          </w:p>
        </w:tc>
        <w:tc>
          <w:tcPr>
            <w:tcW w:w="1160" w:type="dxa"/>
          </w:tcPr>
          <w:p w14:paraId="072C506C" w14:textId="77777777" w:rsidR="00C04CEC" w:rsidRDefault="00C04CEC" w:rsidP="000A0DAE">
            <w:pPr>
              <w:cnfStyle w:val="000000100000" w:firstRow="0" w:lastRow="0" w:firstColumn="0" w:lastColumn="0" w:oddVBand="0" w:evenVBand="0" w:oddHBand="1" w:evenHBand="0" w:firstRowFirstColumn="0" w:firstRowLastColumn="0" w:lastRowFirstColumn="0" w:lastRowLastColumn="0"/>
            </w:pPr>
            <w:r>
              <w:t>30%</w:t>
            </w:r>
          </w:p>
        </w:tc>
        <w:tc>
          <w:tcPr>
            <w:tcW w:w="995" w:type="dxa"/>
          </w:tcPr>
          <w:p w14:paraId="4A1600DF" w14:textId="77777777" w:rsidR="00C04CEC" w:rsidRDefault="00C04CEC" w:rsidP="000A0DAE">
            <w:pPr>
              <w:cnfStyle w:val="000000100000" w:firstRow="0" w:lastRow="0" w:firstColumn="0" w:lastColumn="0" w:oddVBand="0" w:evenVBand="0" w:oddHBand="1" w:evenHBand="0" w:firstRowFirstColumn="0" w:firstRowLastColumn="0" w:lastRowFirstColumn="0" w:lastRowLastColumn="0"/>
            </w:pPr>
            <w:r>
              <w:t>22/</w:t>
            </w:r>
            <w:proofErr w:type="spellStart"/>
            <w:r>
              <w:t>tcp</w:t>
            </w:r>
            <w:proofErr w:type="spellEnd"/>
          </w:p>
        </w:tc>
      </w:tr>
      <w:tr w:rsidR="00C04CEC" w14:paraId="727DA0AC" w14:textId="77777777" w:rsidTr="000A0DAE">
        <w:tc>
          <w:tcPr>
            <w:cnfStyle w:val="001000000000" w:firstRow="0" w:lastRow="0" w:firstColumn="1" w:lastColumn="0" w:oddVBand="0" w:evenVBand="0" w:oddHBand="0" w:evenHBand="0" w:firstRowFirstColumn="0" w:firstRowLastColumn="0" w:lastRowFirstColumn="0" w:lastRowLastColumn="0"/>
            <w:tcW w:w="445" w:type="dxa"/>
          </w:tcPr>
          <w:p w14:paraId="4306A91C" w14:textId="77777777" w:rsidR="00C04CEC" w:rsidRPr="00A00833" w:rsidRDefault="00C04CEC" w:rsidP="000A0DAE">
            <w:pPr>
              <w:rPr>
                <w:b w:val="0"/>
              </w:rPr>
            </w:pPr>
            <w:r w:rsidRPr="00A00833">
              <w:rPr>
                <w:b w:val="0"/>
              </w:rPr>
              <w:t>4</w:t>
            </w:r>
          </w:p>
        </w:tc>
        <w:tc>
          <w:tcPr>
            <w:tcW w:w="4410" w:type="dxa"/>
          </w:tcPr>
          <w:p w14:paraId="71925F7A" w14:textId="77777777" w:rsidR="00C04CEC" w:rsidRPr="00A00833" w:rsidRDefault="00C04CEC" w:rsidP="000A0DAE">
            <w:pPr>
              <w:cnfStyle w:val="000000000000" w:firstRow="0" w:lastRow="0" w:firstColumn="0" w:lastColumn="0" w:oddVBand="0" w:evenVBand="0" w:oddHBand="0" w:evenHBand="0" w:firstRowFirstColumn="0" w:firstRowLastColumn="0" w:lastRowFirstColumn="0" w:lastRowLastColumn="0"/>
            </w:pPr>
            <w:r w:rsidRPr="00A00833">
              <w:t>TCP timestamps</w:t>
            </w:r>
          </w:p>
        </w:tc>
        <w:tc>
          <w:tcPr>
            <w:tcW w:w="1170" w:type="dxa"/>
          </w:tcPr>
          <w:p w14:paraId="1765B007" w14:textId="77777777" w:rsidR="00C04CEC" w:rsidRDefault="00C04CEC" w:rsidP="000A0DAE">
            <w:pPr>
              <w:cnfStyle w:val="000000000000" w:firstRow="0" w:lastRow="0" w:firstColumn="0" w:lastColumn="0" w:oddVBand="0" w:evenVBand="0" w:oddHBand="0" w:evenHBand="0" w:firstRowFirstColumn="0" w:firstRowLastColumn="0" w:lastRowFirstColumn="0" w:lastRowLastColumn="0"/>
            </w:pPr>
            <w:r>
              <w:t>Mitigation</w:t>
            </w:r>
          </w:p>
        </w:tc>
        <w:tc>
          <w:tcPr>
            <w:tcW w:w="1170" w:type="dxa"/>
          </w:tcPr>
          <w:p w14:paraId="331EB4D1" w14:textId="77777777" w:rsidR="00C04CEC" w:rsidRDefault="00C04CEC" w:rsidP="000A0DAE">
            <w:pPr>
              <w:cnfStyle w:val="000000000000" w:firstRow="0" w:lastRow="0" w:firstColumn="0" w:lastColumn="0" w:oddVBand="0" w:evenVBand="0" w:oddHBand="0" w:evenHBand="0" w:firstRowFirstColumn="0" w:firstRowLastColumn="0" w:lastRowFirstColumn="0" w:lastRowLastColumn="0"/>
            </w:pPr>
            <w:r w:rsidRPr="00E503D6">
              <w:t>2.6 (Low)</w:t>
            </w:r>
          </w:p>
        </w:tc>
        <w:tc>
          <w:tcPr>
            <w:tcW w:w="1160" w:type="dxa"/>
          </w:tcPr>
          <w:p w14:paraId="3C0B7936" w14:textId="77777777" w:rsidR="00C04CEC" w:rsidRDefault="00C04CEC" w:rsidP="000A0DAE">
            <w:pPr>
              <w:cnfStyle w:val="000000000000" w:firstRow="0" w:lastRow="0" w:firstColumn="0" w:lastColumn="0" w:oddVBand="0" w:evenVBand="0" w:oddHBand="0" w:evenHBand="0" w:firstRowFirstColumn="0" w:firstRowLastColumn="0" w:lastRowFirstColumn="0" w:lastRowLastColumn="0"/>
            </w:pPr>
            <w:r>
              <w:t>80%</w:t>
            </w:r>
          </w:p>
        </w:tc>
        <w:tc>
          <w:tcPr>
            <w:tcW w:w="995" w:type="dxa"/>
          </w:tcPr>
          <w:p w14:paraId="1F35EACE" w14:textId="77777777" w:rsidR="00C04CEC" w:rsidRDefault="00C04CEC" w:rsidP="000A0DAE">
            <w:pPr>
              <w:cnfStyle w:val="000000000000" w:firstRow="0" w:lastRow="0" w:firstColumn="0" w:lastColumn="0" w:oddVBand="0" w:evenVBand="0" w:oddHBand="0" w:evenHBand="0" w:firstRowFirstColumn="0" w:firstRowLastColumn="0" w:lastRowFirstColumn="0" w:lastRowLastColumn="0"/>
            </w:pPr>
            <w:r>
              <w:t>general/</w:t>
            </w:r>
            <w:proofErr w:type="spellStart"/>
            <w:r>
              <w:t>tcp</w:t>
            </w:r>
            <w:proofErr w:type="spellEnd"/>
          </w:p>
        </w:tc>
      </w:tr>
    </w:tbl>
    <w:p w14:paraId="1E5705A6" w14:textId="77777777" w:rsidR="00C04CEC" w:rsidRDefault="00C04CEC" w:rsidP="00B96672"/>
    <w:p w14:paraId="31983E4A" w14:textId="256DEB69" w:rsidR="00B96672" w:rsidRDefault="00B96672" w:rsidP="00B96672">
      <w:pPr>
        <w:pStyle w:val="Heading1"/>
      </w:pPr>
      <w:bookmarkStart w:id="10" w:name="_Toc532150785"/>
      <w:r>
        <w:t>Internal Mitigation Assessment Results</w:t>
      </w:r>
      <w:bookmarkEnd w:id="10"/>
    </w:p>
    <w:p w14:paraId="0DBF246B" w14:textId="6074252B" w:rsidR="007426ED" w:rsidRDefault="007426ED" w:rsidP="007426ED">
      <w:r>
        <w:t>An internal audit of the network was performed</w:t>
      </w:r>
      <w:r w:rsidR="00454182">
        <w:t xml:space="preserve"> with using </w:t>
      </w:r>
      <w:r w:rsidR="00CD0615">
        <w:t xml:space="preserve">Greenbone Security Manager Community Edition (GSM CE) </w:t>
      </w:r>
      <w:r>
        <w:t>after</w:t>
      </w:r>
      <w:r w:rsidR="00454182">
        <w:t xml:space="preserve"> reviewing the vulnerability results</w:t>
      </w:r>
      <w:r>
        <w:t>.  The same assessment settings used for the external assessment were also used for the internal assessment.  GSM CE executed 48,176 individual network vulnerability tests against the LAN interface of the following 6 hosts:</w:t>
      </w:r>
    </w:p>
    <w:p w14:paraId="78E4CB40" w14:textId="77777777" w:rsidR="007426ED" w:rsidRDefault="007426ED" w:rsidP="007426ED">
      <w:pPr>
        <w:pStyle w:val="ListParagraph"/>
        <w:numPr>
          <w:ilvl w:val="0"/>
          <w:numId w:val="7"/>
        </w:numPr>
      </w:pPr>
      <w:proofErr w:type="spellStart"/>
      <w:r>
        <w:t>router.rz.lab</w:t>
      </w:r>
      <w:proofErr w:type="spellEnd"/>
    </w:p>
    <w:p w14:paraId="7C5640CB" w14:textId="77777777" w:rsidR="007426ED" w:rsidRDefault="007426ED" w:rsidP="007426ED">
      <w:pPr>
        <w:pStyle w:val="ListParagraph"/>
        <w:numPr>
          <w:ilvl w:val="0"/>
          <w:numId w:val="7"/>
        </w:numPr>
      </w:pPr>
      <w:proofErr w:type="spellStart"/>
      <w:r>
        <w:t>acs.rz.lab</w:t>
      </w:r>
      <w:proofErr w:type="spellEnd"/>
    </w:p>
    <w:p w14:paraId="1400B757" w14:textId="77777777" w:rsidR="007426ED" w:rsidRDefault="007426ED" w:rsidP="007426ED">
      <w:pPr>
        <w:pStyle w:val="ListParagraph"/>
        <w:numPr>
          <w:ilvl w:val="0"/>
          <w:numId w:val="7"/>
        </w:numPr>
      </w:pPr>
      <w:proofErr w:type="spellStart"/>
      <w:r>
        <w:t>utility.rz.lab</w:t>
      </w:r>
      <w:proofErr w:type="spellEnd"/>
    </w:p>
    <w:p w14:paraId="7A86475D" w14:textId="77777777" w:rsidR="007426ED" w:rsidRDefault="007426ED" w:rsidP="007426ED">
      <w:pPr>
        <w:pStyle w:val="ListParagraph"/>
        <w:numPr>
          <w:ilvl w:val="0"/>
          <w:numId w:val="7"/>
        </w:numPr>
      </w:pPr>
      <w:proofErr w:type="spellStart"/>
      <w:r>
        <w:t>dc.rz.lab</w:t>
      </w:r>
      <w:proofErr w:type="spellEnd"/>
    </w:p>
    <w:p w14:paraId="0C6CB4EC" w14:textId="77777777" w:rsidR="007426ED" w:rsidRDefault="007426ED" w:rsidP="007426ED">
      <w:pPr>
        <w:pStyle w:val="ListParagraph"/>
        <w:numPr>
          <w:ilvl w:val="0"/>
          <w:numId w:val="7"/>
        </w:numPr>
      </w:pPr>
      <w:r>
        <w:t>docker-</w:t>
      </w:r>
      <w:proofErr w:type="spellStart"/>
      <w:r>
        <w:t>manager.rz.lab</w:t>
      </w:r>
      <w:proofErr w:type="spellEnd"/>
    </w:p>
    <w:p w14:paraId="41657835" w14:textId="77777777" w:rsidR="007426ED" w:rsidRDefault="007426ED" w:rsidP="007426ED">
      <w:pPr>
        <w:pStyle w:val="ListParagraph"/>
        <w:numPr>
          <w:ilvl w:val="0"/>
          <w:numId w:val="7"/>
        </w:numPr>
      </w:pPr>
      <w:r>
        <w:t>docker-</w:t>
      </w:r>
      <w:proofErr w:type="spellStart"/>
      <w:r>
        <w:t>worker.rz.lab</w:t>
      </w:r>
      <w:proofErr w:type="spellEnd"/>
      <w:r>
        <w:t>.</w:t>
      </w:r>
    </w:p>
    <w:p w14:paraId="04ECDBF6" w14:textId="5D2A5A12" w:rsidR="007426ED" w:rsidRPr="007426ED" w:rsidRDefault="007426ED" w:rsidP="007426ED">
      <w:r>
        <w:t>The assessment reported 2</w:t>
      </w:r>
      <w:r w:rsidR="00CD0615">
        <w:t>03</w:t>
      </w:r>
      <w:r>
        <w:t xml:space="preserve"> notable results. Resulting in 1 Medium, </w:t>
      </w:r>
      <w:r w:rsidR="001946BB">
        <w:t>15</w:t>
      </w:r>
      <w:r>
        <w:t xml:space="preserve"> Low and 17</w:t>
      </w:r>
      <w:r w:rsidR="00B73863">
        <w:t>2</w:t>
      </w:r>
      <w:r>
        <w:t xml:space="preserve"> Log</w:t>
      </w:r>
      <w:r w:rsidR="00B73863">
        <w:t xml:space="preserve"> and 7 False Positive</w:t>
      </w:r>
      <w:r>
        <w:t xml:space="preserve"> results.</w:t>
      </w:r>
    </w:p>
    <w:p w14:paraId="7A594776" w14:textId="3B4A5739" w:rsidR="00867745" w:rsidRDefault="004B46FB" w:rsidP="00867745">
      <w:r>
        <w:rPr>
          <w:noProof/>
        </w:rPr>
        <w:drawing>
          <wp:inline distT="0" distB="0" distL="0" distR="0" wp14:anchorId="4089FFC5" wp14:editId="072CCD24">
            <wp:extent cx="5943600" cy="269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92400"/>
                    </a:xfrm>
                    <a:prstGeom prst="rect">
                      <a:avLst/>
                    </a:prstGeom>
                  </pic:spPr>
                </pic:pic>
              </a:graphicData>
            </a:graphic>
          </wp:inline>
        </w:drawing>
      </w:r>
    </w:p>
    <w:p w14:paraId="2E01046B" w14:textId="314970A9" w:rsidR="00B73863" w:rsidRDefault="00B73863" w:rsidP="00867745">
      <w:r>
        <w:t xml:space="preserve">These results had the following severity distribution using the Common Vulnerability Scoring System.  </w:t>
      </w:r>
      <w:r w:rsidR="00EA04FF">
        <w:t>Log</w:t>
      </w:r>
      <w:r>
        <w:t xml:space="preserve"> events all have a severity of 0.0 and have been excluded from the graph to better illustrate the distribution</w:t>
      </w:r>
      <w:r w:rsidR="00EA04FF">
        <w:t xml:space="preserve">. </w:t>
      </w:r>
      <w:r>
        <w:t xml:space="preserve"> False Positive results </w:t>
      </w:r>
      <w:r w:rsidR="00900399">
        <w:t>have been included in the graph to demonstrate the post-</w:t>
      </w:r>
      <w:r w:rsidR="00EA04FF">
        <w:t>assessment vulnerability mitigation</w:t>
      </w:r>
      <w:r>
        <w:t>.</w:t>
      </w:r>
    </w:p>
    <w:p w14:paraId="494233ED" w14:textId="0A43D039" w:rsidR="00396A6B" w:rsidRDefault="00997D7E" w:rsidP="00867745">
      <w:r>
        <w:rPr>
          <w:noProof/>
        </w:rPr>
        <w:lastRenderedPageBreak/>
        <w:drawing>
          <wp:inline distT="0" distB="0" distL="0" distR="0" wp14:anchorId="78E1D2DB" wp14:editId="4C6CB222">
            <wp:extent cx="5943600" cy="26962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6210"/>
                    </a:xfrm>
                    <a:prstGeom prst="rect">
                      <a:avLst/>
                    </a:prstGeom>
                  </pic:spPr>
                </pic:pic>
              </a:graphicData>
            </a:graphic>
          </wp:inline>
        </w:drawing>
      </w:r>
    </w:p>
    <w:tbl>
      <w:tblPr>
        <w:tblStyle w:val="GridTable4-Accent5"/>
        <w:tblW w:w="0" w:type="auto"/>
        <w:tblLayout w:type="fixed"/>
        <w:tblLook w:val="04A0" w:firstRow="1" w:lastRow="0" w:firstColumn="1" w:lastColumn="0" w:noHBand="0" w:noVBand="1"/>
      </w:tblPr>
      <w:tblGrid>
        <w:gridCol w:w="805"/>
        <w:gridCol w:w="4050"/>
        <w:gridCol w:w="1170"/>
        <w:gridCol w:w="1170"/>
        <w:gridCol w:w="1160"/>
        <w:gridCol w:w="995"/>
      </w:tblGrid>
      <w:tr w:rsidR="00C76625" w14:paraId="77D917CD" w14:textId="77777777" w:rsidTr="000A0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A157AFF" w14:textId="77777777" w:rsidR="00C76625" w:rsidRDefault="00C76625" w:rsidP="000A0DAE">
            <w:pPr>
              <w:jc w:val="center"/>
            </w:pPr>
            <w:r>
              <w:t>Id</w:t>
            </w:r>
          </w:p>
        </w:tc>
        <w:tc>
          <w:tcPr>
            <w:tcW w:w="4050" w:type="dxa"/>
          </w:tcPr>
          <w:p w14:paraId="551C6699" w14:textId="77777777" w:rsidR="00C76625" w:rsidRDefault="00C76625" w:rsidP="000A0DAE">
            <w:pPr>
              <w:jc w:val="center"/>
              <w:cnfStyle w:val="100000000000" w:firstRow="1" w:lastRow="0" w:firstColumn="0" w:lastColumn="0" w:oddVBand="0" w:evenVBand="0" w:oddHBand="0" w:evenHBand="0" w:firstRowFirstColumn="0" w:firstRowLastColumn="0" w:lastRowFirstColumn="0" w:lastRowLastColumn="0"/>
            </w:pPr>
            <w:r>
              <w:t>Vulnerability</w:t>
            </w:r>
          </w:p>
        </w:tc>
        <w:tc>
          <w:tcPr>
            <w:tcW w:w="1170" w:type="dxa"/>
          </w:tcPr>
          <w:p w14:paraId="3D98CCE1" w14:textId="77777777" w:rsidR="00C76625" w:rsidRDefault="00C76625" w:rsidP="000A0DAE">
            <w:pPr>
              <w:jc w:val="center"/>
              <w:cnfStyle w:val="100000000000" w:firstRow="1" w:lastRow="0" w:firstColumn="0" w:lastColumn="0" w:oddVBand="0" w:evenVBand="0" w:oddHBand="0" w:evenHBand="0" w:firstRowFirstColumn="0" w:firstRowLastColumn="0" w:lastRowFirstColumn="0" w:lastRowLastColumn="0"/>
            </w:pPr>
            <w:r>
              <w:t>Solution Type</w:t>
            </w:r>
          </w:p>
        </w:tc>
        <w:tc>
          <w:tcPr>
            <w:tcW w:w="1170" w:type="dxa"/>
          </w:tcPr>
          <w:p w14:paraId="29F8B0A7" w14:textId="77777777" w:rsidR="00C76625" w:rsidRDefault="00C76625" w:rsidP="000A0DAE">
            <w:pPr>
              <w:jc w:val="center"/>
              <w:cnfStyle w:val="100000000000" w:firstRow="1" w:lastRow="0" w:firstColumn="0" w:lastColumn="0" w:oddVBand="0" w:evenVBand="0" w:oddHBand="0" w:evenHBand="0" w:firstRowFirstColumn="0" w:firstRowLastColumn="0" w:lastRowFirstColumn="0" w:lastRowLastColumn="0"/>
            </w:pPr>
            <w:r>
              <w:t>Severity</w:t>
            </w:r>
          </w:p>
        </w:tc>
        <w:tc>
          <w:tcPr>
            <w:tcW w:w="1160" w:type="dxa"/>
          </w:tcPr>
          <w:p w14:paraId="449DB323" w14:textId="77777777" w:rsidR="00C76625" w:rsidRDefault="00C76625" w:rsidP="000A0DAE">
            <w:pPr>
              <w:jc w:val="center"/>
              <w:cnfStyle w:val="100000000000" w:firstRow="1" w:lastRow="0" w:firstColumn="0" w:lastColumn="0" w:oddVBand="0" w:evenVBand="0" w:oddHBand="0" w:evenHBand="0" w:firstRowFirstColumn="0" w:firstRowLastColumn="0" w:lastRowFirstColumn="0" w:lastRowLastColumn="0"/>
            </w:pPr>
            <w:r>
              <w:t>Quality of Detection</w:t>
            </w:r>
          </w:p>
        </w:tc>
        <w:tc>
          <w:tcPr>
            <w:tcW w:w="995" w:type="dxa"/>
          </w:tcPr>
          <w:p w14:paraId="70EE0F97" w14:textId="77777777" w:rsidR="00C76625" w:rsidRDefault="00C76625" w:rsidP="000A0DAE">
            <w:pPr>
              <w:jc w:val="center"/>
              <w:cnfStyle w:val="100000000000" w:firstRow="1" w:lastRow="0" w:firstColumn="0" w:lastColumn="0" w:oddVBand="0" w:evenVBand="0" w:oddHBand="0" w:evenHBand="0" w:firstRowFirstColumn="0" w:firstRowLastColumn="0" w:lastRowFirstColumn="0" w:lastRowLastColumn="0"/>
            </w:pPr>
            <w:r>
              <w:t>Location</w:t>
            </w:r>
          </w:p>
        </w:tc>
      </w:tr>
      <w:tr w:rsidR="00C76625" w14:paraId="06FFFC99" w14:textId="77777777" w:rsidTr="000A0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E730EBA" w14:textId="77777777" w:rsidR="00C76625" w:rsidRPr="00A00833" w:rsidRDefault="00C76625" w:rsidP="000A0DAE">
            <w:pPr>
              <w:rPr>
                <w:b w:val="0"/>
              </w:rPr>
            </w:pPr>
            <w:r>
              <w:rPr>
                <w:b w:val="0"/>
              </w:rPr>
              <w:t>1</w:t>
            </w:r>
          </w:p>
        </w:tc>
        <w:tc>
          <w:tcPr>
            <w:tcW w:w="4050" w:type="dxa"/>
          </w:tcPr>
          <w:p w14:paraId="7F08EE20" w14:textId="77777777" w:rsidR="00C76625" w:rsidRPr="00A00833" w:rsidRDefault="00C76625" w:rsidP="000A0DAE">
            <w:pPr>
              <w:cnfStyle w:val="000000100000" w:firstRow="0" w:lastRow="0" w:firstColumn="0" w:lastColumn="0" w:oddVBand="0" w:evenVBand="0" w:oddHBand="1" w:evenHBand="0" w:firstRowFirstColumn="0" w:firstRowLastColumn="0" w:lastRowFirstColumn="0" w:lastRowLastColumn="0"/>
            </w:pPr>
            <w:r w:rsidRPr="00354EBA">
              <w:t>ISC BIND 'deny-answer-aliases' Denial of Service Vulnerability</w:t>
            </w:r>
          </w:p>
        </w:tc>
        <w:tc>
          <w:tcPr>
            <w:tcW w:w="1170" w:type="dxa"/>
          </w:tcPr>
          <w:p w14:paraId="14A44BCC" w14:textId="77777777" w:rsidR="00C76625" w:rsidRDefault="00C76625" w:rsidP="000A0DAE">
            <w:pPr>
              <w:cnfStyle w:val="000000100000" w:firstRow="0" w:lastRow="0" w:firstColumn="0" w:lastColumn="0" w:oddVBand="0" w:evenVBand="0" w:oddHBand="1" w:evenHBand="0" w:firstRowFirstColumn="0" w:firstRowLastColumn="0" w:lastRowFirstColumn="0" w:lastRowLastColumn="0"/>
            </w:pPr>
            <w:r>
              <w:t>Vendor Fix</w:t>
            </w:r>
          </w:p>
        </w:tc>
        <w:tc>
          <w:tcPr>
            <w:tcW w:w="1170" w:type="dxa"/>
          </w:tcPr>
          <w:p w14:paraId="7DFC827C" w14:textId="1E4164BA" w:rsidR="00C76625" w:rsidRPr="00E503D6" w:rsidRDefault="00C76625" w:rsidP="000A0DAE">
            <w:pPr>
              <w:cnfStyle w:val="000000100000" w:firstRow="0" w:lastRow="0" w:firstColumn="0" w:lastColumn="0" w:oddVBand="0" w:evenVBand="0" w:oddHBand="1" w:evenHBand="0" w:firstRowFirstColumn="0" w:firstRowLastColumn="0" w:lastRowFirstColumn="0" w:lastRowLastColumn="0"/>
            </w:pPr>
            <w:r>
              <w:t>5.0 (Medium)</w:t>
            </w:r>
          </w:p>
        </w:tc>
        <w:tc>
          <w:tcPr>
            <w:tcW w:w="1160" w:type="dxa"/>
          </w:tcPr>
          <w:p w14:paraId="5B26C3C9" w14:textId="77777777" w:rsidR="00C76625" w:rsidRDefault="00C76625" w:rsidP="000A0DAE">
            <w:pPr>
              <w:cnfStyle w:val="000000100000" w:firstRow="0" w:lastRow="0" w:firstColumn="0" w:lastColumn="0" w:oddVBand="0" w:evenVBand="0" w:oddHBand="1" w:evenHBand="0" w:firstRowFirstColumn="0" w:firstRowLastColumn="0" w:lastRowFirstColumn="0" w:lastRowLastColumn="0"/>
            </w:pPr>
            <w:r>
              <w:t>30%</w:t>
            </w:r>
          </w:p>
        </w:tc>
        <w:tc>
          <w:tcPr>
            <w:tcW w:w="995" w:type="dxa"/>
          </w:tcPr>
          <w:p w14:paraId="7931CFDB" w14:textId="77777777" w:rsidR="00C76625" w:rsidRDefault="00C76625" w:rsidP="000A0DAE">
            <w:pPr>
              <w:cnfStyle w:val="000000100000" w:firstRow="0" w:lastRow="0" w:firstColumn="0" w:lastColumn="0" w:oddVBand="0" w:evenVBand="0" w:oddHBand="1" w:evenHBand="0" w:firstRowFirstColumn="0" w:firstRowLastColumn="0" w:lastRowFirstColumn="0" w:lastRowLastColumn="0"/>
            </w:pPr>
            <w:r>
              <w:t>53/</w:t>
            </w:r>
            <w:proofErr w:type="spellStart"/>
            <w:r>
              <w:t>tcp</w:t>
            </w:r>
            <w:proofErr w:type="spellEnd"/>
          </w:p>
        </w:tc>
      </w:tr>
      <w:tr w:rsidR="00C76625" w14:paraId="0ED81665" w14:textId="77777777" w:rsidTr="000A0DAE">
        <w:tc>
          <w:tcPr>
            <w:cnfStyle w:val="001000000000" w:firstRow="0" w:lastRow="0" w:firstColumn="1" w:lastColumn="0" w:oddVBand="0" w:evenVBand="0" w:oddHBand="0" w:evenHBand="0" w:firstRowFirstColumn="0" w:firstRowLastColumn="0" w:lastRowFirstColumn="0" w:lastRowLastColumn="0"/>
            <w:tcW w:w="805" w:type="dxa"/>
          </w:tcPr>
          <w:p w14:paraId="258A2CC3" w14:textId="77777777" w:rsidR="00C76625" w:rsidRPr="00A00833" w:rsidRDefault="00C76625" w:rsidP="000A0DAE">
            <w:pPr>
              <w:rPr>
                <w:b w:val="0"/>
              </w:rPr>
            </w:pPr>
            <w:r>
              <w:rPr>
                <w:b w:val="0"/>
              </w:rPr>
              <w:t>2-7</w:t>
            </w:r>
          </w:p>
        </w:tc>
        <w:tc>
          <w:tcPr>
            <w:tcW w:w="4050" w:type="dxa"/>
          </w:tcPr>
          <w:p w14:paraId="40E3EAA3" w14:textId="77777777" w:rsidR="00C76625" w:rsidRPr="00A00833" w:rsidRDefault="00C76625" w:rsidP="000A0DAE">
            <w:pPr>
              <w:cnfStyle w:val="000000000000" w:firstRow="0" w:lastRow="0" w:firstColumn="0" w:lastColumn="0" w:oddVBand="0" w:evenVBand="0" w:oddHBand="0" w:evenHBand="0" w:firstRowFirstColumn="0" w:firstRowLastColumn="0" w:lastRowFirstColumn="0" w:lastRowLastColumn="0"/>
            </w:pPr>
            <w:proofErr w:type="spellStart"/>
            <w:r w:rsidRPr="00A00833">
              <w:t>GZip</w:t>
            </w:r>
            <w:proofErr w:type="spellEnd"/>
            <w:r w:rsidRPr="00A00833">
              <w:t xml:space="preserve"> '</w:t>
            </w:r>
            <w:proofErr w:type="spellStart"/>
            <w:r w:rsidRPr="00A00833">
              <w:t>huft_</w:t>
            </w:r>
            <w:proofErr w:type="gramStart"/>
            <w:r w:rsidRPr="00A00833">
              <w:t>build</w:t>
            </w:r>
            <w:proofErr w:type="spellEnd"/>
            <w:r w:rsidRPr="00A00833">
              <w:t>(</w:t>
            </w:r>
            <w:proofErr w:type="gramEnd"/>
            <w:r w:rsidRPr="00A00833">
              <w:t>)' in '</w:t>
            </w:r>
            <w:proofErr w:type="spellStart"/>
            <w:r w:rsidRPr="00A00833">
              <w:t>inflate.c</w:t>
            </w:r>
            <w:proofErr w:type="spellEnd"/>
            <w:r w:rsidRPr="00A00833">
              <w:t>' Input Validation Vulnerability (Linux)</w:t>
            </w:r>
          </w:p>
        </w:tc>
        <w:tc>
          <w:tcPr>
            <w:tcW w:w="1170" w:type="dxa"/>
          </w:tcPr>
          <w:p w14:paraId="02AD5918" w14:textId="77777777" w:rsidR="00C76625" w:rsidRPr="00E503D6" w:rsidRDefault="00C76625" w:rsidP="000A0DAE">
            <w:pPr>
              <w:cnfStyle w:val="000000000000" w:firstRow="0" w:lastRow="0" w:firstColumn="0" w:lastColumn="0" w:oddVBand="0" w:evenVBand="0" w:oddHBand="0" w:evenHBand="0" w:firstRowFirstColumn="0" w:firstRowLastColumn="0" w:lastRowFirstColumn="0" w:lastRowLastColumn="0"/>
            </w:pPr>
            <w:r>
              <w:t>Vendor Fix</w:t>
            </w:r>
          </w:p>
        </w:tc>
        <w:tc>
          <w:tcPr>
            <w:tcW w:w="1170" w:type="dxa"/>
          </w:tcPr>
          <w:p w14:paraId="4F3F9415" w14:textId="540D9780" w:rsidR="00C76625" w:rsidRDefault="00C76625" w:rsidP="000A0DAE">
            <w:pPr>
              <w:cnfStyle w:val="000000000000" w:firstRow="0" w:lastRow="0" w:firstColumn="0" w:lastColumn="0" w:oddVBand="0" w:evenVBand="0" w:oddHBand="0" w:evenHBand="0" w:firstRowFirstColumn="0" w:firstRowLastColumn="0" w:lastRowFirstColumn="0" w:lastRowLastColumn="0"/>
            </w:pPr>
            <w:r>
              <w:t>0.0</w:t>
            </w:r>
            <w:r w:rsidR="00774559">
              <w:t xml:space="preserve"> (False Positive)</w:t>
            </w:r>
          </w:p>
        </w:tc>
        <w:tc>
          <w:tcPr>
            <w:tcW w:w="1160" w:type="dxa"/>
          </w:tcPr>
          <w:p w14:paraId="5520C378" w14:textId="77777777" w:rsidR="00C76625" w:rsidRDefault="00C76625" w:rsidP="000A0DAE">
            <w:pPr>
              <w:cnfStyle w:val="000000000000" w:firstRow="0" w:lastRow="0" w:firstColumn="0" w:lastColumn="0" w:oddVBand="0" w:evenVBand="0" w:oddHBand="0" w:evenHBand="0" w:firstRowFirstColumn="0" w:firstRowLastColumn="0" w:lastRowFirstColumn="0" w:lastRowLastColumn="0"/>
            </w:pPr>
            <w:r>
              <w:t>30%</w:t>
            </w:r>
          </w:p>
        </w:tc>
        <w:tc>
          <w:tcPr>
            <w:tcW w:w="995" w:type="dxa"/>
          </w:tcPr>
          <w:p w14:paraId="64F7BB44" w14:textId="77777777" w:rsidR="00C76625" w:rsidRDefault="00C76625" w:rsidP="000A0DAE">
            <w:pPr>
              <w:cnfStyle w:val="000000000000" w:firstRow="0" w:lastRow="0" w:firstColumn="0" w:lastColumn="0" w:oddVBand="0" w:evenVBand="0" w:oddHBand="0" w:evenHBand="0" w:firstRowFirstColumn="0" w:firstRowLastColumn="0" w:lastRowFirstColumn="0" w:lastRowLastColumn="0"/>
            </w:pPr>
            <w:r>
              <w:t>general/</w:t>
            </w:r>
            <w:proofErr w:type="spellStart"/>
            <w:r>
              <w:t>tcp</w:t>
            </w:r>
            <w:proofErr w:type="spellEnd"/>
          </w:p>
        </w:tc>
      </w:tr>
      <w:tr w:rsidR="00C76625" w14:paraId="262F1294" w14:textId="77777777" w:rsidTr="000A0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2DFC961" w14:textId="77777777" w:rsidR="00C76625" w:rsidRPr="00A00833" w:rsidRDefault="00C76625" w:rsidP="000A0DAE">
            <w:pPr>
              <w:rPr>
                <w:b w:val="0"/>
              </w:rPr>
            </w:pPr>
            <w:r>
              <w:rPr>
                <w:b w:val="0"/>
              </w:rPr>
              <w:t>8-13</w:t>
            </w:r>
          </w:p>
        </w:tc>
        <w:tc>
          <w:tcPr>
            <w:tcW w:w="4050" w:type="dxa"/>
          </w:tcPr>
          <w:p w14:paraId="2E3D59EB" w14:textId="77777777" w:rsidR="00C76625" w:rsidRPr="00A00833" w:rsidRDefault="00C76625" w:rsidP="000A0DAE">
            <w:pPr>
              <w:cnfStyle w:val="000000100000" w:firstRow="0" w:lastRow="0" w:firstColumn="0" w:lastColumn="0" w:oddVBand="0" w:evenVBand="0" w:oddHBand="1" w:evenHBand="0" w:firstRowFirstColumn="0" w:firstRowLastColumn="0" w:lastRowFirstColumn="0" w:lastRowLastColumn="0"/>
            </w:pPr>
            <w:r w:rsidRPr="00A00833">
              <w:t>OpenSSH 'auth2-gss.c' User Enumeration Vulnerability (Linux)</w:t>
            </w:r>
          </w:p>
        </w:tc>
        <w:tc>
          <w:tcPr>
            <w:tcW w:w="1170" w:type="dxa"/>
          </w:tcPr>
          <w:p w14:paraId="02AF5162" w14:textId="77777777" w:rsidR="00C76625" w:rsidRDefault="00C76625" w:rsidP="000A0DAE">
            <w:pPr>
              <w:cnfStyle w:val="000000100000" w:firstRow="0" w:lastRow="0" w:firstColumn="0" w:lastColumn="0" w:oddVBand="0" w:evenVBand="0" w:oddHBand="1" w:evenHBand="0" w:firstRowFirstColumn="0" w:firstRowLastColumn="0" w:lastRowFirstColumn="0" w:lastRowLastColumn="0"/>
            </w:pPr>
            <w:r>
              <w:t>None Available</w:t>
            </w:r>
          </w:p>
        </w:tc>
        <w:tc>
          <w:tcPr>
            <w:tcW w:w="1170" w:type="dxa"/>
          </w:tcPr>
          <w:p w14:paraId="1AD1DB3F" w14:textId="185A2159" w:rsidR="00C76625" w:rsidRDefault="00774559" w:rsidP="000A0DAE">
            <w:pPr>
              <w:cnfStyle w:val="000000100000" w:firstRow="0" w:lastRow="0" w:firstColumn="0" w:lastColumn="0" w:oddVBand="0" w:evenVBand="0" w:oddHBand="1" w:evenHBand="0" w:firstRowFirstColumn="0" w:firstRowLastColumn="0" w:lastRowFirstColumn="0" w:lastRowLastColumn="0"/>
            </w:pPr>
            <w:r>
              <w:t>2</w:t>
            </w:r>
            <w:r w:rsidR="00C76625" w:rsidRPr="00E503D6">
              <w:t>.0 (</w:t>
            </w:r>
            <w:r>
              <w:t>Low</w:t>
            </w:r>
            <w:r w:rsidR="00C76625" w:rsidRPr="00E503D6">
              <w:t>)</w:t>
            </w:r>
          </w:p>
        </w:tc>
        <w:tc>
          <w:tcPr>
            <w:tcW w:w="1160" w:type="dxa"/>
          </w:tcPr>
          <w:p w14:paraId="7FD4ADAB" w14:textId="77777777" w:rsidR="00C76625" w:rsidRDefault="00C76625" w:rsidP="000A0DAE">
            <w:pPr>
              <w:cnfStyle w:val="000000100000" w:firstRow="0" w:lastRow="0" w:firstColumn="0" w:lastColumn="0" w:oddVBand="0" w:evenVBand="0" w:oddHBand="1" w:evenHBand="0" w:firstRowFirstColumn="0" w:firstRowLastColumn="0" w:lastRowFirstColumn="0" w:lastRowLastColumn="0"/>
            </w:pPr>
            <w:r>
              <w:t>30%</w:t>
            </w:r>
          </w:p>
        </w:tc>
        <w:tc>
          <w:tcPr>
            <w:tcW w:w="995" w:type="dxa"/>
          </w:tcPr>
          <w:p w14:paraId="1D17694B" w14:textId="77777777" w:rsidR="00C76625" w:rsidRDefault="00C76625" w:rsidP="000A0DAE">
            <w:pPr>
              <w:cnfStyle w:val="000000100000" w:firstRow="0" w:lastRow="0" w:firstColumn="0" w:lastColumn="0" w:oddVBand="0" w:evenVBand="0" w:oddHBand="1" w:evenHBand="0" w:firstRowFirstColumn="0" w:firstRowLastColumn="0" w:lastRowFirstColumn="0" w:lastRowLastColumn="0"/>
            </w:pPr>
            <w:r>
              <w:t>22/</w:t>
            </w:r>
            <w:proofErr w:type="spellStart"/>
            <w:r>
              <w:t>tcp</w:t>
            </w:r>
            <w:proofErr w:type="spellEnd"/>
          </w:p>
        </w:tc>
      </w:tr>
      <w:tr w:rsidR="00C76625" w14:paraId="370F852E" w14:textId="77777777" w:rsidTr="000A0DAE">
        <w:tc>
          <w:tcPr>
            <w:cnfStyle w:val="001000000000" w:firstRow="0" w:lastRow="0" w:firstColumn="1" w:lastColumn="0" w:oddVBand="0" w:evenVBand="0" w:oddHBand="0" w:evenHBand="0" w:firstRowFirstColumn="0" w:firstRowLastColumn="0" w:lastRowFirstColumn="0" w:lastRowLastColumn="0"/>
            <w:tcW w:w="805" w:type="dxa"/>
          </w:tcPr>
          <w:p w14:paraId="76E8714F" w14:textId="77777777" w:rsidR="00C76625" w:rsidRPr="00A00833" w:rsidRDefault="00C76625" w:rsidP="000A0DAE">
            <w:pPr>
              <w:rPr>
                <w:b w:val="0"/>
              </w:rPr>
            </w:pPr>
            <w:r>
              <w:rPr>
                <w:b w:val="0"/>
              </w:rPr>
              <w:t>14-19</w:t>
            </w:r>
          </w:p>
        </w:tc>
        <w:tc>
          <w:tcPr>
            <w:tcW w:w="4050" w:type="dxa"/>
          </w:tcPr>
          <w:p w14:paraId="4E4FD0B8" w14:textId="77777777" w:rsidR="00C76625" w:rsidRPr="00A00833" w:rsidRDefault="00C76625" w:rsidP="000A0DAE">
            <w:pPr>
              <w:cnfStyle w:val="000000000000" w:firstRow="0" w:lastRow="0" w:firstColumn="0" w:lastColumn="0" w:oddVBand="0" w:evenVBand="0" w:oddHBand="0" w:evenHBand="0" w:firstRowFirstColumn="0" w:firstRowLastColumn="0" w:lastRowFirstColumn="0" w:lastRowLastColumn="0"/>
            </w:pPr>
            <w:r w:rsidRPr="00A00833">
              <w:t>OpenSSH User Enumeration Vulnerability-Aug18 (Linux)</w:t>
            </w:r>
          </w:p>
        </w:tc>
        <w:tc>
          <w:tcPr>
            <w:tcW w:w="1170" w:type="dxa"/>
          </w:tcPr>
          <w:p w14:paraId="670707C5" w14:textId="77777777" w:rsidR="00C76625" w:rsidRDefault="00C76625" w:rsidP="000A0DAE">
            <w:pPr>
              <w:cnfStyle w:val="000000000000" w:firstRow="0" w:lastRow="0" w:firstColumn="0" w:lastColumn="0" w:oddVBand="0" w:evenVBand="0" w:oddHBand="0" w:evenHBand="0" w:firstRowFirstColumn="0" w:firstRowLastColumn="0" w:lastRowFirstColumn="0" w:lastRowLastColumn="0"/>
            </w:pPr>
            <w:r>
              <w:t>None Available</w:t>
            </w:r>
          </w:p>
        </w:tc>
        <w:tc>
          <w:tcPr>
            <w:tcW w:w="1170" w:type="dxa"/>
          </w:tcPr>
          <w:p w14:paraId="13C2041C" w14:textId="3F03774B" w:rsidR="00C76625" w:rsidRDefault="00774559" w:rsidP="000A0DAE">
            <w:pPr>
              <w:cnfStyle w:val="000000000000" w:firstRow="0" w:lastRow="0" w:firstColumn="0" w:lastColumn="0" w:oddVBand="0" w:evenVBand="0" w:oddHBand="0" w:evenHBand="0" w:firstRowFirstColumn="0" w:firstRowLastColumn="0" w:lastRowFirstColumn="0" w:lastRowLastColumn="0"/>
            </w:pPr>
            <w:r>
              <w:t>2</w:t>
            </w:r>
            <w:r w:rsidR="00C76625" w:rsidRPr="00E503D6">
              <w:t>.0 (</w:t>
            </w:r>
            <w:r>
              <w:t>Low</w:t>
            </w:r>
            <w:r w:rsidR="00C76625" w:rsidRPr="00E503D6">
              <w:t>)</w:t>
            </w:r>
          </w:p>
        </w:tc>
        <w:tc>
          <w:tcPr>
            <w:tcW w:w="1160" w:type="dxa"/>
          </w:tcPr>
          <w:p w14:paraId="15245D19" w14:textId="77777777" w:rsidR="00C76625" w:rsidRDefault="00C76625" w:rsidP="000A0DAE">
            <w:pPr>
              <w:cnfStyle w:val="000000000000" w:firstRow="0" w:lastRow="0" w:firstColumn="0" w:lastColumn="0" w:oddVBand="0" w:evenVBand="0" w:oddHBand="0" w:evenHBand="0" w:firstRowFirstColumn="0" w:firstRowLastColumn="0" w:lastRowFirstColumn="0" w:lastRowLastColumn="0"/>
            </w:pPr>
            <w:r>
              <w:t>30%</w:t>
            </w:r>
          </w:p>
        </w:tc>
        <w:tc>
          <w:tcPr>
            <w:tcW w:w="995" w:type="dxa"/>
          </w:tcPr>
          <w:p w14:paraId="2F144107" w14:textId="77777777" w:rsidR="00C76625" w:rsidRDefault="00C76625" w:rsidP="000A0DAE">
            <w:pPr>
              <w:cnfStyle w:val="000000000000" w:firstRow="0" w:lastRow="0" w:firstColumn="0" w:lastColumn="0" w:oddVBand="0" w:evenVBand="0" w:oddHBand="0" w:evenHBand="0" w:firstRowFirstColumn="0" w:firstRowLastColumn="0" w:lastRowFirstColumn="0" w:lastRowLastColumn="0"/>
            </w:pPr>
            <w:r>
              <w:t>22/</w:t>
            </w:r>
            <w:proofErr w:type="spellStart"/>
            <w:r>
              <w:t>tcp</w:t>
            </w:r>
            <w:proofErr w:type="spellEnd"/>
          </w:p>
        </w:tc>
      </w:tr>
      <w:tr w:rsidR="00C76625" w14:paraId="1439689A" w14:textId="77777777" w:rsidTr="000A0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975152B" w14:textId="77777777" w:rsidR="00C76625" w:rsidRDefault="00C76625" w:rsidP="000A0DAE">
            <w:pPr>
              <w:rPr>
                <w:b w:val="0"/>
              </w:rPr>
            </w:pPr>
            <w:r>
              <w:rPr>
                <w:b w:val="0"/>
              </w:rPr>
              <w:t>20</w:t>
            </w:r>
          </w:p>
        </w:tc>
        <w:tc>
          <w:tcPr>
            <w:tcW w:w="4050" w:type="dxa"/>
          </w:tcPr>
          <w:p w14:paraId="4BB9FC32" w14:textId="77777777" w:rsidR="00C76625" w:rsidRPr="00A00833" w:rsidRDefault="00C76625" w:rsidP="000A0DAE">
            <w:pPr>
              <w:cnfStyle w:val="000000100000" w:firstRow="0" w:lastRow="0" w:firstColumn="0" w:lastColumn="0" w:oddVBand="0" w:evenVBand="0" w:oddHBand="1" w:evenHBand="0" w:firstRowFirstColumn="0" w:firstRowLastColumn="0" w:lastRowFirstColumn="0" w:lastRowLastColumn="0"/>
            </w:pPr>
            <w:r w:rsidRPr="007240A2">
              <w:t>ISC BIND 9 Remote Dynamic Update Message Denial of Service Vulnerability</w:t>
            </w:r>
          </w:p>
        </w:tc>
        <w:tc>
          <w:tcPr>
            <w:tcW w:w="1170" w:type="dxa"/>
          </w:tcPr>
          <w:p w14:paraId="390CE162" w14:textId="77777777" w:rsidR="00C76625" w:rsidRDefault="00C76625" w:rsidP="000A0DAE">
            <w:pPr>
              <w:cnfStyle w:val="000000100000" w:firstRow="0" w:lastRow="0" w:firstColumn="0" w:lastColumn="0" w:oddVBand="0" w:evenVBand="0" w:oddHBand="1" w:evenHBand="0" w:firstRowFirstColumn="0" w:firstRowLastColumn="0" w:lastRowFirstColumn="0" w:lastRowLastColumn="0"/>
            </w:pPr>
            <w:r>
              <w:t>Vendor Fix</w:t>
            </w:r>
          </w:p>
        </w:tc>
        <w:tc>
          <w:tcPr>
            <w:tcW w:w="1170" w:type="dxa"/>
          </w:tcPr>
          <w:p w14:paraId="3E2F3090" w14:textId="644F52F1" w:rsidR="00C76625" w:rsidRPr="00E503D6" w:rsidRDefault="00774559" w:rsidP="000A0DAE">
            <w:pPr>
              <w:cnfStyle w:val="000000100000" w:firstRow="0" w:lastRow="0" w:firstColumn="0" w:lastColumn="0" w:oddVBand="0" w:evenVBand="0" w:oddHBand="1" w:evenHBand="0" w:firstRowFirstColumn="0" w:firstRowLastColumn="0" w:lastRowFirstColumn="0" w:lastRowLastColumn="0"/>
            </w:pPr>
            <w:r>
              <w:t>0.0</w:t>
            </w:r>
            <w:r w:rsidR="00C76625">
              <w:t xml:space="preserve"> (</w:t>
            </w:r>
            <w:r>
              <w:t>False Positive</w:t>
            </w:r>
            <w:r w:rsidR="00C76625">
              <w:t>)</w:t>
            </w:r>
          </w:p>
        </w:tc>
        <w:tc>
          <w:tcPr>
            <w:tcW w:w="1160" w:type="dxa"/>
          </w:tcPr>
          <w:p w14:paraId="3366D47D" w14:textId="77777777" w:rsidR="00C76625" w:rsidRDefault="00C76625" w:rsidP="000A0DAE">
            <w:pPr>
              <w:cnfStyle w:val="000000100000" w:firstRow="0" w:lastRow="0" w:firstColumn="0" w:lastColumn="0" w:oddVBand="0" w:evenVBand="0" w:oddHBand="1" w:evenHBand="0" w:firstRowFirstColumn="0" w:firstRowLastColumn="0" w:lastRowFirstColumn="0" w:lastRowLastColumn="0"/>
            </w:pPr>
            <w:r>
              <w:t>30%</w:t>
            </w:r>
          </w:p>
        </w:tc>
        <w:tc>
          <w:tcPr>
            <w:tcW w:w="995" w:type="dxa"/>
          </w:tcPr>
          <w:p w14:paraId="0AF28087" w14:textId="77777777" w:rsidR="00C76625" w:rsidRDefault="00C76625" w:rsidP="000A0DAE">
            <w:pPr>
              <w:cnfStyle w:val="000000100000" w:firstRow="0" w:lastRow="0" w:firstColumn="0" w:lastColumn="0" w:oddVBand="0" w:evenVBand="0" w:oddHBand="1" w:evenHBand="0" w:firstRowFirstColumn="0" w:firstRowLastColumn="0" w:lastRowFirstColumn="0" w:lastRowLastColumn="0"/>
            </w:pPr>
            <w:r>
              <w:t>53/</w:t>
            </w:r>
            <w:proofErr w:type="spellStart"/>
            <w:r>
              <w:t>tcp</w:t>
            </w:r>
            <w:proofErr w:type="spellEnd"/>
          </w:p>
        </w:tc>
      </w:tr>
      <w:tr w:rsidR="00C76625" w14:paraId="2EAC9B21" w14:textId="77777777" w:rsidTr="000A0DAE">
        <w:tc>
          <w:tcPr>
            <w:cnfStyle w:val="001000000000" w:firstRow="0" w:lastRow="0" w:firstColumn="1" w:lastColumn="0" w:oddVBand="0" w:evenVBand="0" w:oddHBand="0" w:evenHBand="0" w:firstRowFirstColumn="0" w:firstRowLastColumn="0" w:lastRowFirstColumn="0" w:lastRowLastColumn="0"/>
            <w:tcW w:w="805" w:type="dxa"/>
          </w:tcPr>
          <w:p w14:paraId="796EA034" w14:textId="484018F4" w:rsidR="00C76625" w:rsidRPr="00A00833" w:rsidRDefault="00C76625" w:rsidP="000A0DAE">
            <w:pPr>
              <w:rPr>
                <w:b w:val="0"/>
              </w:rPr>
            </w:pPr>
            <w:r>
              <w:rPr>
                <w:b w:val="0"/>
              </w:rPr>
              <w:t>21-2</w:t>
            </w:r>
            <w:r w:rsidR="00566AC4">
              <w:rPr>
                <w:b w:val="0"/>
              </w:rPr>
              <w:t>3</w:t>
            </w:r>
          </w:p>
        </w:tc>
        <w:tc>
          <w:tcPr>
            <w:tcW w:w="4050" w:type="dxa"/>
          </w:tcPr>
          <w:p w14:paraId="2404D6F0" w14:textId="77777777" w:rsidR="00C76625" w:rsidRPr="00A00833" w:rsidRDefault="00C76625" w:rsidP="000A0DAE">
            <w:pPr>
              <w:cnfStyle w:val="000000000000" w:firstRow="0" w:lastRow="0" w:firstColumn="0" w:lastColumn="0" w:oddVBand="0" w:evenVBand="0" w:oddHBand="0" w:evenHBand="0" w:firstRowFirstColumn="0" w:firstRowLastColumn="0" w:lastRowFirstColumn="0" w:lastRowLastColumn="0"/>
            </w:pPr>
            <w:r w:rsidRPr="00A00833">
              <w:t>TCP timestamps</w:t>
            </w:r>
          </w:p>
        </w:tc>
        <w:tc>
          <w:tcPr>
            <w:tcW w:w="1170" w:type="dxa"/>
          </w:tcPr>
          <w:p w14:paraId="68B68C54" w14:textId="77777777" w:rsidR="00C76625" w:rsidRDefault="00C76625" w:rsidP="000A0DAE">
            <w:pPr>
              <w:cnfStyle w:val="000000000000" w:firstRow="0" w:lastRow="0" w:firstColumn="0" w:lastColumn="0" w:oddVBand="0" w:evenVBand="0" w:oddHBand="0" w:evenHBand="0" w:firstRowFirstColumn="0" w:firstRowLastColumn="0" w:lastRowFirstColumn="0" w:lastRowLastColumn="0"/>
            </w:pPr>
            <w:r>
              <w:t>Mitigation</w:t>
            </w:r>
          </w:p>
        </w:tc>
        <w:tc>
          <w:tcPr>
            <w:tcW w:w="1170" w:type="dxa"/>
          </w:tcPr>
          <w:p w14:paraId="3E3255DF" w14:textId="77777777" w:rsidR="00C76625" w:rsidRDefault="00C76625" w:rsidP="000A0DAE">
            <w:pPr>
              <w:cnfStyle w:val="000000000000" w:firstRow="0" w:lastRow="0" w:firstColumn="0" w:lastColumn="0" w:oddVBand="0" w:evenVBand="0" w:oddHBand="0" w:evenHBand="0" w:firstRowFirstColumn="0" w:firstRowLastColumn="0" w:lastRowFirstColumn="0" w:lastRowLastColumn="0"/>
            </w:pPr>
            <w:r w:rsidRPr="00E503D6">
              <w:t>2.6 (Low)</w:t>
            </w:r>
          </w:p>
        </w:tc>
        <w:tc>
          <w:tcPr>
            <w:tcW w:w="1160" w:type="dxa"/>
          </w:tcPr>
          <w:p w14:paraId="2C15204F" w14:textId="77777777" w:rsidR="00C76625" w:rsidRDefault="00C76625" w:rsidP="000A0DAE">
            <w:pPr>
              <w:cnfStyle w:val="000000000000" w:firstRow="0" w:lastRow="0" w:firstColumn="0" w:lastColumn="0" w:oddVBand="0" w:evenVBand="0" w:oddHBand="0" w:evenHBand="0" w:firstRowFirstColumn="0" w:firstRowLastColumn="0" w:lastRowFirstColumn="0" w:lastRowLastColumn="0"/>
            </w:pPr>
            <w:r>
              <w:t>80%</w:t>
            </w:r>
          </w:p>
        </w:tc>
        <w:tc>
          <w:tcPr>
            <w:tcW w:w="995" w:type="dxa"/>
          </w:tcPr>
          <w:p w14:paraId="41853770" w14:textId="77777777" w:rsidR="00C76625" w:rsidRDefault="00C76625" w:rsidP="000A0DAE">
            <w:pPr>
              <w:cnfStyle w:val="000000000000" w:firstRow="0" w:lastRow="0" w:firstColumn="0" w:lastColumn="0" w:oddVBand="0" w:evenVBand="0" w:oddHBand="0" w:evenHBand="0" w:firstRowFirstColumn="0" w:firstRowLastColumn="0" w:lastRowFirstColumn="0" w:lastRowLastColumn="0"/>
            </w:pPr>
            <w:r>
              <w:t>general/</w:t>
            </w:r>
            <w:proofErr w:type="spellStart"/>
            <w:r>
              <w:t>tcp</w:t>
            </w:r>
            <w:proofErr w:type="spellEnd"/>
          </w:p>
        </w:tc>
      </w:tr>
    </w:tbl>
    <w:p w14:paraId="6697D6BA" w14:textId="6F01F607" w:rsidR="00834498" w:rsidRDefault="00834498" w:rsidP="00867745"/>
    <w:p w14:paraId="57A97217" w14:textId="77777777" w:rsidR="00941368" w:rsidRDefault="00941368">
      <w:pPr>
        <w:rPr>
          <w:rFonts w:asciiTheme="majorHAnsi" w:eastAsiaTheme="majorEastAsia" w:hAnsiTheme="majorHAnsi" w:cstheme="majorBidi"/>
          <w:color w:val="2F5496" w:themeColor="accent1" w:themeShade="BF"/>
          <w:sz w:val="32"/>
          <w:szCs w:val="32"/>
        </w:rPr>
      </w:pPr>
      <w:r>
        <w:br w:type="page"/>
      </w:r>
    </w:p>
    <w:p w14:paraId="05C30440" w14:textId="5EED7B8B" w:rsidR="007A3043" w:rsidRDefault="004D2B65" w:rsidP="004D2B65">
      <w:pPr>
        <w:pStyle w:val="Heading1"/>
      </w:pPr>
      <w:bookmarkStart w:id="11" w:name="_Toc532150786"/>
      <w:r>
        <w:lastRenderedPageBreak/>
        <w:t xml:space="preserve">Appendix A </w:t>
      </w:r>
      <w:r w:rsidR="007A3043">
        <w:t>–</w:t>
      </w:r>
      <w:r>
        <w:t xml:space="preserve"> </w:t>
      </w:r>
      <w:r w:rsidR="007A3043">
        <w:t>External Vulnerability Assessment</w:t>
      </w:r>
      <w:bookmarkEnd w:id="11"/>
    </w:p>
    <w:p w14:paraId="4FC34DD6" w14:textId="75621221" w:rsidR="00782CC2" w:rsidRDefault="00782CC2" w:rsidP="00782CC2">
      <w:hyperlink r:id="rId18" w:history="1">
        <w:r w:rsidRPr="008D6B0A">
          <w:rPr>
            <w:rStyle w:val="Hyperlink"/>
          </w:rPr>
          <w:t>https://github.com/estenrye/ansible-rancher-lab/raw/master/.docs/SEIS%20720%20-%20Semester%20Project%20Report/Project%20-%20Appendix%20A%20-%20External%20Vulnerability%20Assessment.pdf</w:t>
        </w:r>
      </w:hyperlink>
    </w:p>
    <w:p w14:paraId="23B3C769" w14:textId="77777777" w:rsidR="00782CC2" w:rsidRDefault="00782CC2" w:rsidP="00782CC2">
      <w:pPr>
        <w:pStyle w:val="Heading1"/>
      </w:pPr>
      <w:bookmarkStart w:id="12" w:name="_Toc532150787"/>
      <w:r>
        <w:t>Appendix B – Internal Vulnerability Assessment</w:t>
      </w:r>
      <w:bookmarkEnd w:id="12"/>
    </w:p>
    <w:p w14:paraId="7C467CB5" w14:textId="11B342AA" w:rsidR="00C357BF" w:rsidRDefault="00C357BF" w:rsidP="00C357BF">
      <w:hyperlink r:id="rId19" w:history="1">
        <w:r w:rsidRPr="008D6B0A">
          <w:rPr>
            <w:rStyle w:val="Hyperlink"/>
          </w:rPr>
          <w:t>https://github.com/estenrye/ansible-rancher-lab/raw/master/.docs/SEIS%20720%20-%20Semester%20Project%20Report/Project%20-%20Appendix%20B%20-%20Internal%20Vulnerability%20Assessment.pdf</w:t>
        </w:r>
      </w:hyperlink>
    </w:p>
    <w:p w14:paraId="0F75B6C3" w14:textId="77777777" w:rsidR="00C357BF" w:rsidRDefault="00C357BF" w:rsidP="00C357BF">
      <w:pPr>
        <w:pStyle w:val="Heading1"/>
      </w:pPr>
      <w:bookmarkStart w:id="13" w:name="_Toc532150788"/>
      <w:r>
        <w:t>Appendix C – External Vulnerability Mitigation Assessment</w:t>
      </w:r>
      <w:bookmarkEnd w:id="13"/>
    </w:p>
    <w:p w14:paraId="6DEA591F" w14:textId="62046D99" w:rsidR="00941368" w:rsidRDefault="00941368" w:rsidP="00C357BF">
      <w:hyperlink r:id="rId20" w:history="1">
        <w:r w:rsidRPr="008D6B0A">
          <w:rPr>
            <w:rStyle w:val="Hyperlink"/>
          </w:rPr>
          <w:t>https://github.com/estenrye/ansible-rancher-lab/raw/master/.docs/SEIS%20720%20-%20Semester%20Project%20Report/Project%20-%20Appendix%20C%20-%20External%20Vulnerability%20Mitigation%20Assessment.pdf</w:t>
        </w:r>
      </w:hyperlink>
    </w:p>
    <w:p w14:paraId="2D177A6A" w14:textId="77777777" w:rsidR="00941368" w:rsidRDefault="00941368" w:rsidP="00941368">
      <w:pPr>
        <w:pStyle w:val="Heading1"/>
      </w:pPr>
      <w:bookmarkStart w:id="14" w:name="_Toc532150789"/>
      <w:r>
        <w:t>Appendix D – Internal Vulnerability Mitigation Assessment</w:t>
      </w:r>
      <w:bookmarkEnd w:id="14"/>
    </w:p>
    <w:p w14:paraId="70FB58D3" w14:textId="748CEE9C" w:rsidR="00852478" w:rsidRDefault="00852478" w:rsidP="00941368">
      <w:hyperlink r:id="rId21" w:history="1">
        <w:r w:rsidRPr="008D6B0A">
          <w:rPr>
            <w:rStyle w:val="Hyperlink"/>
          </w:rPr>
          <w:t>https://github.com/estenrye/ansible-rancher-lab/raw/master/.docs/SEIS%20720%20-%20Semester%20Project%20Report/Project%20-%20Appendix%20D%20-%20Internal%20Vulnerability%20Mitigation%20Assessment.pdf</w:t>
        </w:r>
      </w:hyperlink>
    </w:p>
    <w:p w14:paraId="394856AA" w14:textId="7C8E0FA6" w:rsidR="00834498" w:rsidRDefault="00834498" w:rsidP="00941368">
      <w:r>
        <w:br w:type="page"/>
      </w:r>
    </w:p>
    <w:p w14:paraId="42287B17" w14:textId="77777777" w:rsidR="00CB39B0" w:rsidRDefault="00CB39B0" w:rsidP="00CB39B0">
      <w:pPr>
        <w:pStyle w:val="Heading1"/>
      </w:pPr>
      <w:bookmarkStart w:id="15" w:name="_Toc532150790"/>
      <w:r>
        <w:lastRenderedPageBreak/>
        <w:t>References</w:t>
      </w:r>
      <w:bookmarkEnd w:id="15"/>
    </w:p>
    <w:p w14:paraId="2606EAB7"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gramStart"/>
      <w:r>
        <w:rPr>
          <w:rFonts w:ascii="Helvetica" w:hAnsi="Helvetica" w:cs="Helvetica"/>
          <w:color w:val="53565A"/>
          <w:sz w:val="21"/>
          <w:szCs w:val="21"/>
        </w:rPr>
        <w:t>!robot</w:t>
      </w:r>
      <w:proofErr w:type="gramEnd"/>
      <w:r>
        <w:rPr>
          <w:rFonts w:ascii="Helvetica" w:hAnsi="Helvetica" w:cs="Helvetica"/>
          <w:color w:val="53565A"/>
          <w:sz w:val="21"/>
          <w:szCs w:val="21"/>
        </w:rPr>
        <w:t>. (2018). Configure static IP addresses on ubuntu 18.04 LTS server. Retrieved from </w:t>
      </w:r>
      <w:hyperlink r:id="rId22" w:tgtFrame="_blank" w:history="1">
        <w:r>
          <w:rPr>
            <w:rStyle w:val="Hyperlink"/>
            <w:rFonts w:ascii="Helvetica" w:hAnsi="Helvetica" w:cs="Helvetica"/>
            <w:color w:val="0066CC"/>
            <w:sz w:val="21"/>
            <w:szCs w:val="21"/>
          </w:rPr>
          <w:t>https://websiteforstudents.com/configure-static-ip-addresses-on-ubuntu-18-04-beta/</w:t>
        </w:r>
      </w:hyperlink>
    </w:p>
    <w:p w14:paraId="7267324A"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Anicas</w:t>
      </w:r>
      <w:proofErr w:type="spellEnd"/>
      <w:r>
        <w:rPr>
          <w:rFonts w:ascii="Helvetica" w:hAnsi="Helvetica" w:cs="Helvetica"/>
          <w:color w:val="53565A"/>
          <w:sz w:val="21"/>
          <w:szCs w:val="21"/>
        </w:rPr>
        <w:t>, M. (2015a). Iptables essentials: Common firewall rules and commands. Retrieved from </w:t>
      </w:r>
      <w:hyperlink r:id="rId23" w:tgtFrame="_blank" w:history="1">
        <w:r>
          <w:rPr>
            <w:rStyle w:val="Hyperlink"/>
            <w:rFonts w:ascii="Helvetica" w:hAnsi="Helvetica" w:cs="Helvetica"/>
            <w:color w:val="0066CC"/>
            <w:sz w:val="21"/>
            <w:szCs w:val="21"/>
          </w:rPr>
          <w:t>https://www.digitalocean.com/community/tutorials/iptables-essentials-common-firewall-rules-and-commands</w:t>
        </w:r>
      </w:hyperlink>
    </w:p>
    <w:p w14:paraId="7C01297B"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Anicas</w:t>
      </w:r>
      <w:proofErr w:type="spellEnd"/>
      <w:r>
        <w:rPr>
          <w:rFonts w:ascii="Helvetica" w:hAnsi="Helvetica" w:cs="Helvetica"/>
          <w:color w:val="53565A"/>
          <w:sz w:val="21"/>
          <w:szCs w:val="21"/>
        </w:rPr>
        <w:t>, M. (2015b). Iptables essentials: Common firewall rules and commands. Retrieved from </w:t>
      </w:r>
      <w:hyperlink r:id="rId24" w:tgtFrame="_blank" w:history="1">
        <w:r>
          <w:rPr>
            <w:rStyle w:val="Hyperlink"/>
            <w:rFonts w:ascii="Helvetica" w:hAnsi="Helvetica" w:cs="Helvetica"/>
            <w:color w:val="0066CC"/>
            <w:sz w:val="21"/>
            <w:szCs w:val="21"/>
          </w:rPr>
          <w:t>https://www.digitalocean.com/community/tutorials/iptables-essentials-common-firewall-rules-and-commands</w:t>
        </w:r>
      </w:hyperlink>
    </w:p>
    <w:p w14:paraId="53A14367"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Bilal, A. (2018). Fixing DNS issues in ubuntu 18.04 LTS. Retrieved from </w:t>
      </w:r>
      <w:hyperlink r:id="rId25" w:tgtFrame="_blank" w:history="1">
        <w:r>
          <w:rPr>
            <w:rStyle w:val="Hyperlink"/>
            <w:rFonts w:ascii="Helvetica" w:hAnsi="Helvetica" w:cs="Helvetica"/>
            <w:color w:val="0066CC"/>
            <w:sz w:val="21"/>
            <w:szCs w:val="21"/>
          </w:rPr>
          <w:t>https://medium.com/@ahmadb/fixing-dns-issues-in-ubuntu-18-04-lts-bd4f9ca56620</w:t>
        </w:r>
      </w:hyperlink>
    </w:p>
    <w:p w14:paraId="6CA399A9"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Brailovsky</w:t>
      </w:r>
      <w:proofErr w:type="spellEnd"/>
      <w:r>
        <w:rPr>
          <w:rFonts w:ascii="Helvetica" w:hAnsi="Helvetica" w:cs="Helvetica"/>
          <w:color w:val="53565A"/>
          <w:sz w:val="21"/>
          <w:szCs w:val="21"/>
        </w:rPr>
        <w:t xml:space="preserve">, N. (2013). Setting up a </w:t>
      </w:r>
      <w:proofErr w:type="spellStart"/>
      <w:r>
        <w:rPr>
          <w:rFonts w:ascii="Helvetica" w:hAnsi="Helvetica" w:cs="Helvetica"/>
          <w:color w:val="53565A"/>
          <w:sz w:val="21"/>
          <w:szCs w:val="21"/>
        </w:rPr>
        <w:t>linux</w:t>
      </w:r>
      <w:proofErr w:type="spellEnd"/>
      <w:r>
        <w:rPr>
          <w:rFonts w:ascii="Helvetica" w:hAnsi="Helvetica" w:cs="Helvetica"/>
          <w:color w:val="53565A"/>
          <w:sz w:val="21"/>
          <w:szCs w:val="21"/>
        </w:rPr>
        <w:t xml:space="preserve"> gateway/router, a guide for </w:t>
      </w:r>
      <w:proofErr w:type="spellStart"/>
      <w:proofErr w:type="gramStart"/>
      <w:r>
        <w:rPr>
          <w:rFonts w:ascii="Helvetica" w:hAnsi="Helvetica" w:cs="Helvetica"/>
          <w:color w:val="53565A"/>
          <w:sz w:val="21"/>
          <w:szCs w:val="21"/>
        </w:rPr>
        <w:t>non network</w:t>
      </w:r>
      <w:proofErr w:type="spellEnd"/>
      <w:proofErr w:type="gramEnd"/>
      <w:r>
        <w:rPr>
          <w:rFonts w:ascii="Helvetica" w:hAnsi="Helvetica" w:cs="Helvetica"/>
          <w:color w:val="53565A"/>
          <w:sz w:val="21"/>
          <w:szCs w:val="21"/>
        </w:rPr>
        <w:t xml:space="preserve"> admins. Retrieved from </w:t>
      </w:r>
      <w:hyperlink r:id="rId26" w:tgtFrame="_blank" w:history="1">
        <w:r>
          <w:rPr>
            <w:rStyle w:val="Hyperlink"/>
            <w:rFonts w:ascii="Helvetica" w:hAnsi="Helvetica" w:cs="Helvetica"/>
            <w:color w:val="0066CC"/>
            <w:sz w:val="21"/>
            <w:szCs w:val="21"/>
          </w:rPr>
          <w:t>https://monoinfinito.wordpress.com/series/setting-up-a-linux-gatewayrouter-a-guide-for-non-network-admins/</w:t>
        </w:r>
      </w:hyperlink>
    </w:p>
    <w:p w14:paraId="5B4AE107"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chmduquesne</w:t>
      </w:r>
      <w:proofErr w:type="spellEnd"/>
      <w:r>
        <w:rPr>
          <w:rFonts w:ascii="Helvetica" w:hAnsi="Helvetica" w:cs="Helvetica"/>
          <w:color w:val="53565A"/>
          <w:sz w:val="21"/>
          <w:szCs w:val="21"/>
        </w:rPr>
        <w:t>. (2018). Persistent iptables handlers. Retrieved from </w:t>
      </w:r>
      <w:hyperlink r:id="rId27" w:tgtFrame="_blank" w:history="1">
        <w:r>
          <w:rPr>
            <w:rStyle w:val="Hyperlink"/>
            <w:rFonts w:ascii="Helvetica" w:hAnsi="Helvetica" w:cs="Helvetica"/>
            <w:color w:val="0066CC"/>
            <w:sz w:val="21"/>
            <w:szCs w:val="21"/>
          </w:rPr>
          <w:t>https://github.com/chmduquesne/ansible-iptables-persistent/blob/master/handlers/main.yml</w:t>
        </w:r>
      </w:hyperlink>
    </w:p>
    <w:p w14:paraId="62A7B477"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Doug. (2018). Ubuntu 18.04 as a router. Retrieved from </w:t>
      </w:r>
      <w:hyperlink r:id="rId28" w:tgtFrame="_blank" w:history="1">
        <w:r>
          <w:rPr>
            <w:rStyle w:val="Hyperlink"/>
            <w:rFonts w:ascii="Helvetica" w:hAnsi="Helvetica" w:cs="Helvetica"/>
            <w:color w:val="0066CC"/>
            <w:sz w:val="21"/>
            <w:szCs w:val="21"/>
          </w:rPr>
          <w:t>https://askubuntu.com/questions/1050816/ubuntu-18-04-as-a-router</w:t>
        </w:r>
      </w:hyperlink>
    </w:p>
    <w:p w14:paraId="56C31AC9"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Ducea</w:t>
      </w:r>
      <w:proofErr w:type="spellEnd"/>
      <w:r>
        <w:rPr>
          <w:rFonts w:ascii="Helvetica" w:hAnsi="Helvetica" w:cs="Helvetica"/>
          <w:color w:val="53565A"/>
          <w:sz w:val="21"/>
          <w:szCs w:val="21"/>
        </w:rPr>
        <w:t xml:space="preserve">, M. (2006). How to enable IP forwarding in </w:t>
      </w:r>
      <w:proofErr w:type="spellStart"/>
      <w:r>
        <w:rPr>
          <w:rFonts w:ascii="Helvetica" w:hAnsi="Helvetica" w:cs="Helvetica"/>
          <w:color w:val="53565A"/>
          <w:sz w:val="21"/>
          <w:szCs w:val="21"/>
        </w:rPr>
        <w:t>linux</w:t>
      </w:r>
      <w:proofErr w:type="spellEnd"/>
      <w:r>
        <w:rPr>
          <w:rFonts w:ascii="Helvetica" w:hAnsi="Helvetica" w:cs="Helvetica"/>
          <w:color w:val="53565A"/>
          <w:sz w:val="21"/>
          <w:szCs w:val="21"/>
        </w:rPr>
        <w:t>. Retrieved from </w:t>
      </w:r>
      <w:hyperlink r:id="rId29" w:tgtFrame="_blank" w:history="1">
        <w:r>
          <w:rPr>
            <w:rStyle w:val="Hyperlink"/>
            <w:rFonts w:ascii="Helvetica" w:hAnsi="Helvetica" w:cs="Helvetica"/>
            <w:color w:val="0066CC"/>
            <w:sz w:val="21"/>
            <w:szCs w:val="21"/>
          </w:rPr>
          <w:t>http://www.ducea.com/2006/08/01/how-to-enable-ip-forwarding-in-linux/</w:t>
        </w:r>
      </w:hyperlink>
    </w:p>
    <w:p w14:paraId="15E77DE5"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Ellingwood</w:t>
      </w:r>
      <w:proofErr w:type="spellEnd"/>
      <w:r>
        <w:rPr>
          <w:rFonts w:ascii="Helvetica" w:hAnsi="Helvetica" w:cs="Helvetica"/>
          <w:color w:val="53565A"/>
          <w:sz w:val="21"/>
          <w:szCs w:val="21"/>
        </w:rPr>
        <w:t xml:space="preserve">, J. (2015). How to forward ports through a </w:t>
      </w:r>
      <w:proofErr w:type="spellStart"/>
      <w:r>
        <w:rPr>
          <w:rFonts w:ascii="Helvetica" w:hAnsi="Helvetica" w:cs="Helvetica"/>
          <w:color w:val="53565A"/>
          <w:sz w:val="21"/>
          <w:szCs w:val="21"/>
        </w:rPr>
        <w:t>linux</w:t>
      </w:r>
      <w:proofErr w:type="spellEnd"/>
      <w:r>
        <w:rPr>
          <w:rFonts w:ascii="Helvetica" w:hAnsi="Helvetica" w:cs="Helvetica"/>
          <w:color w:val="53565A"/>
          <w:sz w:val="21"/>
          <w:szCs w:val="21"/>
        </w:rPr>
        <w:t xml:space="preserve"> gateway with iptables. Retrieved from </w:t>
      </w:r>
      <w:hyperlink r:id="rId30" w:tgtFrame="_blank" w:history="1">
        <w:r>
          <w:rPr>
            <w:rStyle w:val="Hyperlink"/>
            <w:rFonts w:ascii="Helvetica" w:hAnsi="Helvetica" w:cs="Helvetica"/>
            <w:color w:val="0066CC"/>
            <w:sz w:val="21"/>
            <w:szCs w:val="21"/>
          </w:rPr>
          <w:t>https://www.digitalocean.com/community/tutorials/how-to-forward-ports-through-a-linux-gateway-with-iptables</w:t>
        </w:r>
      </w:hyperlink>
    </w:p>
    <w:p w14:paraId="6CD56ABE"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lastRenderedPageBreak/>
        <w:t>Halfgarr</w:t>
      </w:r>
      <w:proofErr w:type="spellEnd"/>
      <w:r>
        <w:rPr>
          <w:rFonts w:ascii="Helvetica" w:hAnsi="Helvetica" w:cs="Helvetica"/>
          <w:color w:val="53565A"/>
          <w:sz w:val="21"/>
          <w:szCs w:val="21"/>
        </w:rPr>
        <w:t>. (2012). Configure OpenLDAP with TLS=required. Retrieved from </w:t>
      </w:r>
      <w:hyperlink r:id="rId31" w:tgtFrame="_blank" w:history="1">
        <w:r>
          <w:rPr>
            <w:rStyle w:val="Hyperlink"/>
            <w:rFonts w:ascii="Helvetica" w:hAnsi="Helvetica" w:cs="Helvetica"/>
            <w:color w:val="0066CC"/>
            <w:sz w:val="21"/>
            <w:szCs w:val="21"/>
          </w:rPr>
          <w:t>https://serverfault.com/questions/459718/configure-openldap-with-tls-required</w:t>
        </w:r>
      </w:hyperlink>
    </w:p>
    <w:p w14:paraId="526CEFD6"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Hucculak</w:t>
      </w:r>
      <w:proofErr w:type="spellEnd"/>
      <w:r>
        <w:rPr>
          <w:rFonts w:ascii="Helvetica" w:hAnsi="Helvetica" w:cs="Helvetica"/>
          <w:color w:val="53565A"/>
          <w:sz w:val="21"/>
          <w:szCs w:val="21"/>
        </w:rPr>
        <w:t>, M. (2018). How to change the priority order of network adapters on windows 10. Retrieved from </w:t>
      </w:r>
      <w:hyperlink r:id="rId32" w:tgtFrame="_blank" w:history="1">
        <w:r>
          <w:rPr>
            <w:rStyle w:val="Hyperlink"/>
            <w:rFonts w:ascii="Helvetica" w:hAnsi="Helvetica" w:cs="Helvetica"/>
            <w:color w:val="0066CC"/>
            <w:sz w:val="21"/>
            <w:szCs w:val="21"/>
          </w:rPr>
          <w:t>https://www.windowscentral.com/how-change-priority-order-network-adapters-windows-10</w:t>
        </w:r>
      </w:hyperlink>
    </w:p>
    <w:p w14:paraId="3839C57A"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 xml:space="preserve">Joy, B. (2015). Ansible role </w:t>
      </w:r>
      <w:proofErr w:type="spellStart"/>
      <w:r>
        <w:rPr>
          <w:rFonts w:ascii="Helvetica" w:hAnsi="Helvetica" w:cs="Helvetica"/>
          <w:color w:val="53565A"/>
          <w:sz w:val="21"/>
          <w:szCs w:val="21"/>
        </w:rPr>
        <w:t>openldap</w:t>
      </w:r>
      <w:proofErr w:type="spellEnd"/>
      <w:r>
        <w:rPr>
          <w:rFonts w:ascii="Helvetica" w:hAnsi="Helvetica" w:cs="Helvetica"/>
          <w:color w:val="53565A"/>
          <w:sz w:val="21"/>
          <w:szCs w:val="21"/>
        </w:rPr>
        <w:t xml:space="preserve"> server. Retrieved from </w:t>
      </w:r>
      <w:hyperlink r:id="rId33" w:tgtFrame="_blank" w:history="1">
        <w:r>
          <w:rPr>
            <w:rStyle w:val="Hyperlink"/>
            <w:rFonts w:ascii="Helvetica" w:hAnsi="Helvetica" w:cs="Helvetica"/>
            <w:color w:val="0066CC"/>
            <w:sz w:val="21"/>
            <w:szCs w:val="21"/>
          </w:rPr>
          <w:t>https://github.com/bennojoy/openldap_server</w:t>
        </w:r>
      </w:hyperlink>
    </w:p>
    <w:p w14:paraId="1B599FE8"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 xml:space="preserve">Kennedy, B. (2013). My first 5 minutes on A server; or, essential security for </w:t>
      </w:r>
      <w:proofErr w:type="spellStart"/>
      <w:r>
        <w:rPr>
          <w:rFonts w:ascii="Helvetica" w:hAnsi="Helvetica" w:cs="Helvetica"/>
          <w:color w:val="53565A"/>
          <w:sz w:val="21"/>
          <w:szCs w:val="21"/>
        </w:rPr>
        <w:t>linux</w:t>
      </w:r>
      <w:proofErr w:type="spellEnd"/>
      <w:r>
        <w:rPr>
          <w:rFonts w:ascii="Helvetica" w:hAnsi="Helvetica" w:cs="Helvetica"/>
          <w:color w:val="53565A"/>
          <w:sz w:val="21"/>
          <w:szCs w:val="21"/>
        </w:rPr>
        <w:t xml:space="preserve"> servers. Retrieved from </w:t>
      </w:r>
      <w:hyperlink r:id="rId34" w:tgtFrame="_blank" w:history="1">
        <w:r>
          <w:rPr>
            <w:rStyle w:val="Hyperlink"/>
            <w:rFonts w:ascii="Helvetica" w:hAnsi="Helvetica" w:cs="Helvetica"/>
            <w:color w:val="0066CC"/>
            <w:sz w:val="21"/>
            <w:szCs w:val="21"/>
          </w:rPr>
          <w:t>https://plusbryan.com/my-first-5-minutes-on-a-server-or-essential-security-for-linux-servers</w:t>
        </w:r>
      </w:hyperlink>
    </w:p>
    <w:p w14:paraId="58583ECD"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killtacknine</w:t>
      </w:r>
      <w:proofErr w:type="spellEnd"/>
      <w:r>
        <w:rPr>
          <w:rFonts w:ascii="Helvetica" w:hAnsi="Helvetica" w:cs="Helvetica"/>
          <w:color w:val="53565A"/>
          <w:sz w:val="21"/>
          <w:szCs w:val="21"/>
        </w:rPr>
        <w:t>. (2017a). Building an ubuntu 16.04 router part 1: Network interfaces. Retrieved from </w:t>
      </w:r>
      <w:hyperlink r:id="rId35" w:tgtFrame="_blank" w:history="1">
        <w:r>
          <w:rPr>
            <w:rStyle w:val="Hyperlink"/>
            <w:rFonts w:ascii="Helvetica" w:hAnsi="Helvetica" w:cs="Helvetica"/>
            <w:color w:val="0066CC"/>
            <w:sz w:val="21"/>
            <w:szCs w:val="21"/>
          </w:rPr>
          <w:t>https://killtacknine.com/building-an-ubuntu-16-04-router-part-1-network-interfaces/</w:t>
        </w:r>
      </w:hyperlink>
    </w:p>
    <w:p w14:paraId="4C6E2F2A"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killtacknine</w:t>
      </w:r>
      <w:proofErr w:type="spellEnd"/>
      <w:r>
        <w:rPr>
          <w:rFonts w:ascii="Helvetica" w:hAnsi="Helvetica" w:cs="Helvetica"/>
          <w:color w:val="53565A"/>
          <w:sz w:val="21"/>
          <w:szCs w:val="21"/>
        </w:rPr>
        <w:t>. (2017b). Building an ubuntu 16.04 router part 2: DHCP. Retrieved from </w:t>
      </w:r>
      <w:hyperlink r:id="rId36" w:tgtFrame="_blank" w:history="1">
        <w:r>
          <w:rPr>
            <w:rStyle w:val="Hyperlink"/>
            <w:rFonts w:ascii="Helvetica" w:hAnsi="Helvetica" w:cs="Helvetica"/>
            <w:color w:val="0066CC"/>
            <w:sz w:val="21"/>
            <w:szCs w:val="21"/>
          </w:rPr>
          <w:t>https://killtacknine.com/building-an-ubuntu-16-04-router-part-2-dhcp/</w:t>
        </w:r>
      </w:hyperlink>
    </w:p>
    <w:p w14:paraId="3A143F4A"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killtacknine</w:t>
      </w:r>
      <w:proofErr w:type="spellEnd"/>
      <w:r>
        <w:rPr>
          <w:rFonts w:ascii="Helvetica" w:hAnsi="Helvetica" w:cs="Helvetica"/>
          <w:color w:val="53565A"/>
          <w:sz w:val="21"/>
          <w:szCs w:val="21"/>
        </w:rPr>
        <w:t>. (2017c). Building an ubuntu 16.04 router part 3: Firewalls. Retrieved from </w:t>
      </w:r>
      <w:hyperlink r:id="rId37" w:tgtFrame="_blank" w:history="1">
        <w:r>
          <w:rPr>
            <w:rStyle w:val="Hyperlink"/>
            <w:rFonts w:ascii="Helvetica" w:hAnsi="Helvetica" w:cs="Helvetica"/>
            <w:color w:val="0066CC"/>
            <w:sz w:val="21"/>
            <w:szCs w:val="21"/>
          </w:rPr>
          <w:t>https://killtacknine.com/building-an-ubuntu-16-04-router-part-3-firewalls/</w:t>
        </w:r>
      </w:hyperlink>
    </w:p>
    <w:p w14:paraId="35CCDC57"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killtacknine</w:t>
      </w:r>
      <w:proofErr w:type="spellEnd"/>
      <w:r>
        <w:rPr>
          <w:rFonts w:ascii="Helvetica" w:hAnsi="Helvetica" w:cs="Helvetica"/>
          <w:color w:val="53565A"/>
          <w:sz w:val="21"/>
          <w:szCs w:val="21"/>
        </w:rPr>
        <w:t>. (2017d). Building an ubuntu 16.04 router part 5: DNS. Retrieved from </w:t>
      </w:r>
      <w:hyperlink r:id="rId38" w:tgtFrame="_blank" w:history="1">
        <w:r>
          <w:rPr>
            <w:rStyle w:val="Hyperlink"/>
            <w:rFonts w:ascii="Helvetica" w:hAnsi="Helvetica" w:cs="Helvetica"/>
            <w:color w:val="0066CC"/>
            <w:sz w:val="21"/>
            <w:szCs w:val="21"/>
          </w:rPr>
          <w:t>https://killtacknine.com/building-an-ubuntu-16-04-router-part-5-dns/</w:t>
        </w:r>
      </w:hyperlink>
    </w:p>
    <w:p w14:paraId="0F2DC302"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Langasek</w:t>
      </w:r>
      <w:proofErr w:type="spellEnd"/>
      <w:r>
        <w:rPr>
          <w:rFonts w:ascii="Helvetica" w:hAnsi="Helvetica" w:cs="Helvetica"/>
          <w:color w:val="53565A"/>
          <w:sz w:val="21"/>
          <w:szCs w:val="21"/>
        </w:rPr>
        <w:t>, S., &amp; Canonical Ltd. (2008). Pam-auth-update.8. Retrieved from </w:t>
      </w:r>
      <w:hyperlink r:id="rId39" w:tgtFrame="_blank" w:history="1">
        <w:r>
          <w:rPr>
            <w:rStyle w:val="Hyperlink"/>
            <w:rFonts w:ascii="Helvetica" w:hAnsi="Helvetica" w:cs="Helvetica"/>
            <w:color w:val="0066CC"/>
            <w:sz w:val="21"/>
            <w:szCs w:val="21"/>
          </w:rPr>
          <w:t>http://manpages.ubuntu.com/manpages/bionic/man8/pam-auth-update.8.html</w:t>
        </w:r>
      </w:hyperlink>
    </w:p>
    <w:p w14:paraId="699EEF8D"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Lapenna</w:t>
      </w:r>
      <w:proofErr w:type="spellEnd"/>
      <w:r>
        <w:rPr>
          <w:rFonts w:ascii="Helvetica" w:hAnsi="Helvetica" w:cs="Helvetica"/>
          <w:color w:val="53565A"/>
          <w:sz w:val="21"/>
          <w:szCs w:val="21"/>
        </w:rPr>
        <w:t>, A. (2018). Elastic stack (ELK) on docker. Retrieved from </w:t>
      </w:r>
      <w:hyperlink r:id="rId40" w:tgtFrame="_blank" w:history="1">
        <w:r>
          <w:rPr>
            <w:rStyle w:val="Hyperlink"/>
            <w:rFonts w:ascii="Helvetica" w:hAnsi="Helvetica" w:cs="Helvetica"/>
            <w:color w:val="0066CC"/>
            <w:sz w:val="21"/>
            <w:szCs w:val="21"/>
          </w:rPr>
          <w:t>https://github.com/deviantony/docker-elk</w:t>
        </w:r>
      </w:hyperlink>
    </w:p>
    <w:p w14:paraId="1158ED89"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Laurenson</w:t>
      </w:r>
      <w:proofErr w:type="spellEnd"/>
      <w:r>
        <w:rPr>
          <w:rFonts w:ascii="Helvetica" w:hAnsi="Helvetica" w:cs="Helvetica"/>
          <w:color w:val="53565A"/>
          <w:sz w:val="21"/>
          <w:szCs w:val="21"/>
        </w:rPr>
        <w:t xml:space="preserve">, T. (2018). Building a </w:t>
      </w:r>
      <w:proofErr w:type="spellStart"/>
      <w:r>
        <w:rPr>
          <w:rFonts w:ascii="Helvetica" w:hAnsi="Helvetica" w:cs="Helvetica"/>
          <w:color w:val="53565A"/>
          <w:sz w:val="21"/>
          <w:szCs w:val="21"/>
        </w:rPr>
        <w:t>linux</w:t>
      </w:r>
      <w:proofErr w:type="spellEnd"/>
      <w:r>
        <w:rPr>
          <w:rFonts w:ascii="Helvetica" w:hAnsi="Helvetica" w:cs="Helvetica"/>
          <w:color w:val="53565A"/>
          <w:sz w:val="21"/>
          <w:szCs w:val="21"/>
        </w:rPr>
        <w:t xml:space="preserve"> gateway using ubuntu server 18.04 Retrieved from </w:t>
      </w:r>
      <w:hyperlink r:id="rId41" w:tgtFrame="_blank" w:history="1">
        <w:r>
          <w:rPr>
            <w:rStyle w:val="Hyperlink"/>
            <w:rFonts w:ascii="Helvetica" w:hAnsi="Helvetica" w:cs="Helvetica"/>
            <w:color w:val="0066CC"/>
            <w:sz w:val="21"/>
            <w:szCs w:val="21"/>
          </w:rPr>
          <w:t>https://www.thomaslaurenson.com/blog/2018/07/05/building-a-ubuntu-linux-gateway/</w:t>
        </w:r>
      </w:hyperlink>
    </w:p>
    <w:p w14:paraId="1B9D572C"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lastRenderedPageBreak/>
        <w:t xml:space="preserve">Ma, E. </w:t>
      </w:r>
      <w:proofErr w:type="spellStart"/>
      <w:proofErr w:type="gramStart"/>
      <w:r>
        <w:rPr>
          <w:rFonts w:ascii="Helvetica" w:hAnsi="Helvetica" w:cs="Helvetica"/>
          <w:color w:val="53565A"/>
          <w:sz w:val="21"/>
          <w:szCs w:val="21"/>
        </w:rPr>
        <w:t>Z.Port</w:t>
      </w:r>
      <w:proofErr w:type="spellEnd"/>
      <w:proofErr w:type="gramEnd"/>
      <w:r>
        <w:rPr>
          <w:rFonts w:ascii="Helvetica" w:hAnsi="Helvetica" w:cs="Helvetica"/>
          <w:color w:val="53565A"/>
          <w:sz w:val="21"/>
          <w:szCs w:val="21"/>
        </w:rPr>
        <w:t xml:space="preserve"> forwarding using iptables. Retrieved from </w:t>
      </w:r>
      <w:hyperlink r:id="rId42" w:tgtFrame="_blank" w:history="1">
        <w:r>
          <w:rPr>
            <w:rStyle w:val="Hyperlink"/>
            <w:rFonts w:ascii="Helvetica" w:hAnsi="Helvetica" w:cs="Helvetica"/>
            <w:color w:val="0066CC"/>
            <w:sz w:val="21"/>
            <w:szCs w:val="21"/>
          </w:rPr>
          <w:t>https://www.systutorials.com/816/port-forwarding-using-iptables/</w:t>
        </w:r>
      </w:hyperlink>
    </w:p>
    <w:p w14:paraId="7E25E183"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Mallett, A., &amp; Pluralsight. (2018). Linux: Network client management (LPIC-2). Retrieved from </w:t>
      </w:r>
      <w:hyperlink r:id="rId43" w:tgtFrame="_blank" w:history="1">
        <w:r>
          <w:rPr>
            <w:rStyle w:val="Hyperlink"/>
            <w:rFonts w:ascii="Helvetica" w:hAnsi="Helvetica" w:cs="Helvetica"/>
            <w:color w:val="0066CC"/>
            <w:sz w:val="21"/>
            <w:szCs w:val="21"/>
          </w:rPr>
          <w:t>https://app.pluralsight.com/library/courses/linux-network-client-management-lpic-2/table-of-contents</w:t>
        </w:r>
      </w:hyperlink>
    </w:p>
    <w:p w14:paraId="0E495714"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 xml:space="preserve">Miller, T. C. (2018). </w:t>
      </w:r>
      <w:proofErr w:type="spellStart"/>
      <w:r>
        <w:rPr>
          <w:rFonts w:ascii="Helvetica" w:hAnsi="Helvetica" w:cs="Helvetica"/>
          <w:color w:val="53565A"/>
          <w:sz w:val="21"/>
          <w:szCs w:val="21"/>
        </w:rPr>
        <w:t>Sudoers.ldap</w:t>
      </w:r>
      <w:proofErr w:type="spellEnd"/>
      <w:r>
        <w:rPr>
          <w:rFonts w:ascii="Helvetica" w:hAnsi="Helvetica" w:cs="Helvetica"/>
          <w:color w:val="53565A"/>
          <w:sz w:val="21"/>
          <w:szCs w:val="21"/>
        </w:rPr>
        <w:t>. Retrieved from </w:t>
      </w:r>
      <w:hyperlink r:id="rId44" w:tgtFrame="_blank" w:history="1">
        <w:r>
          <w:rPr>
            <w:rStyle w:val="Hyperlink"/>
            <w:rFonts w:ascii="Helvetica" w:hAnsi="Helvetica" w:cs="Helvetica"/>
            <w:color w:val="0066CC"/>
            <w:sz w:val="21"/>
            <w:szCs w:val="21"/>
          </w:rPr>
          <w:t>http://manpages.ubuntu.com/manpages/bionic/man5/sudoers.ldap.5.html</w:t>
        </w:r>
      </w:hyperlink>
    </w:p>
    <w:p w14:paraId="2E9E50BD"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Salter, J. (2014). Allowing traceroutes to succeed with iptables. Retrieved from </w:t>
      </w:r>
      <w:hyperlink r:id="rId45" w:tgtFrame="_blank" w:history="1">
        <w:r>
          <w:rPr>
            <w:rStyle w:val="Hyperlink"/>
            <w:rFonts w:ascii="Helvetica" w:hAnsi="Helvetica" w:cs="Helvetica"/>
            <w:color w:val="0066CC"/>
            <w:sz w:val="21"/>
            <w:szCs w:val="21"/>
          </w:rPr>
          <w:t>http://jrs-s.net/2014/08/22/allowing-traceroutes-to-succeed-with-iptables/</w:t>
        </w:r>
      </w:hyperlink>
    </w:p>
    <w:p w14:paraId="0A8C3E87"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Schroder, C. (2017a). Building IPv6 firewalls: IPv6 security myths. Retrieved from </w:t>
      </w:r>
      <w:hyperlink r:id="rId46" w:tgtFrame="_blank" w:history="1">
        <w:r>
          <w:rPr>
            <w:rStyle w:val="Hyperlink"/>
            <w:rFonts w:ascii="Helvetica" w:hAnsi="Helvetica" w:cs="Helvetica"/>
            <w:color w:val="0066CC"/>
            <w:sz w:val="21"/>
            <w:szCs w:val="21"/>
          </w:rPr>
          <w:t>https://www.linux.com/learn/intro-to-linux/2017/7/building-ipv6-firewalls-ipv6-security-myths</w:t>
        </w:r>
      </w:hyperlink>
    </w:p>
    <w:p w14:paraId="414768AE"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Schroder, C. (2017b). How to write iptables rules for IPv6. Retrieved from </w:t>
      </w:r>
      <w:hyperlink r:id="rId47" w:tgtFrame="_blank" w:history="1">
        <w:r>
          <w:rPr>
            <w:rStyle w:val="Hyperlink"/>
            <w:rFonts w:ascii="Helvetica" w:hAnsi="Helvetica" w:cs="Helvetica"/>
            <w:color w:val="0066CC"/>
            <w:sz w:val="21"/>
            <w:szCs w:val="21"/>
          </w:rPr>
          <w:t>https://www.linux.com/learn/intro-to-linux/2017/8/iptables-rules-ipv6</w:t>
        </w:r>
      </w:hyperlink>
    </w:p>
    <w:p w14:paraId="6B87B86B"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SSSD developers. (2017a). Debugging and troubleshooting SSSD. Retrieved from </w:t>
      </w:r>
      <w:hyperlink r:id="rId48" w:tgtFrame="_blank" w:history="1">
        <w:r>
          <w:rPr>
            <w:rStyle w:val="Hyperlink"/>
            <w:rFonts w:ascii="Helvetica" w:hAnsi="Helvetica" w:cs="Helvetica"/>
            <w:color w:val="0066CC"/>
            <w:sz w:val="21"/>
            <w:szCs w:val="21"/>
          </w:rPr>
          <w:t>https://docs.pagure.org/SSSD.sssd/users/troubleshooting.html</w:t>
        </w:r>
      </w:hyperlink>
    </w:p>
    <w:p w14:paraId="50BADF93"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SSSD developers. (2017b). Troubleshooting SUDO. Retrieved from </w:t>
      </w:r>
      <w:hyperlink r:id="rId49" w:tgtFrame="_blank" w:history="1">
        <w:r>
          <w:rPr>
            <w:rStyle w:val="Hyperlink"/>
            <w:rFonts w:ascii="Helvetica" w:hAnsi="Helvetica" w:cs="Helvetica"/>
            <w:color w:val="0066CC"/>
            <w:sz w:val="21"/>
            <w:szCs w:val="21"/>
          </w:rPr>
          <w:t>https://docs.pagure.org/SSSD.sssd/users/sudo_troubleshooting.html</w:t>
        </w:r>
      </w:hyperlink>
    </w:p>
    <w:p w14:paraId="2C1FEA3D"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 xml:space="preserve">Stepan, </w:t>
      </w:r>
      <w:proofErr w:type="spellStart"/>
      <w:r>
        <w:rPr>
          <w:rFonts w:ascii="Helvetica" w:hAnsi="Helvetica" w:cs="Helvetica"/>
          <w:color w:val="53565A"/>
          <w:sz w:val="21"/>
          <w:szCs w:val="21"/>
        </w:rPr>
        <w:t>gkop</w:t>
      </w:r>
      <w:proofErr w:type="spellEnd"/>
      <w:r>
        <w:rPr>
          <w:rFonts w:ascii="Helvetica" w:hAnsi="Helvetica" w:cs="Helvetica"/>
          <w:color w:val="53565A"/>
          <w:sz w:val="21"/>
          <w:szCs w:val="21"/>
        </w:rPr>
        <w:t xml:space="preserve"> &amp; </w:t>
      </w:r>
      <w:proofErr w:type="spellStart"/>
      <w:r>
        <w:rPr>
          <w:rFonts w:ascii="Helvetica" w:hAnsi="Helvetica" w:cs="Helvetica"/>
          <w:color w:val="53565A"/>
          <w:sz w:val="21"/>
          <w:szCs w:val="21"/>
        </w:rPr>
        <w:t>Cakemox.How</w:t>
      </w:r>
      <w:proofErr w:type="spellEnd"/>
      <w:r>
        <w:rPr>
          <w:rFonts w:ascii="Helvetica" w:hAnsi="Helvetica" w:cs="Helvetica"/>
          <w:color w:val="53565A"/>
          <w:sz w:val="21"/>
          <w:szCs w:val="21"/>
        </w:rPr>
        <w:t xml:space="preserve"> to disable SSH login with password for some users? Retrieved from </w:t>
      </w:r>
      <w:hyperlink r:id="rId50" w:tgtFrame="_blank" w:history="1">
        <w:r>
          <w:rPr>
            <w:rStyle w:val="Hyperlink"/>
            <w:rFonts w:ascii="Helvetica" w:hAnsi="Helvetica" w:cs="Helvetica"/>
            <w:color w:val="0066CC"/>
            <w:sz w:val="21"/>
            <w:szCs w:val="21"/>
          </w:rPr>
          <w:t>https://serverfault.com/questions/285800/how-to-disable-ssh-login-with-password-for-some-users</w:t>
        </w:r>
      </w:hyperlink>
    </w:p>
    <w:p w14:paraId="5F69E5D9"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proofErr w:type="spellStart"/>
      <w:r>
        <w:rPr>
          <w:rFonts w:ascii="Helvetica" w:hAnsi="Helvetica" w:cs="Helvetica"/>
          <w:color w:val="53565A"/>
          <w:sz w:val="21"/>
          <w:szCs w:val="21"/>
        </w:rPr>
        <w:t>Stoik</w:t>
      </w:r>
      <w:proofErr w:type="spellEnd"/>
      <w:r>
        <w:rPr>
          <w:rFonts w:ascii="Helvetica" w:hAnsi="Helvetica" w:cs="Helvetica"/>
          <w:color w:val="53565A"/>
          <w:sz w:val="21"/>
          <w:szCs w:val="21"/>
        </w:rPr>
        <w:t xml:space="preserve">, J. (2017). Fix </w:t>
      </w:r>
      <w:proofErr w:type="spellStart"/>
      <w:r>
        <w:rPr>
          <w:rFonts w:ascii="Helvetica" w:hAnsi="Helvetica" w:cs="Helvetica"/>
          <w:color w:val="53565A"/>
          <w:sz w:val="21"/>
          <w:szCs w:val="21"/>
        </w:rPr>
        <w:t>linux</w:t>
      </w:r>
      <w:proofErr w:type="spellEnd"/>
      <w:r>
        <w:rPr>
          <w:rFonts w:ascii="Helvetica" w:hAnsi="Helvetica" w:cs="Helvetica"/>
          <w:color w:val="53565A"/>
          <w:sz w:val="21"/>
          <w:szCs w:val="21"/>
        </w:rPr>
        <w:t xml:space="preserve"> DNS issues caused by </w:t>
      </w:r>
      <w:proofErr w:type="spellStart"/>
      <w:r>
        <w:rPr>
          <w:rFonts w:ascii="Helvetica" w:hAnsi="Helvetica" w:cs="Helvetica"/>
          <w:color w:val="53565A"/>
          <w:sz w:val="21"/>
          <w:szCs w:val="21"/>
        </w:rPr>
        <w:t>systemd</w:t>
      </w:r>
      <w:proofErr w:type="spellEnd"/>
      <w:r>
        <w:rPr>
          <w:rFonts w:ascii="Helvetica" w:hAnsi="Helvetica" w:cs="Helvetica"/>
          <w:color w:val="53565A"/>
          <w:sz w:val="21"/>
          <w:szCs w:val="21"/>
        </w:rPr>
        <w:t>-resolved. Retrieved from </w:t>
      </w:r>
      <w:hyperlink r:id="rId51" w:tgtFrame="_blank" w:history="1">
        <w:r>
          <w:rPr>
            <w:rStyle w:val="Hyperlink"/>
            <w:rFonts w:ascii="Helvetica" w:hAnsi="Helvetica" w:cs="Helvetica"/>
            <w:color w:val="0066CC"/>
            <w:sz w:val="21"/>
            <w:szCs w:val="21"/>
          </w:rPr>
          <w:t>https://blobfolio.com/2017/05/fix-linux-dns-issues-caused-by-systemd-resolved/</w:t>
        </w:r>
      </w:hyperlink>
    </w:p>
    <w:p w14:paraId="7CA39ECE"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lastRenderedPageBreak/>
        <w:t>Taheri, H., &amp; Carvalho, E. (2013). How to make IP forwarding permanent? Retrieved from </w:t>
      </w:r>
      <w:hyperlink r:id="rId52" w:tgtFrame="_blank" w:history="1">
        <w:r>
          <w:rPr>
            <w:rStyle w:val="Hyperlink"/>
            <w:rFonts w:ascii="Helvetica" w:hAnsi="Helvetica" w:cs="Helvetica"/>
            <w:color w:val="0066CC"/>
            <w:sz w:val="21"/>
            <w:szCs w:val="21"/>
          </w:rPr>
          <w:t>https://askubuntu.com/questions/311053/how-to-make-ip-forwarding-permanent</w:t>
        </w:r>
      </w:hyperlink>
    </w:p>
    <w:p w14:paraId="2C103109" w14:textId="77777777" w:rsidR="00CB39B0" w:rsidRDefault="00CB39B0" w:rsidP="00CB39B0">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 xml:space="preserve">The SSSD upstream. (2018). </w:t>
      </w:r>
      <w:proofErr w:type="spellStart"/>
      <w:r>
        <w:rPr>
          <w:rFonts w:ascii="Helvetica" w:hAnsi="Helvetica" w:cs="Helvetica"/>
          <w:color w:val="53565A"/>
          <w:sz w:val="21"/>
          <w:szCs w:val="21"/>
        </w:rPr>
        <w:t>Sssd-</w:t>
      </w:r>
      <w:proofErr w:type="gramStart"/>
      <w:r>
        <w:rPr>
          <w:rFonts w:ascii="Helvetica" w:hAnsi="Helvetica" w:cs="Helvetica"/>
          <w:color w:val="53565A"/>
          <w:sz w:val="21"/>
          <w:szCs w:val="21"/>
        </w:rPr>
        <w:t>ldap</w:t>
      </w:r>
      <w:proofErr w:type="spellEnd"/>
      <w:r>
        <w:rPr>
          <w:rFonts w:ascii="Helvetica" w:hAnsi="Helvetica" w:cs="Helvetica"/>
          <w:color w:val="53565A"/>
          <w:sz w:val="21"/>
          <w:szCs w:val="21"/>
        </w:rPr>
        <w:t>(</w:t>
      </w:r>
      <w:proofErr w:type="gramEnd"/>
      <w:r>
        <w:rPr>
          <w:rFonts w:ascii="Helvetica" w:hAnsi="Helvetica" w:cs="Helvetica"/>
          <w:color w:val="53565A"/>
          <w:sz w:val="21"/>
          <w:szCs w:val="21"/>
        </w:rPr>
        <w:t xml:space="preserve">5) - </w:t>
      </w:r>
      <w:proofErr w:type="spellStart"/>
      <w:r>
        <w:rPr>
          <w:rFonts w:ascii="Helvetica" w:hAnsi="Helvetica" w:cs="Helvetica"/>
          <w:color w:val="53565A"/>
          <w:sz w:val="21"/>
          <w:szCs w:val="21"/>
        </w:rPr>
        <w:t>linux</w:t>
      </w:r>
      <w:proofErr w:type="spellEnd"/>
      <w:r>
        <w:rPr>
          <w:rFonts w:ascii="Helvetica" w:hAnsi="Helvetica" w:cs="Helvetica"/>
          <w:color w:val="53565A"/>
          <w:sz w:val="21"/>
          <w:szCs w:val="21"/>
        </w:rPr>
        <w:t xml:space="preserve"> man page. Retrieved from </w:t>
      </w:r>
      <w:hyperlink r:id="rId53" w:tgtFrame="_blank" w:history="1">
        <w:r>
          <w:rPr>
            <w:rStyle w:val="Hyperlink"/>
            <w:rFonts w:ascii="Helvetica" w:hAnsi="Helvetica" w:cs="Helvetica"/>
            <w:color w:val="0066CC"/>
            <w:sz w:val="21"/>
            <w:szCs w:val="21"/>
          </w:rPr>
          <w:t>https://linux.die.net/man/5/sssd-ldap</w:t>
        </w:r>
      </w:hyperlink>
    </w:p>
    <w:p w14:paraId="45EEA377" w14:textId="77777777" w:rsidR="00C76625" w:rsidRPr="00867745" w:rsidRDefault="00C76625" w:rsidP="00867745"/>
    <w:sectPr w:rsidR="00C76625" w:rsidRPr="00867745" w:rsidSect="0013716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37D"/>
    <w:multiLevelType w:val="hybridMultilevel"/>
    <w:tmpl w:val="37761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B59F6"/>
    <w:multiLevelType w:val="hybridMultilevel"/>
    <w:tmpl w:val="0CCE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B4B5D"/>
    <w:multiLevelType w:val="hybridMultilevel"/>
    <w:tmpl w:val="D6005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55E13"/>
    <w:multiLevelType w:val="hybridMultilevel"/>
    <w:tmpl w:val="9F5E5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2031F"/>
    <w:multiLevelType w:val="hybridMultilevel"/>
    <w:tmpl w:val="E998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D4FB7"/>
    <w:multiLevelType w:val="hybridMultilevel"/>
    <w:tmpl w:val="D592D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C28B8"/>
    <w:multiLevelType w:val="hybridMultilevel"/>
    <w:tmpl w:val="B0A6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8C7C80"/>
    <w:multiLevelType w:val="hybridMultilevel"/>
    <w:tmpl w:val="2D769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F8"/>
    <w:rsid w:val="00022D50"/>
    <w:rsid w:val="00032750"/>
    <w:rsid w:val="00032EC2"/>
    <w:rsid w:val="000548AE"/>
    <w:rsid w:val="00067867"/>
    <w:rsid w:val="00075E62"/>
    <w:rsid w:val="000817D3"/>
    <w:rsid w:val="000874FC"/>
    <w:rsid w:val="00090F74"/>
    <w:rsid w:val="000A5106"/>
    <w:rsid w:val="000C56FC"/>
    <w:rsid w:val="000C69D3"/>
    <w:rsid w:val="000D4A4D"/>
    <w:rsid w:val="000E3732"/>
    <w:rsid w:val="000E37F8"/>
    <w:rsid w:val="000F2CA2"/>
    <w:rsid w:val="0011423A"/>
    <w:rsid w:val="001207D0"/>
    <w:rsid w:val="0012513C"/>
    <w:rsid w:val="0012706E"/>
    <w:rsid w:val="00131D33"/>
    <w:rsid w:val="00135DC5"/>
    <w:rsid w:val="0013716D"/>
    <w:rsid w:val="00141969"/>
    <w:rsid w:val="001451E2"/>
    <w:rsid w:val="001467AD"/>
    <w:rsid w:val="001521CA"/>
    <w:rsid w:val="00175EA0"/>
    <w:rsid w:val="00176423"/>
    <w:rsid w:val="001873B3"/>
    <w:rsid w:val="001946BB"/>
    <w:rsid w:val="00197CC8"/>
    <w:rsid w:val="001A6368"/>
    <w:rsid w:val="001B6474"/>
    <w:rsid w:val="001C46D2"/>
    <w:rsid w:val="001C7FFD"/>
    <w:rsid w:val="001E7220"/>
    <w:rsid w:val="001F0D07"/>
    <w:rsid w:val="0020444D"/>
    <w:rsid w:val="002052A5"/>
    <w:rsid w:val="00230EF5"/>
    <w:rsid w:val="00234A98"/>
    <w:rsid w:val="0024489D"/>
    <w:rsid w:val="0025640C"/>
    <w:rsid w:val="00266DB4"/>
    <w:rsid w:val="002868DC"/>
    <w:rsid w:val="002916C5"/>
    <w:rsid w:val="00292CBD"/>
    <w:rsid w:val="002A4CBA"/>
    <w:rsid w:val="002B08CB"/>
    <w:rsid w:val="002D3230"/>
    <w:rsid w:val="002D5033"/>
    <w:rsid w:val="002D5925"/>
    <w:rsid w:val="00326D44"/>
    <w:rsid w:val="0033777C"/>
    <w:rsid w:val="00346264"/>
    <w:rsid w:val="00354EBA"/>
    <w:rsid w:val="00372474"/>
    <w:rsid w:val="003755E9"/>
    <w:rsid w:val="0038737F"/>
    <w:rsid w:val="003964FF"/>
    <w:rsid w:val="00396A6B"/>
    <w:rsid w:val="003A22EC"/>
    <w:rsid w:val="003A30E3"/>
    <w:rsid w:val="003A6C70"/>
    <w:rsid w:val="003C6D90"/>
    <w:rsid w:val="003F3E52"/>
    <w:rsid w:val="003F7551"/>
    <w:rsid w:val="00403F7F"/>
    <w:rsid w:val="00405A60"/>
    <w:rsid w:val="004133F7"/>
    <w:rsid w:val="00423AB1"/>
    <w:rsid w:val="004311FB"/>
    <w:rsid w:val="00432604"/>
    <w:rsid w:val="004502E9"/>
    <w:rsid w:val="00454182"/>
    <w:rsid w:val="004707B9"/>
    <w:rsid w:val="0047139B"/>
    <w:rsid w:val="00474039"/>
    <w:rsid w:val="00474E21"/>
    <w:rsid w:val="00475760"/>
    <w:rsid w:val="00486181"/>
    <w:rsid w:val="00497FDB"/>
    <w:rsid w:val="004B46FB"/>
    <w:rsid w:val="004B5F14"/>
    <w:rsid w:val="004C0315"/>
    <w:rsid w:val="004C28F1"/>
    <w:rsid w:val="004C49F4"/>
    <w:rsid w:val="004D2B65"/>
    <w:rsid w:val="004D3F69"/>
    <w:rsid w:val="004E2808"/>
    <w:rsid w:val="004F09B2"/>
    <w:rsid w:val="004F18E9"/>
    <w:rsid w:val="00506BEA"/>
    <w:rsid w:val="00515230"/>
    <w:rsid w:val="00516213"/>
    <w:rsid w:val="0051686D"/>
    <w:rsid w:val="00527A3E"/>
    <w:rsid w:val="00527C7A"/>
    <w:rsid w:val="005318C8"/>
    <w:rsid w:val="00535AF9"/>
    <w:rsid w:val="00544DBB"/>
    <w:rsid w:val="005529BF"/>
    <w:rsid w:val="00555646"/>
    <w:rsid w:val="005604FD"/>
    <w:rsid w:val="00566AC4"/>
    <w:rsid w:val="005A0310"/>
    <w:rsid w:val="005A1C9B"/>
    <w:rsid w:val="005B6BCE"/>
    <w:rsid w:val="005C7450"/>
    <w:rsid w:val="005D13E4"/>
    <w:rsid w:val="005D3D2B"/>
    <w:rsid w:val="005D46FA"/>
    <w:rsid w:val="005D67BE"/>
    <w:rsid w:val="005F68AF"/>
    <w:rsid w:val="00604205"/>
    <w:rsid w:val="006050A2"/>
    <w:rsid w:val="00614095"/>
    <w:rsid w:val="0061771F"/>
    <w:rsid w:val="00622D8B"/>
    <w:rsid w:val="00634664"/>
    <w:rsid w:val="00651BC2"/>
    <w:rsid w:val="0065474F"/>
    <w:rsid w:val="0066349D"/>
    <w:rsid w:val="00663EDA"/>
    <w:rsid w:val="006709D0"/>
    <w:rsid w:val="00673742"/>
    <w:rsid w:val="00673D89"/>
    <w:rsid w:val="00677F3F"/>
    <w:rsid w:val="0069035B"/>
    <w:rsid w:val="0069456B"/>
    <w:rsid w:val="006963E2"/>
    <w:rsid w:val="00696DFA"/>
    <w:rsid w:val="006B3950"/>
    <w:rsid w:val="006B7DBD"/>
    <w:rsid w:val="006C1C97"/>
    <w:rsid w:val="006C235E"/>
    <w:rsid w:val="006C4760"/>
    <w:rsid w:val="006D1704"/>
    <w:rsid w:val="006E67CB"/>
    <w:rsid w:val="006F2062"/>
    <w:rsid w:val="007240A2"/>
    <w:rsid w:val="00740A20"/>
    <w:rsid w:val="007426ED"/>
    <w:rsid w:val="00743725"/>
    <w:rsid w:val="00747158"/>
    <w:rsid w:val="00765EB5"/>
    <w:rsid w:val="00765F8E"/>
    <w:rsid w:val="0077281C"/>
    <w:rsid w:val="00774559"/>
    <w:rsid w:val="00782CC2"/>
    <w:rsid w:val="007A3043"/>
    <w:rsid w:val="007A7605"/>
    <w:rsid w:val="007A7B51"/>
    <w:rsid w:val="007A7D77"/>
    <w:rsid w:val="007A7E8B"/>
    <w:rsid w:val="007C4E47"/>
    <w:rsid w:val="007E4244"/>
    <w:rsid w:val="007E541B"/>
    <w:rsid w:val="007F0DA6"/>
    <w:rsid w:val="00800154"/>
    <w:rsid w:val="00834498"/>
    <w:rsid w:val="008378AD"/>
    <w:rsid w:val="00851AFD"/>
    <w:rsid w:val="00852478"/>
    <w:rsid w:val="0085634C"/>
    <w:rsid w:val="00867745"/>
    <w:rsid w:val="00874E5D"/>
    <w:rsid w:val="00875D5F"/>
    <w:rsid w:val="00877313"/>
    <w:rsid w:val="00877891"/>
    <w:rsid w:val="00886D6F"/>
    <w:rsid w:val="00897030"/>
    <w:rsid w:val="008A3A93"/>
    <w:rsid w:val="008A4CAD"/>
    <w:rsid w:val="008C71E9"/>
    <w:rsid w:val="008E78C4"/>
    <w:rsid w:val="008F150C"/>
    <w:rsid w:val="008F321B"/>
    <w:rsid w:val="00900399"/>
    <w:rsid w:val="00900BB5"/>
    <w:rsid w:val="00914348"/>
    <w:rsid w:val="00924C81"/>
    <w:rsid w:val="00927D49"/>
    <w:rsid w:val="00941368"/>
    <w:rsid w:val="009513DE"/>
    <w:rsid w:val="00955EF5"/>
    <w:rsid w:val="00971AE8"/>
    <w:rsid w:val="00974476"/>
    <w:rsid w:val="009976D2"/>
    <w:rsid w:val="00997D7E"/>
    <w:rsid w:val="009C5CB6"/>
    <w:rsid w:val="009C60A3"/>
    <w:rsid w:val="009D122B"/>
    <w:rsid w:val="00A00833"/>
    <w:rsid w:val="00A410B4"/>
    <w:rsid w:val="00A54C01"/>
    <w:rsid w:val="00A62B9E"/>
    <w:rsid w:val="00A67890"/>
    <w:rsid w:val="00A70614"/>
    <w:rsid w:val="00A70D74"/>
    <w:rsid w:val="00A831D1"/>
    <w:rsid w:val="00A91A91"/>
    <w:rsid w:val="00A93DBD"/>
    <w:rsid w:val="00A96D5D"/>
    <w:rsid w:val="00AA5B22"/>
    <w:rsid w:val="00AF3ECB"/>
    <w:rsid w:val="00B10EEF"/>
    <w:rsid w:val="00B1641A"/>
    <w:rsid w:val="00B16911"/>
    <w:rsid w:val="00B52055"/>
    <w:rsid w:val="00B56782"/>
    <w:rsid w:val="00B64203"/>
    <w:rsid w:val="00B66D33"/>
    <w:rsid w:val="00B6788B"/>
    <w:rsid w:val="00B73863"/>
    <w:rsid w:val="00B80E53"/>
    <w:rsid w:val="00B95F5A"/>
    <w:rsid w:val="00B96607"/>
    <w:rsid w:val="00B96672"/>
    <w:rsid w:val="00BB20DA"/>
    <w:rsid w:val="00BB6F0B"/>
    <w:rsid w:val="00BC1509"/>
    <w:rsid w:val="00BC2CFE"/>
    <w:rsid w:val="00BD1262"/>
    <w:rsid w:val="00BD59AD"/>
    <w:rsid w:val="00BE75BD"/>
    <w:rsid w:val="00BF046A"/>
    <w:rsid w:val="00C04CEC"/>
    <w:rsid w:val="00C04E81"/>
    <w:rsid w:val="00C357BF"/>
    <w:rsid w:val="00C501E8"/>
    <w:rsid w:val="00C528EF"/>
    <w:rsid w:val="00C53DAE"/>
    <w:rsid w:val="00C56F3A"/>
    <w:rsid w:val="00C754A6"/>
    <w:rsid w:val="00C76625"/>
    <w:rsid w:val="00C778A3"/>
    <w:rsid w:val="00C90C4C"/>
    <w:rsid w:val="00CA30B5"/>
    <w:rsid w:val="00CB39B0"/>
    <w:rsid w:val="00CB7EFD"/>
    <w:rsid w:val="00CC42C9"/>
    <w:rsid w:val="00CD0615"/>
    <w:rsid w:val="00CE30C2"/>
    <w:rsid w:val="00CF1367"/>
    <w:rsid w:val="00D24C68"/>
    <w:rsid w:val="00D30040"/>
    <w:rsid w:val="00D335B8"/>
    <w:rsid w:val="00D42304"/>
    <w:rsid w:val="00D84FE1"/>
    <w:rsid w:val="00D857DD"/>
    <w:rsid w:val="00D95560"/>
    <w:rsid w:val="00D95C67"/>
    <w:rsid w:val="00D96820"/>
    <w:rsid w:val="00D9721C"/>
    <w:rsid w:val="00DA5FAE"/>
    <w:rsid w:val="00DA6F98"/>
    <w:rsid w:val="00E03DD9"/>
    <w:rsid w:val="00E10FC7"/>
    <w:rsid w:val="00E12771"/>
    <w:rsid w:val="00E503D6"/>
    <w:rsid w:val="00E54AAD"/>
    <w:rsid w:val="00E66897"/>
    <w:rsid w:val="00E83846"/>
    <w:rsid w:val="00E87ABB"/>
    <w:rsid w:val="00E92263"/>
    <w:rsid w:val="00E93FD6"/>
    <w:rsid w:val="00E951DF"/>
    <w:rsid w:val="00EA04FF"/>
    <w:rsid w:val="00EA3C2D"/>
    <w:rsid w:val="00EB11F9"/>
    <w:rsid w:val="00EB39D2"/>
    <w:rsid w:val="00EC0A3A"/>
    <w:rsid w:val="00EC7416"/>
    <w:rsid w:val="00ED41F8"/>
    <w:rsid w:val="00ED443D"/>
    <w:rsid w:val="00EF4A1A"/>
    <w:rsid w:val="00F0666F"/>
    <w:rsid w:val="00F1153A"/>
    <w:rsid w:val="00F21374"/>
    <w:rsid w:val="00F347EB"/>
    <w:rsid w:val="00F3524B"/>
    <w:rsid w:val="00F36038"/>
    <w:rsid w:val="00F42AA6"/>
    <w:rsid w:val="00F45EC8"/>
    <w:rsid w:val="00F60FF8"/>
    <w:rsid w:val="00F666E1"/>
    <w:rsid w:val="00F70469"/>
    <w:rsid w:val="00F72E2F"/>
    <w:rsid w:val="00F82696"/>
    <w:rsid w:val="00F92034"/>
    <w:rsid w:val="00F94999"/>
    <w:rsid w:val="00F9568D"/>
    <w:rsid w:val="00FA65E6"/>
    <w:rsid w:val="00FB120B"/>
    <w:rsid w:val="00FE0460"/>
    <w:rsid w:val="00FE2BC6"/>
    <w:rsid w:val="00FF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1356"/>
  <w15:chartTrackingRefBased/>
  <w15:docId w15:val="{9CBED61A-0F4E-4F0C-A647-3E2C8B60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F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2304"/>
    <w:pPr>
      <w:ind w:left="720"/>
      <w:contextualSpacing/>
    </w:pPr>
  </w:style>
  <w:style w:type="table" w:styleId="TableGrid">
    <w:name w:val="Table Grid"/>
    <w:basedOn w:val="TableNormal"/>
    <w:uiPriority w:val="39"/>
    <w:rsid w:val="00E9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93F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0E3732"/>
    <w:rPr>
      <w:color w:val="0000FF"/>
      <w:u w:val="single"/>
    </w:rPr>
  </w:style>
  <w:style w:type="paragraph" w:styleId="z-TopofForm">
    <w:name w:val="HTML Top of Form"/>
    <w:basedOn w:val="Normal"/>
    <w:next w:val="Normal"/>
    <w:link w:val="z-TopofFormChar"/>
    <w:hidden/>
    <w:uiPriority w:val="99"/>
    <w:semiHidden/>
    <w:unhideWhenUsed/>
    <w:rsid w:val="000E373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E373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E373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E3732"/>
    <w:rPr>
      <w:rFonts w:ascii="Arial" w:eastAsia="Times New Roman" w:hAnsi="Arial" w:cs="Arial"/>
      <w:vanish/>
      <w:sz w:val="16"/>
      <w:szCs w:val="16"/>
    </w:rPr>
  </w:style>
  <w:style w:type="table" w:styleId="GridTable4-Accent5">
    <w:name w:val="Grid Table 4 Accent 5"/>
    <w:basedOn w:val="TableNormal"/>
    <w:uiPriority w:val="49"/>
    <w:rsid w:val="00FE046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CB39B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3716D"/>
    <w:pPr>
      <w:spacing w:after="0" w:line="240" w:lineRule="auto"/>
    </w:pPr>
    <w:rPr>
      <w:rFonts w:eastAsiaTheme="minorEastAsia"/>
    </w:rPr>
  </w:style>
  <w:style w:type="character" w:customStyle="1" w:styleId="NoSpacingChar">
    <w:name w:val="No Spacing Char"/>
    <w:basedOn w:val="DefaultParagraphFont"/>
    <w:link w:val="NoSpacing"/>
    <w:uiPriority w:val="1"/>
    <w:rsid w:val="0013716D"/>
    <w:rPr>
      <w:rFonts w:eastAsiaTheme="minorEastAsia"/>
    </w:rPr>
  </w:style>
  <w:style w:type="paragraph" w:styleId="TOCHeading">
    <w:name w:val="TOC Heading"/>
    <w:basedOn w:val="Heading1"/>
    <w:next w:val="Normal"/>
    <w:uiPriority w:val="39"/>
    <w:unhideWhenUsed/>
    <w:qFormat/>
    <w:rsid w:val="006709D0"/>
    <w:pPr>
      <w:outlineLvl w:val="9"/>
    </w:pPr>
  </w:style>
  <w:style w:type="paragraph" w:styleId="TOC1">
    <w:name w:val="toc 1"/>
    <w:basedOn w:val="Normal"/>
    <w:next w:val="Normal"/>
    <w:autoRedefine/>
    <w:uiPriority w:val="39"/>
    <w:unhideWhenUsed/>
    <w:rsid w:val="006709D0"/>
    <w:pPr>
      <w:spacing w:after="100"/>
    </w:pPr>
  </w:style>
  <w:style w:type="character" w:styleId="UnresolvedMention">
    <w:name w:val="Unresolved Mention"/>
    <w:basedOn w:val="DefaultParagraphFont"/>
    <w:uiPriority w:val="99"/>
    <w:semiHidden/>
    <w:unhideWhenUsed/>
    <w:rsid w:val="00782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271070">
      <w:bodyDiv w:val="1"/>
      <w:marLeft w:val="0"/>
      <w:marRight w:val="0"/>
      <w:marTop w:val="0"/>
      <w:marBottom w:val="0"/>
      <w:divBdr>
        <w:top w:val="none" w:sz="0" w:space="0" w:color="auto"/>
        <w:left w:val="none" w:sz="0" w:space="0" w:color="auto"/>
        <w:bottom w:val="none" w:sz="0" w:space="0" w:color="auto"/>
        <w:right w:val="none" w:sz="0" w:space="0" w:color="auto"/>
      </w:divBdr>
    </w:div>
    <w:div w:id="1117288278">
      <w:bodyDiv w:val="1"/>
      <w:marLeft w:val="0"/>
      <w:marRight w:val="0"/>
      <w:marTop w:val="0"/>
      <w:marBottom w:val="0"/>
      <w:divBdr>
        <w:top w:val="none" w:sz="0" w:space="0" w:color="auto"/>
        <w:left w:val="none" w:sz="0" w:space="0" w:color="auto"/>
        <w:bottom w:val="none" w:sz="0" w:space="0" w:color="auto"/>
        <w:right w:val="none" w:sz="0" w:space="0" w:color="auto"/>
      </w:divBdr>
      <w:divsChild>
        <w:div w:id="1040127077">
          <w:marLeft w:val="0"/>
          <w:marRight w:val="0"/>
          <w:marTop w:val="0"/>
          <w:marBottom w:val="0"/>
          <w:divBdr>
            <w:top w:val="none" w:sz="0" w:space="0" w:color="auto"/>
            <w:left w:val="none" w:sz="0" w:space="0" w:color="auto"/>
            <w:bottom w:val="none" w:sz="0" w:space="0" w:color="auto"/>
            <w:right w:val="none" w:sz="0" w:space="0" w:color="auto"/>
          </w:divBdr>
        </w:div>
        <w:div w:id="1806199221">
          <w:marLeft w:val="0"/>
          <w:marRight w:val="0"/>
          <w:marTop w:val="0"/>
          <w:marBottom w:val="0"/>
          <w:divBdr>
            <w:top w:val="single" w:sz="6" w:space="0" w:color="999999"/>
            <w:left w:val="single" w:sz="6" w:space="0" w:color="999999"/>
            <w:bottom w:val="single" w:sz="6" w:space="0" w:color="999999"/>
            <w:right w:val="single" w:sz="6" w:space="0" w:color="999999"/>
          </w:divBdr>
          <w:divsChild>
            <w:div w:id="1839609242">
              <w:marLeft w:val="0"/>
              <w:marRight w:val="0"/>
              <w:marTop w:val="0"/>
              <w:marBottom w:val="0"/>
              <w:divBdr>
                <w:top w:val="none" w:sz="0" w:space="0" w:color="auto"/>
                <w:left w:val="none" w:sz="0" w:space="0" w:color="auto"/>
                <w:bottom w:val="none" w:sz="0" w:space="0" w:color="auto"/>
                <w:right w:val="none" w:sz="0" w:space="0" w:color="auto"/>
              </w:divBdr>
            </w:div>
          </w:divsChild>
        </w:div>
        <w:div w:id="402142796">
          <w:marLeft w:val="0"/>
          <w:marRight w:val="0"/>
          <w:marTop w:val="0"/>
          <w:marBottom w:val="0"/>
          <w:divBdr>
            <w:top w:val="single" w:sz="6" w:space="0" w:color="999999"/>
            <w:left w:val="single" w:sz="6" w:space="0" w:color="999999"/>
            <w:bottom w:val="single" w:sz="6" w:space="0" w:color="999999"/>
            <w:right w:val="single" w:sz="6" w:space="0" w:color="999999"/>
          </w:divBdr>
          <w:divsChild>
            <w:div w:id="1733503229">
              <w:marLeft w:val="0"/>
              <w:marRight w:val="0"/>
              <w:marTop w:val="0"/>
              <w:marBottom w:val="0"/>
              <w:divBdr>
                <w:top w:val="none" w:sz="0" w:space="0" w:color="auto"/>
                <w:left w:val="none" w:sz="0" w:space="0" w:color="auto"/>
                <w:bottom w:val="none" w:sz="0" w:space="0" w:color="auto"/>
                <w:right w:val="none" w:sz="0" w:space="0" w:color="auto"/>
              </w:divBdr>
            </w:div>
          </w:divsChild>
        </w:div>
        <w:div w:id="1629239583">
          <w:marLeft w:val="0"/>
          <w:marRight w:val="0"/>
          <w:marTop w:val="0"/>
          <w:marBottom w:val="0"/>
          <w:divBdr>
            <w:top w:val="single" w:sz="6" w:space="0" w:color="999999"/>
            <w:left w:val="single" w:sz="6" w:space="0" w:color="999999"/>
            <w:bottom w:val="single" w:sz="6" w:space="0" w:color="999999"/>
            <w:right w:val="single" w:sz="6" w:space="0" w:color="999999"/>
          </w:divBdr>
          <w:divsChild>
            <w:div w:id="488206466">
              <w:marLeft w:val="0"/>
              <w:marRight w:val="0"/>
              <w:marTop w:val="0"/>
              <w:marBottom w:val="0"/>
              <w:divBdr>
                <w:top w:val="none" w:sz="0" w:space="0" w:color="auto"/>
                <w:left w:val="none" w:sz="0" w:space="0" w:color="auto"/>
                <w:bottom w:val="none" w:sz="0" w:space="0" w:color="auto"/>
                <w:right w:val="none" w:sz="0" w:space="0" w:color="auto"/>
              </w:divBdr>
            </w:div>
          </w:divsChild>
        </w:div>
        <w:div w:id="1482889064">
          <w:marLeft w:val="0"/>
          <w:marRight w:val="0"/>
          <w:marTop w:val="0"/>
          <w:marBottom w:val="0"/>
          <w:divBdr>
            <w:top w:val="single" w:sz="6" w:space="0" w:color="999999"/>
            <w:left w:val="single" w:sz="6" w:space="0" w:color="999999"/>
            <w:bottom w:val="single" w:sz="6" w:space="0" w:color="999999"/>
            <w:right w:val="single" w:sz="6" w:space="0" w:color="999999"/>
          </w:divBdr>
          <w:divsChild>
            <w:div w:id="725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2461">
      <w:bodyDiv w:val="1"/>
      <w:marLeft w:val="0"/>
      <w:marRight w:val="0"/>
      <w:marTop w:val="0"/>
      <w:marBottom w:val="0"/>
      <w:divBdr>
        <w:top w:val="none" w:sz="0" w:space="0" w:color="auto"/>
        <w:left w:val="none" w:sz="0" w:space="0" w:color="auto"/>
        <w:bottom w:val="none" w:sz="0" w:space="0" w:color="auto"/>
        <w:right w:val="none" w:sz="0" w:space="0" w:color="auto"/>
      </w:divBdr>
    </w:div>
    <w:div w:id="139311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estenrye/ansible-rancher-lab/raw/master/.docs/SEIS%20720%20-%20Semester%20Project%20Report/Project%20-%20Appendix%20A%20-%20External%20Vulnerability%20Assessment.pdf" TargetMode="External"/><Relationship Id="rId26" Type="http://schemas.openxmlformats.org/officeDocument/2006/relationships/hyperlink" Target="https://monoinfinito.wordpress.com/series/setting-up-a-linux-gatewayrouter-a-guide-for-non-network-admins/" TargetMode="External"/><Relationship Id="rId39" Type="http://schemas.openxmlformats.org/officeDocument/2006/relationships/hyperlink" Target="http://manpages.ubuntu.com/manpages/bionic/man8/pam-auth-update.8.html" TargetMode="External"/><Relationship Id="rId21" Type="http://schemas.openxmlformats.org/officeDocument/2006/relationships/hyperlink" Target="https://github.com/estenrye/ansible-rancher-lab/raw/master/.docs/SEIS%20720%20-%20Semester%20Project%20Report/Project%20-%20Appendix%20D%20-%20Internal%20Vulnerability%20Mitigation%20Assessment.pdf" TargetMode="External"/><Relationship Id="rId34" Type="http://schemas.openxmlformats.org/officeDocument/2006/relationships/hyperlink" Target="https://plusbryan.com/my-first-5-minutes-on-a-server-or-essential-security-for-linux-servers" TargetMode="External"/><Relationship Id="rId42" Type="http://schemas.openxmlformats.org/officeDocument/2006/relationships/hyperlink" Target="https://www.systutorials.com/816/port-forwarding-using-iptables/" TargetMode="External"/><Relationship Id="rId47" Type="http://schemas.openxmlformats.org/officeDocument/2006/relationships/hyperlink" Target="https://www.linux.com/learn/intro-to-linux/2017/8/iptables-rules-ipv6" TargetMode="External"/><Relationship Id="rId50" Type="http://schemas.openxmlformats.org/officeDocument/2006/relationships/hyperlink" Target="https://serverfault.com/questions/285800/how-to-disable-ssh-login-with-password-for-some-users"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hyperlink" Target="http://www.ducea.com/2006/08/01/how-to-enable-ip-forwarding-in-linux/" TargetMode="External"/><Relationship Id="rId11" Type="http://schemas.openxmlformats.org/officeDocument/2006/relationships/image" Target="media/image5.png"/><Relationship Id="rId24" Type="http://schemas.openxmlformats.org/officeDocument/2006/relationships/hyperlink" Target="https://www.digitalocean.com/community/tutorials/iptables-essentials-common-firewall-rules-and-commands" TargetMode="External"/><Relationship Id="rId32" Type="http://schemas.openxmlformats.org/officeDocument/2006/relationships/hyperlink" Target="https://www.windowscentral.com/how-change-priority-order-network-adapters-windows-10" TargetMode="External"/><Relationship Id="rId37" Type="http://schemas.openxmlformats.org/officeDocument/2006/relationships/hyperlink" Target="https://killtacknine.com/building-an-ubuntu-16-04-router-part-3-firewalls/" TargetMode="External"/><Relationship Id="rId40" Type="http://schemas.openxmlformats.org/officeDocument/2006/relationships/hyperlink" Target="https://github.com/deviantony/docker-elk" TargetMode="External"/><Relationship Id="rId45" Type="http://schemas.openxmlformats.org/officeDocument/2006/relationships/hyperlink" Target="http://jrs-s.net/2014/08/22/allowing-traceroutes-to-succeed-with-iptables/" TargetMode="External"/><Relationship Id="rId53" Type="http://schemas.openxmlformats.org/officeDocument/2006/relationships/hyperlink" Target="https://linux.die.net/man/5/sssd-ldap" TargetMode="External"/><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hyperlink" Target="https://github.com/estenrye/ansible-rancher-lab/raw/master/.docs/SEIS%20720%20-%20Semester%20Project%20Report/Project%20-%20Appendix%20B%20-%20Internal%20Vulnerability%20Assessment.pdf" TargetMode="External"/><Relationship Id="rId31" Type="http://schemas.openxmlformats.org/officeDocument/2006/relationships/hyperlink" Target="https://serverfault.com/questions/459718/configure-openldap-with-tls-required" TargetMode="External"/><Relationship Id="rId44" Type="http://schemas.openxmlformats.org/officeDocument/2006/relationships/hyperlink" Target="http://manpages.ubuntu.com/manpages/bionic/man5/sudoers.ldap.5.html" TargetMode="External"/><Relationship Id="rId52" Type="http://schemas.openxmlformats.org/officeDocument/2006/relationships/hyperlink" Target="https://askubuntu.com/questions/311053/how-to-make-ip-forwarding-permanent"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ebsiteforstudents.com/configure-static-ip-addresses-on-ubuntu-18-04-beta/" TargetMode="External"/><Relationship Id="rId27" Type="http://schemas.openxmlformats.org/officeDocument/2006/relationships/hyperlink" Target="https://github.com/chmduquesne/ansible-iptables-persistent/blob/master/handlers/main.yml" TargetMode="External"/><Relationship Id="rId30" Type="http://schemas.openxmlformats.org/officeDocument/2006/relationships/hyperlink" Target="https://www.digitalocean.com/community/tutorials/how-to-forward-ports-through-a-linux-gateway-with-iptables" TargetMode="External"/><Relationship Id="rId35" Type="http://schemas.openxmlformats.org/officeDocument/2006/relationships/hyperlink" Target="https://killtacknine.com/building-an-ubuntu-16-04-router-part-1-network-interfaces/" TargetMode="External"/><Relationship Id="rId43" Type="http://schemas.openxmlformats.org/officeDocument/2006/relationships/hyperlink" Target="https://app.pluralsight.com/library/courses/linux-network-client-management-lpic-2/table-of-contents" TargetMode="External"/><Relationship Id="rId48" Type="http://schemas.openxmlformats.org/officeDocument/2006/relationships/hyperlink" Target="https://docs.pagure.org/SSSD.sssd/users/troubleshooting.html" TargetMode="External"/><Relationship Id="rId8" Type="http://schemas.openxmlformats.org/officeDocument/2006/relationships/image" Target="media/image2.png"/><Relationship Id="rId51" Type="http://schemas.openxmlformats.org/officeDocument/2006/relationships/hyperlink" Target="https://blobfolio.com/2017/05/fix-linux-dns-issues-caused-by-systemd-resolved/" TargetMode="Externa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edium.com/@ahmadb/fixing-dns-issues-in-ubuntu-18-04-lts-bd4f9ca56620" TargetMode="External"/><Relationship Id="rId33" Type="http://schemas.openxmlformats.org/officeDocument/2006/relationships/hyperlink" Target="https://github.com/bennojoy/openldap_server" TargetMode="External"/><Relationship Id="rId38" Type="http://schemas.openxmlformats.org/officeDocument/2006/relationships/hyperlink" Target="https://killtacknine.com/building-an-ubuntu-16-04-router-part-5-dns/" TargetMode="External"/><Relationship Id="rId46" Type="http://schemas.openxmlformats.org/officeDocument/2006/relationships/hyperlink" Target="https://www.linux.com/learn/intro-to-linux/2017/7/building-ipv6-firewalls-ipv6-security-myths" TargetMode="External"/><Relationship Id="rId20" Type="http://schemas.openxmlformats.org/officeDocument/2006/relationships/hyperlink" Target="https://github.com/estenrye/ansible-rancher-lab/raw/master/.docs/SEIS%20720%20-%20Semester%20Project%20Report/Project%20-%20Appendix%20C%20-%20External%20Vulnerability%20Mitigation%20Assessment.pdf" TargetMode="External"/><Relationship Id="rId41" Type="http://schemas.openxmlformats.org/officeDocument/2006/relationships/hyperlink" Target="https://www.thomaslaurenson.com/blog/2018/07/05/building-a-ubuntu-linux-gateway/"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digitalocean.com/community/tutorials/iptables-essentials-common-firewall-rules-and-commands" TargetMode="External"/><Relationship Id="rId28" Type="http://schemas.openxmlformats.org/officeDocument/2006/relationships/hyperlink" Target="https://askubuntu.com/questions/1050816/ubuntu-18-04-as-a-router" TargetMode="External"/><Relationship Id="rId36" Type="http://schemas.openxmlformats.org/officeDocument/2006/relationships/hyperlink" Target="https://killtacknine.com/building-an-ubuntu-16-04-router-part-2-dhcp/" TargetMode="External"/><Relationship Id="rId49" Type="http://schemas.openxmlformats.org/officeDocument/2006/relationships/hyperlink" Target="https://docs.pagure.org/SSSD.sssd/users/sudo_troubleshoo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B5C66-96B1-49A9-B4C9-237B20435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17</Pages>
  <Words>3983</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Assessment Lab</dc:title>
  <dc:subject>SEIS 720 Semester project, Fall 2018</dc:subject>
  <dc:creator>Esten Rye, University of St Thomas</dc:creator>
  <cp:keywords/>
  <dc:description/>
  <cp:lastModifiedBy>Esten Rye</cp:lastModifiedBy>
  <cp:revision>284</cp:revision>
  <dcterms:created xsi:type="dcterms:W3CDTF">2018-12-08T21:23:00Z</dcterms:created>
  <dcterms:modified xsi:type="dcterms:W3CDTF">2018-12-10T02:31:00Z</dcterms:modified>
</cp:coreProperties>
</file>