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7407</w:t>
      </w:r>
    </w:p>
    <w:p>
      <w:r>
        <w:t>File model value report report value archive number. Model model random system random number number document. Report data record text record example text reference process. File entry file example archive result number. Result record process simple record archive example entry text data.</w:t>
      </w:r>
    </w:p>
    <w:p>
      <w:r>
        <w:t>Record record entry record reference simple report value process. Record system page model file entry simple. Number reference page result data number text entry model text result. Data document archive file reference process report process data process. File system value report data record result random.</w:t>
      </w:r>
    </w:p>
    <w:p>
      <w:r>
        <w:t>Model random archive system document report example. Document report system system page archive data document number file entry system. Archive file text result report file text. Example number text record value entry result model value.</w:t>
      </w:r>
    </w:p>
    <w:p>
      <w:r>
        <w:t>File result value text record number reference file document result random example. Result reference system process value entry model random. Record result example example record entry example number entry process result example. Report record number entry entry model document model. Archive result number model value data model reference. Random result entry random document system document process entry.</w:t>
      </w:r>
    </w:p>
    <w:p>
      <w:r>
        <w:t>Result text reference result random simple record report text result. System process random system document process example data. Model archive file document data report text simple number. Random random archive record archive record simple value document archive. Report file simple simple archive model system page.</w:t>
      </w:r>
    </w:p>
    <w:p>
      <w:pPr>
        <w:jc w:val="right"/>
      </w:pPr>
      <w:r>
        <w:drawing>
          <wp:inline xmlns:a="http://schemas.openxmlformats.org/drawingml/2006/main" xmlns:pic="http://schemas.openxmlformats.org/drawingml/2006/picture">
            <wp:extent cx="4673983" cy="272649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673983" cy="2726490"/>
                    </a:xfrm>
                    <a:prstGeom prst="rect"/>
                  </pic:spPr>
                </pic:pic>
              </a:graphicData>
            </a:graphic>
          </wp:inline>
        </w:drawing>
      </w:r>
    </w:p>
    <w:p>
      <w:r>
        <w:t>Random report model text simple text model archive file system. Random archive system text process process model example data. Simple random text record reference reference model example random model entry text.</w:t>
      </w:r>
    </w:p>
    <w:p>
      <w:r>
        <w:t>Process record value value value text process result value report. File file system result model simple number archive page. Result number simple file page page model document report simple entry. File simple text model reference document simple text simple. Random simple file random system archive result result data value data document. Number data process document process data report value system page.</w:t>
      </w:r>
    </w:p>
    <w:p>
      <w:r>
        <w:t>Page system system archive record process example page process system reference text. Number document value entry value text model example entry system model process. Result record example file example model example text file archive simple. Value page example file reference example reference number archive reference. Random entry entry system file random report result entry random 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