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- 2393</w:t>
      </w:r>
    </w:p>
    <w:p>
      <w:r>
        <w:t>Applicant submitted the passport copy for identity verification.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Client ID</w:t>
            </w:r>
          </w:p>
        </w:tc>
        <w:tc>
          <w:tcPr>
            <w:tcW w:type="dxa" w:w="4320"/>
          </w:tcPr>
          <w:p>
            <w:r>
              <w:t>245646</w:t>
            </w:r>
          </w:p>
        </w:tc>
      </w:tr>
      <w:tr>
        <w:tc>
          <w:tcPr>
            <w:tcW w:type="dxa" w:w="4320"/>
          </w:tcPr>
          <w:p>
            <w:r>
              <w:t>Validation Status</w:t>
            </w:r>
          </w:p>
        </w:tc>
        <w:tc>
          <w:tcPr>
            <w:tcW w:type="dxa" w:w="4320"/>
          </w:tcPr>
          <w:p>
            <w:r>
              <w:t>Pending</w:t>
            </w:r>
          </w:p>
        </w:tc>
      </w:tr>
    </w:tbl>
    <w:p/>
    <w:p>
      <w:r>
        <w:t>--- DOCUMENT SCAN BEGINS ---</w:t>
      </w:r>
    </w:p>
    <w:p>
      <w:r>
        <w:drawing>
          <wp:inline xmlns:a="http://schemas.openxmlformats.org/drawingml/2006/main" xmlns:pic="http://schemas.openxmlformats.org/drawingml/2006/picture">
            <wp:extent cx="4189907" cy="580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89907" cy="580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