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- 7847</w:t>
      </w:r>
    </w:p>
    <w:p>
      <w:r>
        <w:t>The following scan was provided during the registration process.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426541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r>
        <w:drawing>
          <wp:inline xmlns:a="http://schemas.openxmlformats.org/drawingml/2006/main" xmlns:pic="http://schemas.openxmlformats.org/drawingml/2006/picture">
            <wp:extent cx="3382010" cy="4684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2010" cy="4684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