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- 1413</w:t>
      </w:r>
    </w:p>
    <w:p>
      <w:r>
        <w:t>Confidential document. Do not share without authorized permission.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Client ID</w:t>
            </w:r>
          </w:p>
        </w:tc>
        <w:tc>
          <w:tcPr>
            <w:tcW w:type="dxa" w:w="4320"/>
          </w:tcPr>
          <w:p>
            <w:r>
              <w:t>999210</w:t>
            </w:r>
          </w:p>
        </w:tc>
      </w:tr>
      <w:tr>
        <w:tc>
          <w:tcPr>
            <w:tcW w:type="dxa" w:w="4320"/>
          </w:tcPr>
          <w:p>
            <w:r>
              <w:t>Validation Status</w:t>
            </w:r>
          </w:p>
        </w:tc>
        <w:tc>
          <w:tcPr>
            <w:tcW w:type="dxa" w:w="4320"/>
          </w:tcPr>
          <w:p>
            <w:r>
              <w:t>Pending</w:t>
            </w:r>
          </w:p>
        </w:tc>
      </w:tr>
    </w:tbl>
    <w:p/>
    <w:p>
      <w:r>
        <w:t>--- DOCUMENT SCAN BEGINS ---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3226625" cy="446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6625" cy="446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