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0F" w:rsidRPr="005D100F" w:rsidRDefault="005D100F" w:rsidP="005D100F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Times New Roman"/>
          <w:b/>
          <w:bCs/>
          <w:spacing w:val="-15"/>
          <w:kern w:val="36"/>
          <w:sz w:val="45"/>
          <w:szCs w:val="45"/>
          <w:lang w:eastAsia="pt-BR"/>
        </w:rPr>
      </w:pPr>
      <w:r w:rsidRPr="005D100F">
        <w:rPr>
          <w:rFonts w:ascii="Arial" w:eastAsia="Times New Roman" w:hAnsi="Arial" w:cs="Times New Roman"/>
          <w:b/>
          <w:bCs/>
          <w:spacing w:val="-15"/>
          <w:kern w:val="36"/>
          <w:sz w:val="45"/>
          <w:szCs w:val="45"/>
          <w:lang w:eastAsia="pt-BR"/>
        </w:rPr>
        <w:t>Alzheimer: remédio em formato de adesivo chega ao SUS</w:t>
      </w:r>
    </w:p>
    <w:p w:rsidR="005D100F" w:rsidRDefault="005D100F">
      <w:r>
        <w:t xml:space="preserve">   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O </w:t>
      </w:r>
      <w:r>
        <w:rPr>
          <w:rStyle w:val="Forte"/>
          <w:rFonts w:ascii="Arial" w:hAnsi="Arial" w:cs="Arial"/>
          <w:bdr w:val="none" w:sz="0" w:space="0" w:color="auto" w:frame="1"/>
          <w:shd w:val="clear" w:color="auto" w:fill="FFFFFF"/>
        </w:rPr>
        <w:t>Sistema Único de Saúde (SUS)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 já está disponibilizando um adesivo </w:t>
      </w:r>
      <w:proofErr w:type="spellStart"/>
      <w:r>
        <w:rPr>
          <w:rFonts w:ascii="Arial" w:hAnsi="Arial" w:cs="Arial"/>
          <w:bdr w:val="none" w:sz="0" w:space="0" w:color="auto" w:frame="1"/>
          <w:shd w:val="clear" w:color="auto" w:fill="FFFFFF"/>
        </w:rPr>
        <w:t>transdérmico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 xml:space="preserve"> de </w:t>
      </w:r>
      <w:proofErr w:type="spellStart"/>
      <w:r>
        <w:rPr>
          <w:rStyle w:val="Forte"/>
          <w:rFonts w:ascii="Arial" w:hAnsi="Arial" w:cs="Arial"/>
          <w:bdr w:val="none" w:sz="0" w:space="0" w:color="auto" w:frame="1"/>
          <w:shd w:val="clear" w:color="auto" w:fill="FFFFFF"/>
        </w:rPr>
        <w:t>rivastigmina</w:t>
      </w:r>
      <w:proofErr w:type="spellEnd"/>
      <w:r>
        <w:rPr>
          <w:rFonts w:ascii="Arial" w:hAnsi="Arial" w:cs="Arial"/>
          <w:bdr w:val="none" w:sz="0" w:space="0" w:color="auto" w:frame="1"/>
          <w:shd w:val="clear" w:color="auto" w:fill="FFFFFF"/>
        </w:rPr>
        <w:t>, medicação utilizada para o tratamento do </w:t>
      </w:r>
      <w:r>
        <w:rPr>
          <w:rStyle w:val="Forte"/>
          <w:rFonts w:ascii="Arial" w:hAnsi="Arial" w:cs="Arial"/>
          <w:bdr w:val="none" w:sz="0" w:space="0" w:color="auto" w:frame="1"/>
          <w:shd w:val="clear" w:color="auto" w:fill="FFFFFF"/>
        </w:rPr>
        <w:t>Alzheimer</w:t>
      </w:r>
      <w:r>
        <w:rPr>
          <w:rFonts w:ascii="Arial" w:hAnsi="Arial" w:cs="Arial"/>
          <w:bdr w:val="none" w:sz="0" w:space="0" w:color="auto" w:frame="1"/>
          <w:shd w:val="clear" w:color="auto" w:fill="FFFFFF"/>
        </w:rPr>
        <w:t>. Com o nome comercial Exelon Patch, o</w:t>
      </w:r>
      <w:r>
        <w:rPr>
          <w:rFonts w:ascii="Arial" w:hAnsi="Arial" w:cs="Arial"/>
          <w:shd w:val="clear" w:color="auto" w:fill="FFFFFF"/>
        </w:rPr>
        <w:t xml:space="preserve"> adesivo pode ser colocado em oito regiões da pele, permitindo a absorção do remédio ao longo do dia. Esse é o único remédio para o Alzheimer disponível em formato </w:t>
      </w:r>
      <w:proofErr w:type="spellStart"/>
      <w:r>
        <w:rPr>
          <w:rFonts w:ascii="Arial" w:hAnsi="Arial" w:cs="Arial"/>
          <w:shd w:val="clear" w:color="auto" w:fill="FFFFFF"/>
        </w:rPr>
        <w:t>transdérmico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5D100F" w:rsidRDefault="005D100F"/>
    <w:p w:rsidR="005D100F" w:rsidRDefault="005D100F" w:rsidP="005D10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Apesar de ter outras duas versões – em cápsula e solução oral </w:t>
      </w:r>
      <w:r>
        <w:rPr>
          <w:rFonts w:ascii="Arial" w:hAnsi="Arial" w:cs="Arial"/>
          <w:sz w:val="27"/>
          <w:szCs w:val="27"/>
          <w:bdr w:val="none" w:sz="0" w:space="0" w:color="auto" w:frame="1"/>
        </w:rPr>
        <w:t>–</w:t>
      </w:r>
      <w:r>
        <w:rPr>
          <w:rFonts w:ascii="Arial" w:hAnsi="Arial" w:cs="Arial"/>
          <w:sz w:val="27"/>
          <w:szCs w:val="27"/>
        </w:rPr>
        <w:t>, em forma de adesivo, o medicamento diminui a possibilidade de </w:t>
      </w:r>
      <w:r>
        <w:rPr>
          <w:rStyle w:val="Forte"/>
          <w:rFonts w:ascii="Arial" w:hAnsi="Arial" w:cs="Arial"/>
          <w:sz w:val="27"/>
          <w:szCs w:val="27"/>
          <w:bdr w:val="none" w:sz="0" w:space="0" w:color="auto" w:frame="1"/>
        </w:rPr>
        <w:t>efeitos colaterais</w:t>
      </w:r>
      <w:r>
        <w:rPr>
          <w:rFonts w:ascii="Arial" w:hAnsi="Arial" w:cs="Arial"/>
          <w:sz w:val="27"/>
          <w:szCs w:val="27"/>
        </w:rPr>
        <w:t xml:space="preserve"> que podem afetar o sistema digestivo, como náusea e vômito, se comparado às opções orais. A administração através da pele ainda garante que a dose diária seja aplicada corretamente, facilitando a tarefa dos familiares ao cuidar do paciente. Como o Alzheimer não tem cura, o remédio terá de ser utilizado até o fim da vida para minimizar os sintomas, por isso a versão </w:t>
      </w:r>
      <w:proofErr w:type="spellStart"/>
      <w:r>
        <w:rPr>
          <w:rFonts w:ascii="Arial" w:hAnsi="Arial" w:cs="Arial"/>
          <w:sz w:val="27"/>
          <w:szCs w:val="27"/>
        </w:rPr>
        <w:t>transdérmica</w:t>
      </w:r>
      <w:proofErr w:type="spellEnd"/>
      <w:r>
        <w:rPr>
          <w:rFonts w:ascii="Arial" w:hAnsi="Arial" w:cs="Arial"/>
          <w:sz w:val="27"/>
          <w:szCs w:val="27"/>
        </w:rPr>
        <w:t xml:space="preserve"> oferece maior comodidade.</w:t>
      </w:r>
    </w:p>
    <w:p w:rsidR="005D100F" w:rsidRDefault="005D100F" w:rsidP="005D10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No Brasil, além da </w:t>
      </w:r>
      <w:proofErr w:type="spellStart"/>
      <w:r>
        <w:rPr>
          <w:rFonts w:ascii="Arial" w:hAnsi="Arial" w:cs="Arial"/>
          <w:sz w:val="27"/>
          <w:szCs w:val="27"/>
        </w:rPr>
        <w:t>rivastigmina</w:t>
      </w:r>
      <w:proofErr w:type="spellEnd"/>
      <w:r>
        <w:rPr>
          <w:rFonts w:ascii="Arial" w:hAnsi="Arial" w:cs="Arial"/>
          <w:sz w:val="27"/>
          <w:szCs w:val="27"/>
        </w:rPr>
        <w:t>, existem outras três medicações disponíveis para o tratamento do Alzheimer nas farmácias e na rede pública de saúde: </w:t>
      </w:r>
      <w:proofErr w:type="spellStart"/>
      <w:r>
        <w:rPr>
          <w:rStyle w:val="Forte"/>
          <w:rFonts w:ascii="Arial" w:hAnsi="Arial" w:cs="Arial"/>
          <w:sz w:val="27"/>
          <w:szCs w:val="27"/>
          <w:bdr w:val="none" w:sz="0" w:space="0" w:color="auto" w:frame="1"/>
        </w:rPr>
        <w:t>donepezila</w:t>
      </w:r>
      <w:proofErr w:type="spellEnd"/>
      <w:r>
        <w:rPr>
          <w:rFonts w:ascii="Arial" w:hAnsi="Arial" w:cs="Arial"/>
          <w:sz w:val="27"/>
          <w:szCs w:val="27"/>
        </w:rPr>
        <w:t>, </w:t>
      </w:r>
      <w:proofErr w:type="spellStart"/>
      <w:r>
        <w:rPr>
          <w:rStyle w:val="Forte"/>
          <w:rFonts w:ascii="Arial" w:hAnsi="Arial" w:cs="Arial"/>
          <w:sz w:val="27"/>
          <w:szCs w:val="27"/>
          <w:bdr w:val="none" w:sz="0" w:space="0" w:color="auto" w:frame="1"/>
        </w:rPr>
        <w:t>galantamina</w:t>
      </w:r>
      <w:proofErr w:type="spellEnd"/>
      <w:r>
        <w:rPr>
          <w:rFonts w:ascii="Arial" w:hAnsi="Arial" w:cs="Arial"/>
          <w:sz w:val="27"/>
          <w:szCs w:val="27"/>
        </w:rPr>
        <w:t> e </w:t>
      </w:r>
      <w:proofErr w:type="spellStart"/>
      <w:r>
        <w:rPr>
          <w:rStyle w:val="Forte"/>
          <w:rFonts w:ascii="Arial" w:hAnsi="Arial" w:cs="Arial"/>
          <w:sz w:val="27"/>
          <w:szCs w:val="27"/>
          <w:bdr w:val="none" w:sz="0" w:space="0" w:color="auto" w:frame="1"/>
        </w:rPr>
        <w:t>memantina</w:t>
      </w:r>
      <w:proofErr w:type="spellEnd"/>
      <w:r>
        <w:rPr>
          <w:rFonts w:ascii="Arial" w:hAnsi="Arial" w:cs="Arial"/>
          <w:sz w:val="27"/>
          <w:szCs w:val="27"/>
        </w:rPr>
        <w:t>, que foi integrada ao SUS no ano passado. Com exceção da última, todas as outras podem ser utilizados na fase inicial da doença.</w:t>
      </w:r>
    </w:p>
    <w:p w:rsidR="005D100F" w:rsidRDefault="005D100F">
      <w:bookmarkStart w:id="0" w:name="_GoBack"/>
      <w:bookmarkEnd w:id="0"/>
    </w:p>
    <w:sectPr w:rsidR="005D1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0F"/>
    <w:rsid w:val="005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4430"/>
  <w15:chartTrackingRefBased/>
  <w15:docId w15:val="{E377A52C-D55D-4202-B5E3-02892B27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D1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10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5D10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1088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IFSP</dc:creator>
  <cp:keywords/>
  <dc:description/>
  <cp:lastModifiedBy>IFSP</cp:lastModifiedBy>
  <cp:revision>1</cp:revision>
  <dcterms:created xsi:type="dcterms:W3CDTF">2018-08-17T10:44:00Z</dcterms:created>
  <dcterms:modified xsi:type="dcterms:W3CDTF">2018-08-17T10:47:00Z</dcterms:modified>
</cp:coreProperties>
</file>