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65F42" w14:textId="77777777" w:rsidR="00FA695E" w:rsidRDefault="00FA695E">
      <w:pPr>
        <w:rPr>
          <w:rFonts w:ascii="Arial" w:hAnsi="Arial" w:cs="Arial"/>
          <w:sz w:val="22"/>
          <w:szCs w:val="22"/>
        </w:rPr>
      </w:pPr>
    </w:p>
    <w:p w14:paraId="3CC701AA" w14:textId="77777777" w:rsidR="006D7D8E" w:rsidRPr="0001238B" w:rsidRDefault="006D7D8E" w:rsidP="006D7D8E">
      <w:pPr>
        <w:spacing w:after="0" w:line="240" w:lineRule="auto"/>
        <w:jc w:val="both"/>
        <w:rPr>
          <w:rFonts w:ascii="Arial" w:eastAsia="Times New Roman" w:hAnsi="Arial" w:cs="Times New Roman"/>
          <w:i/>
          <w:iCs/>
          <w:kern w:val="0"/>
          <w:sz w:val="21"/>
          <w:szCs w:val="21"/>
          <w14:ligatures w14:val="none"/>
        </w:rPr>
      </w:pPr>
      <w:r w:rsidRPr="0001238B">
        <w:rPr>
          <w:rFonts w:ascii="Arial" w:eastAsia="Times New Roman" w:hAnsi="Arial" w:cs="Times New Roman"/>
          <w:i/>
          <w:noProof/>
          <w:kern w:val="0"/>
          <w14:ligatures w14:val="none"/>
        </w:rPr>
        <w:drawing>
          <wp:inline distT="0" distB="0" distL="0" distR="0" wp14:anchorId="7B0C7585" wp14:editId="2805634F">
            <wp:extent cx="4434840" cy="944880"/>
            <wp:effectExtent l="0" t="0" r="3810" b="7620"/>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4840" cy="944880"/>
                    </a:xfrm>
                    <a:prstGeom prst="rect">
                      <a:avLst/>
                    </a:prstGeom>
                    <a:noFill/>
                    <a:ln>
                      <a:noFill/>
                    </a:ln>
                  </pic:spPr>
                </pic:pic>
              </a:graphicData>
            </a:graphic>
          </wp:inline>
        </w:drawing>
      </w:r>
    </w:p>
    <w:p w14:paraId="3997BB63"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0CFC9CA2"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5211BA42"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r w:rsidRPr="0001238B">
        <w:rPr>
          <w:rFonts w:ascii="Arial" w:eastAsia="Times New Roman" w:hAnsi="Arial" w:cs="Times New Roman"/>
          <w:b/>
          <w:bCs/>
          <w:color w:val="C00000"/>
          <w:kern w:val="0"/>
          <w:sz w:val="40"/>
          <w:szCs w:val="40"/>
          <w14:ligatures w14:val="none"/>
        </w:rPr>
        <w:t>COVER SHEET</w:t>
      </w:r>
    </w:p>
    <w:p w14:paraId="0D2353CA"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2EFE712E"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1F522FBF"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Name of Course</w:t>
            </w:r>
          </w:p>
        </w:tc>
      </w:tr>
      <w:tr w:rsidR="006D7D8E" w:rsidRPr="0001238B" w14:paraId="693225E2" w14:textId="77777777" w:rsidTr="006F44DB">
        <w:sdt>
          <w:sdtPr>
            <w:rPr>
              <w:rFonts w:ascii="Arial" w:hAnsi="Arial"/>
            </w:rPr>
            <w:id w:val="1363006687"/>
            <w:placeholder>
              <w:docPart w:val="BFC40C6836B24DF4A993ABE47F6BCB4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7248AD6D" w14:textId="086600A6" w:rsidR="006D7D8E" w:rsidRPr="0001238B" w:rsidRDefault="006D7D8E" w:rsidP="006F44DB">
                <w:pPr>
                  <w:jc w:val="center"/>
                  <w:rPr>
                    <w:rFonts w:ascii="Arial" w:hAnsi="Arial"/>
                  </w:rPr>
                </w:pPr>
                <w:r w:rsidRPr="0042046A">
                  <w:rPr>
                    <w:rFonts w:ascii="Arial" w:hAnsi="Arial"/>
                  </w:rPr>
                  <w:t>Eco</w:t>
                </w:r>
                <w:r w:rsidR="005C6262">
                  <w:rPr>
                    <w:rFonts w:ascii="Arial" w:hAnsi="Arial"/>
                  </w:rPr>
                  <w:t>Evolutionary Responses to Anthropogenic Change</w:t>
                </w:r>
              </w:p>
            </w:tc>
          </w:sdtContent>
        </w:sdt>
      </w:tr>
    </w:tbl>
    <w:p w14:paraId="43E42F8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006BD8"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167CE227"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3F36057A"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Title of Assessment</w:t>
            </w:r>
          </w:p>
        </w:tc>
      </w:tr>
      <w:tr w:rsidR="006D7D8E" w:rsidRPr="0001238B" w14:paraId="2D9BD7E3" w14:textId="77777777" w:rsidTr="006F44DB">
        <w:sdt>
          <w:sdtPr>
            <w:rPr>
              <w:rFonts w:ascii="Arial" w:hAnsi="Arial"/>
            </w:rPr>
            <w:id w:val="-1379695969"/>
            <w:placeholder>
              <w:docPart w:val="4A521F0AB198482BB69121EEBFAE2F8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4FFCBAEC" w14:textId="735E010E" w:rsidR="006D7D8E" w:rsidRPr="0001238B" w:rsidRDefault="005C6262" w:rsidP="006F44DB">
                <w:pPr>
                  <w:jc w:val="center"/>
                  <w:rPr>
                    <w:rFonts w:ascii="Arial" w:hAnsi="Arial"/>
                  </w:rPr>
                </w:pPr>
                <w:r>
                  <w:rPr>
                    <w:rFonts w:ascii="Arial" w:hAnsi="Arial"/>
                  </w:rPr>
                  <w:t>Meta Analysis</w:t>
                </w:r>
              </w:p>
            </w:tc>
          </w:sdtContent>
        </w:sdt>
      </w:tr>
    </w:tbl>
    <w:p w14:paraId="4EB5E55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332D5969"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5B144D7" w14:textId="77777777" w:rsidTr="006F44DB">
        <w:tc>
          <w:tcPr>
            <w:tcW w:w="4508" w:type="dxa"/>
            <w:tcBorders>
              <w:top w:val="single" w:sz="12" w:space="0" w:color="auto"/>
              <w:left w:val="single" w:sz="12" w:space="0" w:color="auto"/>
              <w:bottom w:val="single" w:sz="12" w:space="0" w:color="auto"/>
              <w:right w:val="single" w:sz="4" w:space="0" w:color="auto"/>
            </w:tcBorders>
          </w:tcPr>
          <w:p w14:paraId="6DCBDA32"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Student Exam Number:</w:t>
            </w:r>
          </w:p>
          <w:p w14:paraId="407EB430" w14:textId="77777777" w:rsidR="006D7D8E" w:rsidRPr="0001238B" w:rsidRDefault="006D7D8E" w:rsidP="006F44DB">
            <w:pPr>
              <w:jc w:val="both"/>
              <w:rPr>
                <w:rFonts w:ascii="Arial" w:hAnsi="Arial"/>
                <w:b/>
                <w:bCs/>
                <w:sz w:val="32"/>
                <w:szCs w:val="32"/>
              </w:rPr>
            </w:pPr>
          </w:p>
        </w:tc>
        <w:sdt>
          <w:sdtPr>
            <w:rPr>
              <w:rFonts w:ascii="Arial" w:hAnsi="Arial"/>
            </w:rPr>
            <w:id w:val="-1360816161"/>
            <w:placeholder>
              <w:docPart w:val="A7D9573384D0475FACF3FDCC2E9A523C"/>
            </w:placeholder>
            <w:text/>
          </w:sdtPr>
          <w:sdtContent>
            <w:tc>
              <w:tcPr>
                <w:tcW w:w="4508" w:type="dxa"/>
                <w:tcBorders>
                  <w:top w:val="single" w:sz="12" w:space="0" w:color="auto"/>
                  <w:left w:val="single" w:sz="4" w:space="0" w:color="auto"/>
                  <w:bottom w:val="single" w:sz="12" w:space="0" w:color="auto"/>
                  <w:right w:val="single" w:sz="12" w:space="0" w:color="auto"/>
                </w:tcBorders>
                <w:hideMark/>
              </w:tcPr>
              <w:p w14:paraId="57D37160" w14:textId="77777777" w:rsidR="006D7D8E" w:rsidRPr="0001238B" w:rsidRDefault="006D7D8E" w:rsidP="006F44DB">
                <w:pPr>
                  <w:jc w:val="both"/>
                  <w:rPr>
                    <w:rFonts w:ascii="Arial" w:hAnsi="Arial"/>
                  </w:rPr>
                </w:pPr>
                <w:r>
                  <w:rPr>
                    <w:rFonts w:ascii="Arial" w:hAnsi="Arial"/>
                  </w:rPr>
                  <w:t>B289401</w:t>
                </w:r>
              </w:p>
            </w:tc>
          </w:sdtContent>
        </w:sdt>
      </w:tr>
    </w:tbl>
    <w:p w14:paraId="5CAAEB8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1BA5AB" w14:textId="77777777"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14:ligatures w14:val="none"/>
        </w:rPr>
        <w:t>The file name of your uploaded document must include your exam number.</w:t>
      </w:r>
    </w:p>
    <w:p w14:paraId="53AF46FE"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6436F1F"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03"/>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6222"/>
        <w:gridCol w:w="2758"/>
      </w:tblGrid>
      <w:tr w:rsidR="006D7D8E" w:rsidRPr="0001238B" w14:paraId="05D62115" w14:textId="77777777" w:rsidTr="006F44DB">
        <w:tc>
          <w:tcPr>
            <w:tcW w:w="8980" w:type="dxa"/>
            <w:gridSpan w:val="2"/>
            <w:tcBorders>
              <w:top w:val="single" w:sz="12" w:space="0" w:color="auto"/>
              <w:left w:val="single" w:sz="12" w:space="0" w:color="auto"/>
              <w:bottom w:val="single" w:sz="12" w:space="0" w:color="auto"/>
              <w:right w:val="single" w:sz="12" w:space="0" w:color="auto"/>
            </w:tcBorders>
            <w:hideMark/>
          </w:tcPr>
          <w:p w14:paraId="640A9A81" w14:textId="77777777" w:rsidR="006D7D8E" w:rsidRPr="0001238B" w:rsidRDefault="006D7D8E" w:rsidP="006F44DB">
            <w:pPr>
              <w:jc w:val="center"/>
              <w:rPr>
                <w:rFonts w:ascii="Arial" w:hAnsi="Arial"/>
                <w:sz w:val="32"/>
                <w:szCs w:val="32"/>
              </w:rPr>
            </w:pPr>
            <w:r w:rsidRPr="0001238B">
              <w:rPr>
                <w:rFonts w:ascii="Arial" w:hAnsi="Arial"/>
                <w:b/>
                <w:bCs/>
                <w:sz w:val="32"/>
                <w:szCs w:val="32"/>
              </w:rPr>
              <w:t>Declaration</w:t>
            </w:r>
          </w:p>
        </w:tc>
      </w:tr>
      <w:tr w:rsidR="006D7D8E" w:rsidRPr="0001238B" w14:paraId="7CF1B97F" w14:textId="77777777" w:rsidTr="006F44DB">
        <w:tc>
          <w:tcPr>
            <w:tcW w:w="6222" w:type="dxa"/>
            <w:tcBorders>
              <w:top w:val="single" w:sz="12" w:space="0" w:color="auto"/>
              <w:left w:val="single" w:sz="12" w:space="0" w:color="auto"/>
              <w:bottom w:val="single" w:sz="12" w:space="0" w:color="auto"/>
              <w:right w:val="single" w:sz="4" w:space="0" w:color="auto"/>
            </w:tcBorders>
            <w:hideMark/>
          </w:tcPr>
          <w:p w14:paraId="02BFCA6B" w14:textId="77777777" w:rsidR="006D7D8E" w:rsidRPr="0001238B" w:rsidRDefault="006D7D8E" w:rsidP="006F44DB">
            <w:pPr>
              <w:jc w:val="both"/>
              <w:rPr>
                <w:rFonts w:ascii="Arial" w:hAnsi="Arial"/>
              </w:rPr>
            </w:pPr>
            <w:r w:rsidRPr="0001238B">
              <w:rPr>
                <w:rFonts w:ascii="Arial" w:hAnsi="Arial"/>
              </w:rPr>
              <w:t xml:space="preserve">I </w:t>
            </w:r>
            <w:r w:rsidRPr="0001238B">
              <w:rPr>
                <w:rFonts w:ascii="Arial" w:hAnsi="Arial"/>
                <w:b/>
                <w:bCs/>
              </w:rPr>
              <w:t>have/have not</w:t>
            </w:r>
            <w:r w:rsidRPr="0001238B">
              <w:rPr>
                <w:rFonts w:ascii="Arial" w:hAnsi="Arial"/>
              </w:rPr>
              <w:t xml:space="preserve"> used Generative AI-based methods (e.g. ChatGPT) in the preparation of this assessment other than allowed by the instructions that were specific to this assessment.</w:t>
            </w:r>
          </w:p>
          <w:p w14:paraId="12C52FA9" w14:textId="77777777" w:rsidR="006D7D8E" w:rsidRPr="0001238B" w:rsidRDefault="006D7D8E" w:rsidP="006F44DB">
            <w:pPr>
              <w:jc w:val="both"/>
              <w:rPr>
                <w:rFonts w:ascii="Arial" w:hAnsi="Arial"/>
              </w:rPr>
            </w:pPr>
            <w:r w:rsidRPr="0001238B">
              <w:rPr>
                <w:rFonts w:ascii="Arial" w:hAnsi="Arial"/>
                <w:b/>
                <w:bCs/>
                <w:color w:val="C00000"/>
              </w:rPr>
              <w:t xml:space="preserve">Note: </w:t>
            </w:r>
            <w:r w:rsidRPr="0001238B">
              <w:rPr>
                <w:rFonts w:ascii="Arial" w:hAnsi="Arial"/>
                <w:color w:val="C00000"/>
              </w:rPr>
              <w:t>School policy forbids its use unless permission is granted by your Course Organiser.</w:t>
            </w:r>
          </w:p>
        </w:tc>
        <w:sdt>
          <w:sdtPr>
            <w:rPr>
              <w:rFonts w:ascii="Arial Black" w:hAnsi="Arial Black"/>
            </w:rPr>
            <w:id w:val="-1966500497"/>
            <w:placeholder>
              <w:docPart w:val="C53F615C21F740D89A512AE996F76D1B"/>
            </w:placeholder>
            <w:dropDownList>
              <w:listItem w:value="Choose an item."/>
              <w:listItem w:displayText="I have" w:value="I have"/>
              <w:listItem w:displayText="I have not" w:value="I have not"/>
            </w:dropDownList>
          </w:sdtPr>
          <w:sdtContent>
            <w:tc>
              <w:tcPr>
                <w:tcW w:w="2758" w:type="dxa"/>
                <w:tcBorders>
                  <w:top w:val="single" w:sz="12" w:space="0" w:color="auto"/>
                  <w:left w:val="single" w:sz="4" w:space="0" w:color="auto"/>
                  <w:bottom w:val="single" w:sz="12" w:space="0" w:color="auto"/>
                  <w:right w:val="single" w:sz="12" w:space="0" w:color="auto"/>
                </w:tcBorders>
                <w:vAlign w:val="center"/>
                <w:hideMark/>
              </w:tcPr>
              <w:p w14:paraId="31C21022" w14:textId="77777777" w:rsidR="006D7D8E" w:rsidRPr="0001238B" w:rsidRDefault="006D7D8E" w:rsidP="006F44DB">
                <w:pPr>
                  <w:jc w:val="both"/>
                  <w:rPr>
                    <w:rFonts w:ascii="Arial Black" w:hAnsi="Arial Black"/>
                  </w:rPr>
                </w:pPr>
                <w:r>
                  <w:rPr>
                    <w:rFonts w:ascii="Arial Black" w:hAnsi="Arial Black"/>
                  </w:rPr>
                  <w:t>I have not</w:t>
                </w:r>
              </w:p>
            </w:tc>
          </w:sdtContent>
        </w:sdt>
      </w:tr>
      <w:tr w:rsidR="006D7D8E" w:rsidRPr="0001238B" w14:paraId="3920CCAE" w14:textId="77777777" w:rsidTr="006F44DB">
        <w:tc>
          <w:tcPr>
            <w:tcW w:w="6222" w:type="dxa"/>
            <w:tcBorders>
              <w:top w:val="single" w:sz="12" w:space="0" w:color="auto"/>
              <w:left w:val="single" w:sz="12" w:space="0" w:color="auto"/>
              <w:bottom w:val="single" w:sz="12" w:space="0" w:color="auto"/>
              <w:right w:val="single" w:sz="4" w:space="0" w:color="auto"/>
            </w:tcBorders>
          </w:tcPr>
          <w:p w14:paraId="60663279" w14:textId="77777777" w:rsidR="006D7D8E" w:rsidRPr="0001238B" w:rsidRDefault="006D7D8E" w:rsidP="006F44DB">
            <w:pPr>
              <w:jc w:val="both"/>
              <w:rPr>
                <w:rFonts w:ascii="Arial" w:hAnsi="Arial"/>
              </w:rPr>
            </w:pPr>
            <w:r w:rsidRPr="0001238B">
              <w:rPr>
                <w:rFonts w:ascii="Arial" w:hAnsi="Arial"/>
              </w:rPr>
              <w:t xml:space="preserve">If Generative AI-based methods </w:t>
            </w:r>
            <w:r w:rsidRPr="0001238B">
              <w:rPr>
                <w:rFonts w:ascii="Arial" w:hAnsi="Arial"/>
                <w:b/>
                <w:bCs/>
              </w:rPr>
              <w:t>were</w:t>
            </w:r>
            <w:r w:rsidRPr="0001238B">
              <w:rPr>
                <w:rFonts w:ascii="Arial" w:hAnsi="Arial"/>
              </w:rPr>
              <w:t xml:space="preserve"> used; please provide details of the software and version, and explain for which purpose. (e.g., ChatGPT 4.0 was used to check grammar and improve the flow of writing)</w:t>
            </w:r>
          </w:p>
          <w:p w14:paraId="4BAB372E" w14:textId="77777777" w:rsidR="006D7D8E" w:rsidRPr="0001238B" w:rsidRDefault="006D7D8E" w:rsidP="006F44DB">
            <w:pPr>
              <w:jc w:val="both"/>
              <w:rPr>
                <w:rFonts w:ascii="Arial" w:hAnsi="Arial"/>
              </w:rPr>
            </w:pPr>
          </w:p>
        </w:tc>
        <w:tc>
          <w:tcPr>
            <w:tcW w:w="2758" w:type="dxa"/>
            <w:tcBorders>
              <w:top w:val="single" w:sz="12" w:space="0" w:color="auto"/>
              <w:left w:val="single" w:sz="4" w:space="0" w:color="auto"/>
              <w:bottom w:val="single" w:sz="12" w:space="0" w:color="auto"/>
              <w:right w:val="single" w:sz="12" w:space="0" w:color="auto"/>
            </w:tcBorders>
            <w:vAlign w:val="center"/>
          </w:tcPr>
          <w:p w14:paraId="0270B6C8" w14:textId="3E9DEB19" w:rsidR="006D7D8E" w:rsidRPr="0001238B" w:rsidRDefault="005C73B4" w:rsidP="006F44DB">
            <w:pPr>
              <w:jc w:val="both"/>
              <w:rPr>
                <w:rFonts w:ascii="Arial Black" w:hAnsi="Arial Black"/>
              </w:rPr>
            </w:pPr>
            <w:r>
              <w:rPr>
                <w:rFonts w:ascii="Arial Black" w:hAnsi="Arial Black"/>
              </w:rPr>
              <w:t>Elm</w:t>
            </w:r>
            <w:r w:rsidR="00DD5579">
              <w:rPr>
                <w:rFonts w:ascii="Arial Black" w:hAnsi="Arial Black"/>
              </w:rPr>
              <w:t xml:space="preserve"> 4o</w:t>
            </w:r>
            <w:r w:rsidR="00BF5770">
              <w:rPr>
                <w:rFonts w:ascii="Arial Black" w:hAnsi="Arial Black"/>
              </w:rPr>
              <w:t xml:space="preserve"> was used to assist with R code for data cleaning</w:t>
            </w:r>
            <w:r w:rsidR="00047690">
              <w:rPr>
                <w:rFonts w:ascii="Arial Black" w:hAnsi="Arial Black"/>
              </w:rPr>
              <w:t xml:space="preserve"> for one paper</w:t>
            </w:r>
          </w:p>
        </w:tc>
      </w:tr>
    </w:tbl>
    <w:p w14:paraId="3A5907A1"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48682DC"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54"/>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C5D1F8C" w14:textId="77777777" w:rsidTr="006F44DB">
        <w:tc>
          <w:tcPr>
            <w:tcW w:w="4499" w:type="dxa"/>
            <w:tcBorders>
              <w:top w:val="single" w:sz="12" w:space="0" w:color="auto"/>
              <w:left w:val="single" w:sz="12" w:space="0" w:color="auto"/>
              <w:bottom w:val="single" w:sz="12" w:space="0" w:color="auto"/>
              <w:right w:val="single" w:sz="4" w:space="0" w:color="auto"/>
            </w:tcBorders>
            <w:hideMark/>
          </w:tcPr>
          <w:p w14:paraId="3756DD75"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Word Count*</w:t>
            </w:r>
          </w:p>
        </w:tc>
        <w:sdt>
          <w:sdtPr>
            <w:rPr>
              <w:rFonts w:ascii="Arial" w:hAnsi="Arial"/>
            </w:rPr>
            <w:id w:val="-1260363508"/>
            <w:placeholder>
              <w:docPart w:val="AAE19DCB088A4E3AAEE705FC6890CFB6"/>
            </w:placeholder>
            <w:showingPlcHdr/>
            <w:text/>
          </w:sdtPr>
          <w:sdtContent>
            <w:tc>
              <w:tcPr>
                <w:tcW w:w="4497" w:type="dxa"/>
                <w:tcBorders>
                  <w:top w:val="single" w:sz="12" w:space="0" w:color="auto"/>
                  <w:left w:val="single" w:sz="4" w:space="0" w:color="auto"/>
                  <w:bottom w:val="single" w:sz="12" w:space="0" w:color="auto"/>
                  <w:right w:val="single" w:sz="12" w:space="0" w:color="auto"/>
                </w:tcBorders>
                <w:hideMark/>
              </w:tcPr>
              <w:p w14:paraId="1A7A9970" w14:textId="77777777" w:rsidR="006D7D8E" w:rsidRPr="0001238B" w:rsidRDefault="006D7D8E" w:rsidP="006F44DB">
                <w:pPr>
                  <w:jc w:val="both"/>
                  <w:rPr>
                    <w:rFonts w:ascii="Arial" w:hAnsi="Arial"/>
                  </w:rPr>
                </w:pPr>
                <w:r w:rsidRPr="0001238B">
                  <w:rPr>
                    <w:rFonts w:ascii="Arial" w:hAnsi="Arial"/>
                    <w:color w:val="666666"/>
                  </w:rPr>
                  <w:t>Click or tap here to enter text.</w:t>
                </w:r>
              </w:p>
            </w:tc>
          </w:sdtContent>
        </w:sdt>
      </w:tr>
    </w:tbl>
    <w:p w14:paraId="4B90311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75B87401"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40474818" w14:textId="531B83F5"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sz w:val="21"/>
          <w:szCs w:val="21"/>
          <w14:ligatures w14:val="none"/>
        </w:rPr>
        <w:t xml:space="preserve">*The word count should </w:t>
      </w:r>
      <w:r w:rsidRPr="0001238B">
        <w:rPr>
          <w:rFonts w:ascii="Arial" w:eastAsia="Times New Roman" w:hAnsi="Arial" w:cs="Times New Roman"/>
          <w:kern w:val="0"/>
          <w:sz w:val="21"/>
          <w:szCs w:val="21"/>
          <w:u w:val="single"/>
          <w14:ligatures w14:val="none"/>
        </w:rPr>
        <w:t>not</w:t>
      </w:r>
      <w:r w:rsidRPr="0001238B">
        <w:rPr>
          <w:rFonts w:ascii="Arial" w:eastAsia="Times New Roman" w:hAnsi="Arial" w:cs="Times New Roman"/>
          <w:kern w:val="0"/>
          <w:sz w:val="21"/>
          <w:szCs w:val="21"/>
          <w14:ligatures w14:val="none"/>
        </w:rPr>
        <w:t xml:space="preserve"> include reference</w:t>
      </w:r>
      <w:r w:rsidR="00744615">
        <w:rPr>
          <w:rFonts w:ascii="Arial" w:eastAsia="Times New Roman" w:hAnsi="Arial" w:cs="Times New Roman"/>
          <w:kern w:val="0"/>
          <w:sz w:val="21"/>
          <w:szCs w:val="21"/>
          <w14:ligatures w14:val="none"/>
        </w:rPr>
        <w:t xml:space="preserve"> list</w:t>
      </w:r>
      <w:r w:rsidRPr="0001238B">
        <w:rPr>
          <w:rFonts w:ascii="Arial" w:eastAsia="Times New Roman" w:hAnsi="Arial" w:cs="Times New Roman"/>
          <w:kern w:val="0"/>
          <w:sz w:val="21"/>
          <w:szCs w:val="21"/>
          <w14:ligatures w14:val="none"/>
        </w:rPr>
        <w:t>.  </w:t>
      </w:r>
    </w:p>
    <w:p w14:paraId="09A592C5" w14:textId="77777777" w:rsidR="006D7D8E" w:rsidRDefault="006D7D8E" w:rsidP="006D7D8E">
      <w:pPr>
        <w:pStyle w:val="TOCHeading"/>
        <w:jc w:val="both"/>
        <w:rPr>
          <w:rFonts w:ascii="Arial" w:eastAsiaTheme="minorEastAsia" w:hAnsi="Arial" w:cs="Arial"/>
          <w:color w:val="auto"/>
          <w:kern w:val="2"/>
          <w:sz w:val="24"/>
          <w:szCs w:val="24"/>
          <w:lang w:val="en-GB" w:eastAsia="en-GB"/>
          <w14:ligatures w14:val="standardContextual"/>
        </w:rPr>
      </w:pPr>
    </w:p>
    <w:p w14:paraId="26A58EE6" w14:textId="594C0F02" w:rsidR="00721774" w:rsidRDefault="006D7D8E" w:rsidP="00721774">
      <w:pPr>
        <w:rPr>
          <w:rFonts w:ascii="Arial" w:hAnsi="Arial" w:cs="Arial"/>
        </w:rPr>
      </w:pPr>
      <w:r>
        <w:rPr>
          <w:rFonts w:ascii="Arial" w:hAnsi="Arial" w:cs="Arial"/>
        </w:rPr>
        <w:br w:type="page"/>
      </w:r>
    </w:p>
    <w:p w14:paraId="55E8B5BD" w14:textId="16C7494D" w:rsidR="00721774" w:rsidRPr="00B921EC" w:rsidRDefault="00721774" w:rsidP="00721774">
      <w:pPr>
        <w:pStyle w:val="Heading2"/>
        <w:rPr>
          <w:rFonts w:ascii="Arial" w:eastAsiaTheme="minorHAnsi" w:hAnsi="Arial" w:cs="Arial"/>
          <w:sz w:val="40"/>
          <w:szCs w:val="40"/>
        </w:rPr>
      </w:pPr>
      <w:r w:rsidRPr="00B921EC">
        <w:rPr>
          <w:rFonts w:ascii="Arial" w:eastAsiaTheme="minorHAnsi" w:hAnsi="Arial" w:cs="Arial"/>
        </w:rPr>
        <w:lastRenderedPageBreak/>
        <w:t>A Systematic Review of Trends in Cranial Capacity of urban-rural mammals: Domestication Syndrome or Cognitive Demand</w:t>
      </w:r>
    </w:p>
    <w:sdt>
      <w:sdtPr>
        <w:rPr>
          <w:rFonts w:ascii="Arial" w:eastAsiaTheme="minorHAnsi" w:hAnsi="Arial" w:cs="Arial"/>
          <w:color w:val="auto"/>
          <w:kern w:val="2"/>
          <w:sz w:val="24"/>
          <w:szCs w:val="24"/>
          <w:lang w:val="en-GB"/>
          <w14:ligatures w14:val="standardContextual"/>
        </w:rPr>
        <w:id w:val="-744035156"/>
        <w:docPartObj>
          <w:docPartGallery w:val="Table of Contents"/>
          <w:docPartUnique/>
        </w:docPartObj>
      </w:sdtPr>
      <w:sdtEndPr>
        <w:rPr>
          <w:b/>
          <w:bCs/>
          <w:noProof/>
        </w:rPr>
      </w:sdtEndPr>
      <w:sdtContent>
        <w:p w14:paraId="7E74CB3E" w14:textId="10794135" w:rsidR="008C528D" w:rsidRPr="00C1419B" w:rsidRDefault="009C206D" w:rsidP="008C528D">
          <w:pPr>
            <w:pStyle w:val="TOCHeading"/>
            <w:rPr>
              <w:rFonts w:ascii="Arial" w:hAnsi="Arial" w:cs="Arial"/>
            </w:rPr>
          </w:pPr>
          <w:r w:rsidRPr="00C1419B">
            <w:rPr>
              <w:rFonts w:ascii="Arial" w:hAnsi="Arial" w:cs="Arial"/>
            </w:rPr>
            <w:t>Contents</w:t>
          </w:r>
        </w:p>
        <w:p w14:paraId="161487AA" w14:textId="31A840E2" w:rsidR="00721774" w:rsidRDefault="009C206D">
          <w:pPr>
            <w:pStyle w:val="TOC2"/>
            <w:tabs>
              <w:tab w:val="right" w:leader="dot" w:pos="9016"/>
            </w:tabs>
            <w:rPr>
              <w:rFonts w:eastAsiaTheme="minorEastAsia"/>
              <w:noProof/>
              <w:lang w:eastAsia="en-GB"/>
            </w:rPr>
          </w:pPr>
          <w:r w:rsidRPr="00C1419B">
            <w:rPr>
              <w:rFonts w:ascii="Arial" w:hAnsi="Arial" w:cs="Arial"/>
            </w:rPr>
            <w:fldChar w:fldCharType="begin"/>
          </w:r>
          <w:r w:rsidRPr="00C1419B">
            <w:rPr>
              <w:rFonts w:ascii="Arial" w:hAnsi="Arial" w:cs="Arial"/>
            </w:rPr>
            <w:instrText xml:space="preserve"> TOC \o "1-3" \h \z \u </w:instrText>
          </w:r>
          <w:r w:rsidRPr="00C1419B">
            <w:rPr>
              <w:rFonts w:ascii="Arial" w:hAnsi="Arial" w:cs="Arial"/>
            </w:rPr>
            <w:fldChar w:fldCharType="separate"/>
          </w:r>
          <w:hyperlink w:anchor="_Toc226399175" w:history="1">
            <w:r w:rsidR="00721774" w:rsidRPr="002C5910">
              <w:rPr>
                <w:rStyle w:val="Hyperlink"/>
                <w:rFonts w:ascii="Arial" w:hAnsi="Arial" w:cs="Arial"/>
                <w:noProof/>
              </w:rPr>
              <w:t>Abstract</w:t>
            </w:r>
            <w:r w:rsidR="00721774">
              <w:rPr>
                <w:noProof/>
                <w:webHidden/>
              </w:rPr>
              <w:tab/>
            </w:r>
            <w:r w:rsidR="00721774">
              <w:rPr>
                <w:noProof/>
                <w:webHidden/>
              </w:rPr>
              <w:fldChar w:fldCharType="begin"/>
            </w:r>
            <w:r w:rsidR="00721774">
              <w:rPr>
                <w:noProof/>
                <w:webHidden/>
              </w:rPr>
              <w:instrText xml:space="preserve"> PAGEREF _Toc226399175 \h </w:instrText>
            </w:r>
            <w:r w:rsidR="00721774">
              <w:rPr>
                <w:noProof/>
                <w:webHidden/>
              </w:rPr>
            </w:r>
            <w:r w:rsidR="00721774">
              <w:rPr>
                <w:noProof/>
                <w:webHidden/>
              </w:rPr>
              <w:fldChar w:fldCharType="separate"/>
            </w:r>
            <w:r w:rsidR="00B43622">
              <w:rPr>
                <w:noProof/>
                <w:webHidden/>
              </w:rPr>
              <w:t>2</w:t>
            </w:r>
            <w:r w:rsidR="00721774">
              <w:rPr>
                <w:noProof/>
                <w:webHidden/>
              </w:rPr>
              <w:fldChar w:fldCharType="end"/>
            </w:r>
          </w:hyperlink>
        </w:p>
        <w:p w14:paraId="2CA5328A" w14:textId="5D185C75" w:rsidR="00721774" w:rsidRDefault="00721774">
          <w:pPr>
            <w:pStyle w:val="TOC2"/>
            <w:tabs>
              <w:tab w:val="right" w:leader="dot" w:pos="9016"/>
            </w:tabs>
            <w:rPr>
              <w:rFonts w:eastAsiaTheme="minorEastAsia"/>
              <w:noProof/>
              <w:lang w:eastAsia="en-GB"/>
            </w:rPr>
          </w:pPr>
          <w:hyperlink w:anchor="_Toc226399176" w:history="1">
            <w:r w:rsidRPr="002C5910">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_Toc226399176 \h </w:instrText>
            </w:r>
            <w:r>
              <w:rPr>
                <w:noProof/>
                <w:webHidden/>
              </w:rPr>
            </w:r>
            <w:r>
              <w:rPr>
                <w:noProof/>
                <w:webHidden/>
              </w:rPr>
              <w:fldChar w:fldCharType="separate"/>
            </w:r>
            <w:r w:rsidR="00B43622">
              <w:rPr>
                <w:noProof/>
                <w:webHidden/>
              </w:rPr>
              <w:t>3</w:t>
            </w:r>
            <w:r>
              <w:rPr>
                <w:noProof/>
                <w:webHidden/>
              </w:rPr>
              <w:fldChar w:fldCharType="end"/>
            </w:r>
          </w:hyperlink>
        </w:p>
        <w:p w14:paraId="5890B14C" w14:textId="30822EB8" w:rsidR="00721774" w:rsidRDefault="00721774">
          <w:pPr>
            <w:pStyle w:val="TOC2"/>
            <w:tabs>
              <w:tab w:val="right" w:leader="dot" w:pos="9016"/>
            </w:tabs>
            <w:rPr>
              <w:rFonts w:eastAsiaTheme="minorEastAsia"/>
              <w:noProof/>
              <w:lang w:eastAsia="en-GB"/>
            </w:rPr>
          </w:pPr>
          <w:hyperlink w:anchor="_Toc226399177" w:history="1">
            <w:r w:rsidRPr="002C5910">
              <w:rPr>
                <w:rStyle w:val="Hyperlink"/>
                <w:rFonts w:ascii="Arial" w:hAnsi="Arial" w:cs="Arial"/>
                <w:noProof/>
              </w:rPr>
              <w:t>Methods</w:t>
            </w:r>
            <w:r>
              <w:rPr>
                <w:noProof/>
                <w:webHidden/>
              </w:rPr>
              <w:tab/>
            </w:r>
            <w:r>
              <w:rPr>
                <w:noProof/>
                <w:webHidden/>
              </w:rPr>
              <w:fldChar w:fldCharType="begin"/>
            </w:r>
            <w:r>
              <w:rPr>
                <w:noProof/>
                <w:webHidden/>
              </w:rPr>
              <w:instrText xml:space="preserve"> PAGEREF _Toc226399177 \h </w:instrText>
            </w:r>
            <w:r>
              <w:rPr>
                <w:noProof/>
                <w:webHidden/>
              </w:rPr>
            </w:r>
            <w:r>
              <w:rPr>
                <w:noProof/>
                <w:webHidden/>
              </w:rPr>
              <w:fldChar w:fldCharType="separate"/>
            </w:r>
            <w:r w:rsidR="00B43622">
              <w:rPr>
                <w:noProof/>
                <w:webHidden/>
              </w:rPr>
              <w:t>4</w:t>
            </w:r>
            <w:r>
              <w:rPr>
                <w:noProof/>
                <w:webHidden/>
              </w:rPr>
              <w:fldChar w:fldCharType="end"/>
            </w:r>
          </w:hyperlink>
        </w:p>
        <w:p w14:paraId="41EE904B" w14:textId="7A9AA14E" w:rsidR="00721774" w:rsidRDefault="00721774">
          <w:pPr>
            <w:pStyle w:val="TOC3"/>
            <w:tabs>
              <w:tab w:val="right" w:leader="dot" w:pos="9016"/>
            </w:tabs>
            <w:rPr>
              <w:rFonts w:eastAsiaTheme="minorEastAsia"/>
              <w:noProof/>
              <w:lang w:eastAsia="en-GB"/>
            </w:rPr>
          </w:pPr>
          <w:hyperlink w:anchor="_Toc226399178" w:history="1">
            <w:r w:rsidRPr="002C5910">
              <w:rPr>
                <w:rStyle w:val="Hyperlink"/>
                <w:rFonts w:ascii="Arial" w:hAnsi="Arial" w:cs="Arial"/>
                <w:noProof/>
              </w:rPr>
              <w:t>Retrieval of studies for inclusion</w:t>
            </w:r>
            <w:r>
              <w:rPr>
                <w:noProof/>
                <w:webHidden/>
              </w:rPr>
              <w:tab/>
            </w:r>
            <w:r>
              <w:rPr>
                <w:noProof/>
                <w:webHidden/>
              </w:rPr>
              <w:fldChar w:fldCharType="begin"/>
            </w:r>
            <w:r>
              <w:rPr>
                <w:noProof/>
                <w:webHidden/>
              </w:rPr>
              <w:instrText xml:space="preserve"> PAGEREF _Toc226399178 \h </w:instrText>
            </w:r>
            <w:r>
              <w:rPr>
                <w:noProof/>
                <w:webHidden/>
              </w:rPr>
            </w:r>
            <w:r>
              <w:rPr>
                <w:noProof/>
                <w:webHidden/>
              </w:rPr>
              <w:fldChar w:fldCharType="separate"/>
            </w:r>
            <w:r w:rsidR="00B43622">
              <w:rPr>
                <w:noProof/>
                <w:webHidden/>
              </w:rPr>
              <w:t>4</w:t>
            </w:r>
            <w:r>
              <w:rPr>
                <w:noProof/>
                <w:webHidden/>
              </w:rPr>
              <w:fldChar w:fldCharType="end"/>
            </w:r>
          </w:hyperlink>
        </w:p>
        <w:p w14:paraId="7822655C" w14:textId="2A36A505" w:rsidR="00721774" w:rsidRDefault="00721774">
          <w:pPr>
            <w:pStyle w:val="TOC3"/>
            <w:tabs>
              <w:tab w:val="right" w:leader="dot" w:pos="9016"/>
            </w:tabs>
            <w:rPr>
              <w:rFonts w:eastAsiaTheme="minorEastAsia"/>
              <w:noProof/>
              <w:lang w:eastAsia="en-GB"/>
            </w:rPr>
          </w:pPr>
          <w:hyperlink w:anchor="_Toc226399179" w:history="1">
            <w:r w:rsidRPr="002C5910">
              <w:rPr>
                <w:rStyle w:val="Hyperlink"/>
                <w:rFonts w:ascii="Arial" w:hAnsi="Arial" w:cs="Arial"/>
                <w:noProof/>
              </w:rPr>
              <w:t>Data cleaning and calculations</w:t>
            </w:r>
            <w:r>
              <w:rPr>
                <w:noProof/>
                <w:webHidden/>
              </w:rPr>
              <w:tab/>
            </w:r>
            <w:r>
              <w:rPr>
                <w:noProof/>
                <w:webHidden/>
              </w:rPr>
              <w:fldChar w:fldCharType="begin"/>
            </w:r>
            <w:r>
              <w:rPr>
                <w:noProof/>
                <w:webHidden/>
              </w:rPr>
              <w:instrText xml:space="preserve"> PAGEREF _Toc226399179 \h </w:instrText>
            </w:r>
            <w:r>
              <w:rPr>
                <w:noProof/>
                <w:webHidden/>
              </w:rPr>
            </w:r>
            <w:r>
              <w:rPr>
                <w:noProof/>
                <w:webHidden/>
              </w:rPr>
              <w:fldChar w:fldCharType="separate"/>
            </w:r>
            <w:r w:rsidR="00B43622">
              <w:rPr>
                <w:noProof/>
                <w:webHidden/>
              </w:rPr>
              <w:t>5</w:t>
            </w:r>
            <w:r>
              <w:rPr>
                <w:noProof/>
                <w:webHidden/>
              </w:rPr>
              <w:fldChar w:fldCharType="end"/>
            </w:r>
          </w:hyperlink>
        </w:p>
        <w:p w14:paraId="5A976BA3" w14:textId="08F2DE53" w:rsidR="00721774" w:rsidRDefault="00721774">
          <w:pPr>
            <w:pStyle w:val="TOC3"/>
            <w:tabs>
              <w:tab w:val="right" w:leader="dot" w:pos="9016"/>
            </w:tabs>
            <w:rPr>
              <w:rFonts w:eastAsiaTheme="minorEastAsia"/>
              <w:noProof/>
              <w:lang w:eastAsia="en-GB"/>
            </w:rPr>
          </w:pPr>
          <w:hyperlink w:anchor="_Toc226399180" w:history="1">
            <w:r w:rsidRPr="002C5910">
              <w:rPr>
                <w:rStyle w:val="Hyperlink"/>
                <w:rFonts w:ascii="Arial" w:hAnsi="Arial" w:cs="Arial"/>
                <w:noProof/>
              </w:rPr>
              <w:t>Modelling and analysis</w:t>
            </w:r>
            <w:r>
              <w:rPr>
                <w:noProof/>
                <w:webHidden/>
              </w:rPr>
              <w:tab/>
            </w:r>
            <w:r>
              <w:rPr>
                <w:noProof/>
                <w:webHidden/>
              </w:rPr>
              <w:fldChar w:fldCharType="begin"/>
            </w:r>
            <w:r>
              <w:rPr>
                <w:noProof/>
                <w:webHidden/>
              </w:rPr>
              <w:instrText xml:space="preserve"> PAGEREF _Toc226399180 \h </w:instrText>
            </w:r>
            <w:r>
              <w:rPr>
                <w:noProof/>
                <w:webHidden/>
              </w:rPr>
            </w:r>
            <w:r>
              <w:rPr>
                <w:noProof/>
                <w:webHidden/>
              </w:rPr>
              <w:fldChar w:fldCharType="separate"/>
            </w:r>
            <w:r w:rsidR="00B43622">
              <w:rPr>
                <w:noProof/>
                <w:webHidden/>
              </w:rPr>
              <w:t>6</w:t>
            </w:r>
            <w:r>
              <w:rPr>
                <w:noProof/>
                <w:webHidden/>
              </w:rPr>
              <w:fldChar w:fldCharType="end"/>
            </w:r>
          </w:hyperlink>
        </w:p>
        <w:p w14:paraId="7E0937BC" w14:textId="22B07273" w:rsidR="00721774" w:rsidRDefault="00721774">
          <w:pPr>
            <w:pStyle w:val="TOC2"/>
            <w:tabs>
              <w:tab w:val="right" w:leader="dot" w:pos="9016"/>
            </w:tabs>
            <w:rPr>
              <w:rFonts w:eastAsiaTheme="minorEastAsia"/>
              <w:noProof/>
              <w:lang w:eastAsia="en-GB"/>
            </w:rPr>
          </w:pPr>
          <w:hyperlink w:anchor="_Toc226399181" w:history="1">
            <w:r w:rsidRPr="002C5910">
              <w:rPr>
                <w:rStyle w:val="Hyperlink"/>
                <w:rFonts w:ascii="Arial" w:hAnsi="Arial" w:cs="Arial"/>
                <w:noProof/>
              </w:rPr>
              <w:t>Results</w:t>
            </w:r>
            <w:r>
              <w:rPr>
                <w:noProof/>
                <w:webHidden/>
              </w:rPr>
              <w:tab/>
            </w:r>
            <w:r>
              <w:rPr>
                <w:noProof/>
                <w:webHidden/>
              </w:rPr>
              <w:fldChar w:fldCharType="begin"/>
            </w:r>
            <w:r>
              <w:rPr>
                <w:noProof/>
                <w:webHidden/>
              </w:rPr>
              <w:instrText xml:space="preserve"> PAGEREF _Toc226399181 \h </w:instrText>
            </w:r>
            <w:r>
              <w:rPr>
                <w:noProof/>
                <w:webHidden/>
              </w:rPr>
            </w:r>
            <w:r>
              <w:rPr>
                <w:noProof/>
                <w:webHidden/>
              </w:rPr>
              <w:fldChar w:fldCharType="separate"/>
            </w:r>
            <w:r w:rsidR="00B43622">
              <w:rPr>
                <w:noProof/>
                <w:webHidden/>
              </w:rPr>
              <w:t>6</w:t>
            </w:r>
            <w:r>
              <w:rPr>
                <w:noProof/>
                <w:webHidden/>
              </w:rPr>
              <w:fldChar w:fldCharType="end"/>
            </w:r>
          </w:hyperlink>
        </w:p>
        <w:p w14:paraId="42AC1A3D" w14:textId="78E6D8F5" w:rsidR="00721774" w:rsidRDefault="00721774">
          <w:pPr>
            <w:pStyle w:val="TOC2"/>
            <w:tabs>
              <w:tab w:val="right" w:leader="dot" w:pos="9016"/>
            </w:tabs>
            <w:rPr>
              <w:rFonts w:eastAsiaTheme="minorEastAsia"/>
              <w:noProof/>
              <w:lang w:eastAsia="en-GB"/>
            </w:rPr>
          </w:pPr>
          <w:hyperlink w:anchor="_Toc226399182" w:history="1">
            <w:r w:rsidRPr="002C5910">
              <w:rPr>
                <w:rStyle w:val="Hyperlink"/>
                <w:rFonts w:ascii="Arial" w:hAnsi="Arial" w:cs="Arial"/>
                <w:noProof/>
              </w:rPr>
              <w:t>Discussion</w:t>
            </w:r>
            <w:r>
              <w:rPr>
                <w:noProof/>
                <w:webHidden/>
              </w:rPr>
              <w:tab/>
            </w:r>
            <w:r>
              <w:rPr>
                <w:noProof/>
                <w:webHidden/>
              </w:rPr>
              <w:fldChar w:fldCharType="begin"/>
            </w:r>
            <w:r>
              <w:rPr>
                <w:noProof/>
                <w:webHidden/>
              </w:rPr>
              <w:instrText xml:space="preserve"> PAGEREF _Toc226399182 \h </w:instrText>
            </w:r>
            <w:r>
              <w:rPr>
                <w:noProof/>
                <w:webHidden/>
              </w:rPr>
            </w:r>
            <w:r>
              <w:rPr>
                <w:noProof/>
                <w:webHidden/>
              </w:rPr>
              <w:fldChar w:fldCharType="separate"/>
            </w:r>
            <w:r w:rsidR="00B43622">
              <w:rPr>
                <w:noProof/>
                <w:webHidden/>
              </w:rPr>
              <w:t>8</w:t>
            </w:r>
            <w:r>
              <w:rPr>
                <w:noProof/>
                <w:webHidden/>
              </w:rPr>
              <w:fldChar w:fldCharType="end"/>
            </w:r>
          </w:hyperlink>
        </w:p>
        <w:p w14:paraId="5F776236" w14:textId="6008B5CB" w:rsidR="00721774" w:rsidRDefault="00721774">
          <w:pPr>
            <w:pStyle w:val="TOC2"/>
            <w:tabs>
              <w:tab w:val="right" w:leader="dot" w:pos="9016"/>
            </w:tabs>
            <w:rPr>
              <w:rFonts w:eastAsiaTheme="minorEastAsia"/>
              <w:noProof/>
              <w:lang w:eastAsia="en-GB"/>
            </w:rPr>
          </w:pPr>
          <w:hyperlink w:anchor="_Toc226399183" w:history="1">
            <w:r w:rsidRPr="002C5910">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_Toc226399183 \h </w:instrText>
            </w:r>
            <w:r>
              <w:rPr>
                <w:noProof/>
                <w:webHidden/>
              </w:rPr>
            </w:r>
            <w:r>
              <w:rPr>
                <w:noProof/>
                <w:webHidden/>
              </w:rPr>
              <w:fldChar w:fldCharType="separate"/>
            </w:r>
            <w:r w:rsidR="00B43622">
              <w:rPr>
                <w:noProof/>
                <w:webHidden/>
              </w:rPr>
              <w:t>9</w:t>
            </w:r>
            <w:r>
              <w:rPr>
                <w:noProof/>
                <w:webHidden/>
              </w:rPr>
              <w:fldChar w:fldCharType="end"/>
            </w:r>
          </w:hyperlink>
        </w:p>
        <w:p w14:paraId="49FAE377" w14:textId="01FF9979" w:rsidR="006D7D8E" w:rsidRPr="00C1419B" w:rsidRDefault="009C206D" w:rsidP="009C206D">
          <w:pPr>
            <w:rPr>
              <w:rFonts w:ascii="Arial" w:hAnsi="Arial" w:cs="Arial"/>
            </w:rPr>
          </w:pPr>
          <w:r w:rsidRPr="00C1419B">
            <w:rPr>
              <w:rFonts w:ascii="Arial" w:hAnsi="Arial" w:cs="Arial"/>
              <w:b/>
              <w:bCs/>
              <w:noProof/>
            </w:rPr>
            <w:fldChar w:fldCharType="end"/>
          </w:r>
        </w:p>
      </w:sdtContent>
    </w:sdt>
    <w:p w14:paraId="3FAA806D" w14:textId="41E6B001" w:rsidR="007A7BE0" w:rsidRPr="00C1419B" w:rsidRDefault="006D7D8E" w:rsidP="006D7D8E">
      <w:pPr>
        <w:pStyle w:val="Heading2"/>
        <w:tabs>
          <w:tab w:val="left" w:pos="2460"/>
        </w:tabs>
        <w:spacing w:line="360" w:lineRule="auto"/>
        <w:jc w:val="both"/>
        <w:rPr>
          <w:rFonts w:ascii="Arial" w:hAnsi="Arial" w:cs="Arial"/>
        </w:rPr>
      </w:pPr>
      <w:bookmarkStart w:id="0" w:name="_Toc226399175"/>
      <w:r w:rsidRPr="00C1419B">
        <w:rPr>
          <w:rFonts w:ascii="Arial" w:hAnsi="Arial" w:cs="Arial"/>
        </w:rPr>
        <w:t>Abstract</w:t>
      </w:r>
      <w:bookmarkEnd w:id="0"/>
      <w:r w:rsidRPr="00C1419B">
        <w:rPr>
          <w:rFonts w:ascii="Arial" w:hAnsi="Arial" w:cs="Arial"/>
        </w:rPr>
        <w:tab/>
      </w:r>
    </w:p>
    <w:p w14:paraId="2097F06E" w14:textId="58891759" w:rsidR="006D7D8E" w:rsidRDefault="000E0CC0" w:rsidP="006D7D8E">
      <w:pPr>
        <w:spacing w:line="360" w:lineRule="auto"/>
        <w:jc w:val="both"/>
        <w:rPr>
          <w:rFonts w:ascii="Arial" w:hAnsi="Arial" w:cs="Arial"/>
          <w:sz w:val="22"/>
          <w:szCs w:val="22"/>
        </w:rPr>
      </w:pPr>
      <w:r>
        <w:rPr>
          <w:rFonts w:ascii="Arial" w:hAnsi="Arial" w:cs="Arial"/>
          <w:sz w:val="22"/>
          <w:szCs w:val="22"/>
        </w:rPr>
        <w:t xml:space="preserve">Humans are the ultimate ecosystem engineers, with our activity unintentionally placing selection pressure on </w:t>
      </w:r>
      <w:r w:rsidR="002810C2">
        <w:rPr>
          <w:rFonts w:ascii="Arial" w:hAnsi="Arial" w:cs="Arial"/>
          <w:sz w:val="22"/>
          <w:szCs w:val="22"/>
        </w:rPr>
        <w:t xml:space="preserve">many of the species we share the planet with. </w:t>
      </w:r>
      <w:r w:rsidR="00F07A96">
        <w:rPr>
          <w:rFonts w:ascii="Arial" w:hAnsi="Arial" w:cs="Arial"/>
          <w:sz w:val="22"/>
          <w:szCs w:val="22"/>
        </w:rPr>
        <w:t xml:space="preserve">Urbanisation is a major avenue by which this pressure manifests, with variable selection placed on synanthropic mammals. </w:t>
      </w:r>
      <w:r w:rsidR="009E4F1F">
        <w:rPr>
          <w:rFonts w:ascii="Arial" w:hAnsi="Arial" w:cs="Arial"/>
          <w:sz w:val="22"/>
          <w:szCs w:val="22"/>
        </w:rPr>
        <w:t xml:space="preserve">One hypothesis states that </w:t>
      </w:r>
      <w:r w:rsidR="004C517D">
        <w:rPr>
          <w:rFonts w:ascii="Arial" w:hAnsi="Arial" w:cs="Arial"/>
          <w:sz w:val="22"/>
          <w:szCs w:val="22"/>
        </w:rPr>
        <w:t>synanthropes represent an early step in self-domestication, which can be tested by measuring traits associated with domestication</w:t>
      </w:r>
      <w:r w:rsidR="00BF50B4">
        <w:rPr>
          <w:rFonts w:ascii="Arial" w:hAnsi="Arial" w:cs="Arial"/>
          <w:sz w:val="22"/>
          <w:szCs w:val="22"/>
        </w:rPr>
        <w:t xml:space="preserve">. An alternative hypothesis is that novel threats and complexity </w:t>
      </w:r>
      <w:r w:rsidR="00F01815">
        <w:rPr>
          <w:rFonts w:ascii="Arial" w:hAnsi="Arial" w:cs="Arial"/>
          <w:sz w:val="22"/>
          <w:szCs w:val="22"/>
        </w:rPr>
        <w:t xml:space="preserve">increase cognitive demand for urban animals. </w:t>
      </w:r>
      <w:r w:rsidR="00541361">
        <w:rPr>
          <w:rFonts w:ascii="Arial" w:hAnsi="Arial" w:cs="Arial"/>
          <w:sz w:val="22"/>
          <w:szCs w:val="22"/>
        </w:rPr>
        <w:t xml:space="preserve">By collating papers that investigate differences in relative cognitive capacity </w:t>
      </w:r>
      <w:r w:rsidR="00D82F11">
        <w:rPr>
          <w:rFonts w:ascii="Arial" w:hAnsi="Arial" w:cs="Arial"/>
          <w:sz w:val="22"/>
          <w:szCs w:val="22"/>
        </w:rPr>
        <w:t xml:space="preserve">(CC) </w:t>
      </w:r>
      <w:r w:rsidR="00541361">
        <w:rPr>
          <w:rFonts w:ascii="Arial" w:hAnsi="Arial" w:cs="Arial"/>
          <w:sz w:val="22"/>
          <w:szCs w:val="22"/>
        </w:rPr>
        <w:t xml:space="preserve">between urban and rural populations, I </w:t>
      </w:r>
      <w:r w:rsidR="00D82F11">
        <w:rPr>
          <w:rFonts w:ascii="Arial" w:hAnsi="Arial" w:cs="Arial"/>
          <w:sz w:val="22"/>
          <w:szCs w:val="22"/>
        </w:rPr>
        <w:t xml:space="preserve">tested the strength and direction of selection and </w:t>
      </w:r>
      <w:r w:rsidR="00694DA0">
        <w:rPr>
          <w:rFonts w:ascii="Arial" w:hAnsi="Arial" w:cs="Arial"/>
          <w:sz w:val="22"/>
          <w:szCs w:val="22"/>
        </w:rPr>
        <w:t>no</w:t>
      </w:r>
      <w:r w:rsidR="00D82F11">
        <w:rPr>
          <w:rFonts w:ascii="Arial" w:hAnsi="Arial" w:cs="Arial"/>
          <w:sz w:val="22"/>
          <w:szCs w:val="22"/>
        </w:rPr>
        <w:t xml:space="preserve"> significant differences in relative CC</w:t>
      </w:r>
      <w:r w:rsidR="00AE4A3C">
        <w:rPr>
          <w:rFonts w:ascii="Arial" w:hAnsi="Arial" w:cs="Arial"/>
          <w:sz w:val="22"/>
          <w:szCs w:val="22"/>
        </w:rPr>
        <w:t xml:space="preserve"> compared to rural counterparts</w:t>
      </w:r>
      <w:r w:rsidR="00694DA0">
        <w:rPr>
          <w:rFonts w:ascii="Arial" w:hAnsi="Arial" w:cs="Arial"/>
          <w:sz w:val="22"/>
          <w:szCs w:val="22"/>
        </w:rPr>
        <w:t>. However,</w:t>
      </w:r>
      <w:r w:rsidR="002C13E5">
        <w:rPr>
          <w:rFonts w:ascii="Arial" w:hAnsi="Arial" w:cs="Arial"/>
          <w:sz w:val="22"/>
          <w:szCs w:val="22"/>
        </w:rPr>
        <w:t xml:space="preserve"> 13 of 18 groups showed some negative trend. </w:t>
      </w:r>
      <w:r w:rsidR="00001629">
        <w:rPr>
          <w:rFonts w:ascii="Arial" w:hAnsi="Arial" w:cs="Arial"/>
          <w:sz w:val="22"/>
          <w:szCs w:val="22"/>
        </w:rPr>
        <w:t xml:space="preserve">This may imply that over the last ~150 years of urbanisation, selection </w:t>
      </w:r>
      <w:r w:rsidR="00694DA0">
        <w:rPr>
          <w:rFonts w:ascii="Arial" w:hAnsi="Arial" w:cs="Arial"/>
          <w:sz w:val="22"/>
          <w:szCs w:val="22"/>
        </w:rPr>
        <w:t>is acting</w:t>
      </w:r>
      <w:r w:rsidR="00001629">
        <w:rPr>
          <w:rFonts w:ascii="Arial" w:hAnsi="Arial" w:cs="Arial"/>
          <w:sz w:val="22"/>
          <w:szCs w:val="22"/>
        </w:rPr>
        <w:t xml:space="preserve"> </w:t>
      </w:r>
      <w:r w:rsidR="00694DA0">
        <w:rPr>
          <w:rFonts w:ascii="Arial" w:hAnsi="Arial" w:cs="Arial"/>
          <w:sz w:val="22"/>
          <w:szCs w:val="22"/>
        </w:rPr>
        <w:t>to self-domesticate</w:t>
      </w:r>
      <w:r w:rsidR="00001629">
        <w:rPr>
          <w:rFonts w:ascii="Arial" w:hAnsi="Arial" w:cs="Arial"/>
          <w:sz w:val="22"/>
          <w:szCs w:val="22"/>
        </w:rPr>
        <w:t xml:space="preserve"> synanthropic mammals as they </w:t>
      </w:r>
      <w:r w:rsidR="00694DA0">
        <w:rPr>
          <w:rFonts w:ascii="Arial" w:hAnsi="Arial" w:cs="Arial"/>
          <w:sz w:val="22"/>
          <w:szCs w:val="22"/>
        </w:rPr>
        <w:t xml:space="preserve">become tamer in their search for food. </w:t>
      </w:r>
    </w:p>
    <w:p w14:paraId="66E2B72A" w14:textId="77777777" w:rsidR="00B43622" w:rsidRDefault="00B43622" w:rsidP="006D7D8E">
      <w:pPr>
        <w:spacing w:line="360" w:lineRule="auto"/>
        <w:jc w:val="both"/>
        <w:rPr>
          <w:rFonts w:ascii="Arial" w:hAnsi="Arial" w:cs="Arial"/>
          <w:sz w:val="22"/>
          <w:szCs w:val="22"/>
        </w:rPr>
      </w:pPr>
    </w:p>
    <w:p w14:paraId="020F59FA" w14:textId="77777777" w:rsidR="00B43622" w:rsidRDefault="00B43622" w:rsidP="006D7D8E">
      <w:pPr>
        <w:spacing w:line="360" w:lineRule="auto"/>
        <w:jc w:val="both"/>
        <w:rPr>
          <w:rFonts w:ascii="Arial" w:hAnsi="Arial" w:cs="Arial"/>
          <w:sz w:val="22"/>
          <w:szCs w:val="22"/>
        </w:rPr>
      </w:pPr>
    </w:p>
    <w:p w14:paraId="478E152C" w14:textId="77777777" w:rsidR="00B43622" w:rsidRPr="00C1419B" w:rsidRDefault="00B43622" w:rsidP="006D7D8E">
      <w:pPr>
        <w:spacing w:line="360" w:lineRule="auto"/>
        <w:jc w:val="both"/>
        <w:rPr>
          <w:rFonts w:ascii="Arial" w:hAnsi="Arial" w:cs="Arial"/>
          <w:sz w:val="22"/>
          <w:szCs w:val="22"/>
        </w:rPr>
      </w:pPr>
    </w:p>
    <w:p w14:paraId="6819C38C" w14:textId="7E1EC36D" w:rsidR="006D7D8E" w:rsidRPr="00C1419B" w:rsidRDefault="006D7D8E" w:rsidP="006D7D8E">
      <w:pPr>
        <w:pStyle w:val="Heading2"/>
        <w:spacing w:line="360" w:lineRule="auto"/>
        <w:jc w:val="both"/>
        <w:rPr>
          <w:rFonts w:ascii="Arial" w:hAnsi="Arial" w:cs="Arial"/>
        </w:rPr>
      </w:pPr>
      <w:bookmarkStart w:id="1" w:name="_Toc226399176"/>
      <w:r w:rsidRPr="00C1419B">
        <w:rPr>
          <w:rFonts w:ascii="Arial" w:hAnsi="Arial" w:cs="Arial"/>
        </w:rPr>
        <w:lastRenderedPageBreak/>
        <w:t>Introduction</w:t>
      </w:r>
      <w:bookmarkEnd w:id="1"/>
    </w:p>
    <w:p w14:paraId="34A86E16" w14:textId="3B26254E" w:rsidR="00A56CC2" w:rsidRPr="00C1419B" w:rsidRDefault="00737EC3" w:rsidP="006D7D8E">
      <w:pPr>
        <w:spacing w:line="360" w:lineRule="auto"/>
        <w:jc w:val="both"/>
        <w:rPr>
          <w:rFonts w:ascii="Arial" w:hAnsi="Arial" w:cs="Arial"/>
          <w:sz w:val="22"/>
          <w:szCs w:val="22"/>
        </w:rPr>
      </w:pPr>
      <w:r w:rsidRPr="00C1419B">
        <w:rPr>
          <w:rFonts w:ascii="Arial" w:hAnsi="Arial" w:cs="Arial"/>
          <w:sz w:val="22"/>
          <w:szCs w:val="22"/>
        </w:rPr>
        <w:t>Humans have long acted</w:t>
      </w:r>
      <w:r w:rsidR="008B4404" w:rsidRPr="00C1419B">
        <w:rPr>
          <w:rFonts w:ascii="Arial" w:hAnsi="Arial" w:cs="Arial"/>
          <w:sz w:val="22"/>
          <w:szCs w:val="22"/>
        </w:rPr>
        <w:t xml:space="preserve">, both intentionally and not, </w:t>
      </w:r>
      <w:r w:rsidRPr="00C1419B">
        <w:rPr>
          <w:rFonts w:ascii="Arial" w:hAnsi="Arial" w:cs="Arial"/>
          <w:sz w:val="22"/>
          <w:szCs w:val="22"/>
        </w:rPr>
        <w:t>as a strong force of selection on both natural and domestic populations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{"citationID":"s2ZqFScI","properties":{"formattedCitation":"(Leach,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8B4404" w:rsidRPr="00C1419B">
        <w:rPr>
          <w:rFonts w:ascii="Arial" w:hAnsi="Arial" w:cs="Arial"/>
          <w:sz w:val="22"/>
          <w:szCs w:val="22"/>
        </w:rPr>
        <w:t xml:space="preserve">. </w:t>
      </w:r>
      <w:r w:rsidR="00886119" w:rsidRPr="00C1419B">
        <w:rPr>
          <w:rFonts w:ascii="Arial" w:hAnsi="Arial" w:cs="Arial"/>
          <w:sz w:val="22"/>
          <w:szCs w:val="22"/>
        </w:rPr>
        <w:t xml:space="preserve">Selective breeding has given us both pugs and greyhounds </w:t>
      </w:r>
      <w:r w:rsidR="00DC264C" w:rsidRPr="00C1419B">
        <w:rPr>
          <w:rFonts w:ascii="Arial" w:hAnsi="Arial" w:cs="Arial"/>
          <w:sz w:val="22"/>
          <w:szCs w:val="22"/>
        </w:rPr>
        <w:t xml:space="preserve">under the umbrella of </w:t>
      </w:r>
      <w:r w:rsidR="00DC264C" w:rsidRPr="00C1419B">
        <w:rPr>
          <w:rFonts w:ascii="Arial" w:hAnsi="Arial" w:cs="Arial"/>
          <w:i/>
          <w:iCs/>
          <w:sz w:val="22"/>
          <w:szCs w:val="22"/>
        </w:rPr>
        <w:t>Canis familiaris</w:t>
      </w:r>
      <w:r w:rsidR="00DC264C" w:rsidRPr="00C1419B">
        <w:rPr>
          <w:rFonts w:ascii="Arial" w:hAnsi="Arial" w:cs="Arial"/>
          <w:sz w:val="22"/>
          <w:szCs w:val="22"/>
        </w:rPr>
        <w:t>, while v</w:t>
      </w:r>
      <w:r w:rsidR="00052E7B" w:rsidRPr="00C1419B">
        <w:rPr>
          <w:rFonts w:ascii="Arial" w:hAnsi="Arial" w:cs="Arial"/>
          <w:sz w:val="22"/>
          <w:szCs w:val="22"/>
        </w:rPr>
        <w:t xml:space="preserve">avilovian mimicry </w:t>
      </w:r>
      <w:r w:rsidR="00BF0308" w:rsidRPr="00C1419B">
        <w:rPr>
          <w:rFonts w:ascii="Arial" w:hAnsi="Arial" w:cs="Arial"/>
          <w:sz w:val="22"/>
          <w:szCs w:val="22"/>
        </w:rPr>
        <w:t xml:space="preserve">of crops </w:t>
      </w:r>
      <w:r w:rsidR="00473368" w:rsidRPr="00C1419B">
        <w:rPr>
          <w:rFonts w:ascii="Arial" w:hAnsi="Arial" w:cs="Arial"/>
          <w:sz w:val="22"/>
          <w:szCs w:val="22"/>
        </w:rPr>
        <w:t>led to the accidental domestication of rye, and poaching for ivory inferred fitness benefits for elephants with smaller or no tusks</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6D4298">
        <w:rPr>
          <w:rFonts w:ascii="Arial" w:hAnsi="Arial" w:cs="Arial"/>
          <w:sz w:val="22"/>
          <w:szCs w:val="22"/>
        </w:rPr>
        <w:instrText xml:space="preserve"> ADDIN ZOTERO_ITEM CSL_CITATION {"citationID":"hOrzNYSS","properties":{"formattedCitation":"(Freedman, Lohmueller and Wayne, 2016; Campbell-Staton {\\i{}et al.}, 2021; Schreiber {\\i{}et al.}, 2021)","plainCitation":"(Freedman, Lohmueller and Wayne, 2016; Campbell-Staton et al., 2021; Schreiber et al., 2021)","noteIndex":0},"citationItems":[{"id":334,"uris":["http://zotero.org/users/local/lVrMvdUB/items/JK72PLXI"],"itemData":{"id":334,"type":"article-journal","abstract":"The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K."}],"issued":{"date-parts":[["2016",11,1]]}}},{"id":332,"uris":["http://zotero.org/users/local/lVrMvdUB/items/UV5SSQRA"],"itemData":{"id":332,"type":"article-journal","abstract":"Understanding the evolutionary consequences of wildlife exploitation is increasingly important as harvesting becomes more efficient. We examined the impacts of ivory poaching during the Mozambican Civil War (1977 to 1992) on the evolution of African savanna elephants (Loxodonta africana) in Gorongosa National Park. Poaching resulted in strong selection that favored tusklessness amid a rapid population decline. Survey data revealed tusk-inheritance patterns consistent with an X chromosome–linked dominant, male-lethal trait. Whole-genome scans implicated two candidate genes with known roles in mammalian tooth development (AMELX and MEP1a), including the formation of enamel, dentin, cementum, and the periodontium. One of these loci (AMELX) is associated with an X-linked dominant, male-lethal syndrome in humans that diminishes the growth of maxillary lateral incisors (homologous to elephant tusks). This study provides evidence for rapid, poaching-mediated selection for the loss of a prominent anatomical trait in a keystone species.","container-title":"Science","DOI":"10.1126/science.abe7389","issue":"6566","page":"483-487","publisher":"American Association for the Advancement of Science","source":"science.org (Atypon)","title":"Ivory poaching and the rapid evolution of tusklessness in African elephants","volume":"374","author":[{"family":"Campbell-Staton","given":"Shane C."},{"family":"Arnold","given":"Brian J."},{"family":"Gonçalves","given":"Dominique"},{"family":"Granli","given":"Petter"},{"family":"Poole","given":"Joyce"},{"family":"Long","given":"Ryan A."},{"family":"Pringle","given":"Robert M."}],"issued":{"date-parts":[["2021",10,22]]}}},{"id":319,"uris":["http://zotero.org/users/local/lVrMvdUB/items/SAEFFZCD"],"itemData":{"id":319,"type":"chapter","abstract":"More than 12,000 years ago, with the beginning of the Neolithic Age, one of the most fundamental innovations in human history took place: the beginning of agriculture. The plants and animals that became an indispensable aspect of human life began to differ more and more from their wild relatives, and in the course of time, adaptive traits advantageous for living together with humans were fixed. The history of cultivated rye (Secale cereale subsp. cereale) has long been mysterious, and many theories have been put forward as to its origin. The putative wild progenitor Secale cereale subsp. vavilovii still occurs in Southwest Asia, as do the close relatives of rye, wheat and barley. But in contrast to the latter two species, rye was not used as a cereal crop until the European Bronze Age, several millennia after start of the Neolithic revolution. Hence, it is not among the founder crops of agriculture. Archaeobotanical studies, genetic kinship analyses as well as the cultural history and etymology support the hypothesis of a secondary domestication origin from a weed in wheat and barley fields. In northern and central Europe, its exceptional winter hardiness and its tolerance to grow on poor soils may have enabled it to be grown as a grain crop in its own right. Yet still, in some regions of the world, e.g. Southwest Asia, rye is considered a weed growing among other cereals. In this chapter, we review the current knowledge of the taxonomy of the small genus Secale, the basics of the Neolithic transition and the domestication of cereals, as well as the peculiarities of the cultural history of rye as a secondary domesticate collating evidence from multiple disciplines.","container-title":"The Rye Genome","DOI":"10.1007/978-3-030-83383-1_6","ISBN":"978-3-030-83383-1","language":"en","page":"85-100","publisher":"Springer International Publishing","publisher-place":"Cham","source":"Springer Link","title":"Evolution and Domestication of Rye","URL":"https://doi.org/10.1007/978-3-030-83383-1_6","author":[{"family":"Schreiber","given":"Mona"},{"family":"Özkan","given":"Hakan"},{"family":"Komatsuda","given":"Takao"},{"family":"Mascher","given":"Martin"}],"editor":[{"family":"Rabanus-Wallace","given":"M. Timothy"},{"family":"Stein","given":"Nils"}],"accessed":{"date-parts":[["2026",4,5]]},"issued":{"date-parts":[["2021"]]}}}],"schema":"https://github.com/citation-style-language/schema/raw/master/csl-citation.json"} </w:instrText>
      </w:r>
      <w:r w:rsidR="008C6152" w:rsidRPr="00C1419B">
        <w:rPr>
          <w:rFonts w:ascii="Arial" w:hAnsi="Arial" w:cs="Arial"/>
          <w:sz w:val="22"/>
          <w:szCs w:val="22"/>
        </w:rPr>
        <w:fldChar w:fldCharType="separate"/>
      </w:r>
      <w:r w:rsidR="006D4298" w:rsidRPr="006D4298">
        <w:rPr>
          <w:rFonts w:ascii="Arial" w:hAnsi="Arial" w:cs="Arial"/>
          <w:kern w:val="0"/>
          <w:sz w:val="22"/>
        </w:rPr>
        <w:t xml:space="preserve">(Freedman, Lohmueller and Wayne, 2016; Campbell-Staton </w:t>
      </w:r>
      <w:r w:rsidR="006D4298" w:rsidRPr="006D4298">
        <w:rPr>
          <w:rFonts w:ascii="Arial" w:hAnsi="Arial" w:cs="Arial"/>
          <w:i/>
          <w:iCs/>
          <w:kern w:val="0"/>
          <w:sz w:val="22"/>
        </w:rPr>
        <w:t>et al.</w:t>
      </w:r>
      <w:r w:rsidR="006D4298" w:rsidRPr="006D4298">
        <w:rPr>
          <w:rFonts w:ascii="Arial" w:hAnsi="Arial" w:cs="Arial"/>
          <w:kern w:val="0"/>
          <w:sz w:val="22"/>
        </w:rPr>
        <w:t xml:space="preserve">, 2021; Schreiber </w:t>
      </w:r>
      <w:r w:rsidR="006D4298" w:rsidRPr="006D4298">
        <w:rPr>
          <w:rFonts w:ascii="Arial" w:hAnsi="Arial" w:cs="Arial"/>
          <w:i/>
          <w:iCs/>
          <w:kern w:val="0"/>
          <w:sz w:val="22"/>
        </w:rPr>
        <w:t>et al.</w:t>
      </w:r>
      <w:r w:rsidR="006D4298" w:rsidRPr="006D4298">
        <w:rPr>
          <w:rFonts w:ascii="Arial" w:hAnsi="Arial" w:cs="Arial"/>
          <w:kern w:val="0"/>
          <w:sz w:val="22"/>
        </w:rPr>
        <w:t>, 2021)</w:t>
      </w:r>
      <w:r w:rsidR="008C6152" w:rsidRPr="00C1419B">
        <w:rPr>
          <w:rFonts w:ascii="Arial" w:hAnsi="Arial" w:cs="Arial"/>
          <w:sz w:val="22"/>
          <w:szCs w:val="22"/>
        </w:rPr>
        <w:fldChar w:fldCharType="end"/>
      </w:r>
      <w:r w:rsidR="00473368" w:rsidRPr="00C1419B">
        <w:rPr>
          <w:rFonts w:ascii="Arial" w:hAnsi="Arial" w:cs="Arial"/>
          <w:sz w:val="22"/>
          <w:szCs w:val="22"/>
        </w:rPr>
        <w:t xml:space="preserve">. </w:t>
      </w:r>
      <w:r w:rsidR="001112A1" w:rsidRPr="00C1419B">
        <w:rPr>
          <w:rFonts w:ascii="Arial" w:hAnsi="Arial" w:cs="Arial"/>
          <w:sz w:val="22"/>
          <w:szCs w:val="22"/>
        </w:rPr>
        <w:t xml:space="preserve">In more recent years, </w:t>
      </w:r>
      <w:r w:rsidR="00E57D96" w:rsidRPr="00C1419B">
        <w:rPr>
          <w:rFonts w:ascii="Arial" w:hAnsi="Arial" w:cs="Arial"/>
          <w:sz w:val="22"/>
          <w:szCs w:val="22"/>
        </w:rPr>
        <w:t>urban</w:t>
      </w:r>
      <w:r w:rsidR="001112A1" w:rsidRPr="00C1419B">
        <w:rPr>
          <w:rFonts w:ascii="Arial" w:hAnsi="Arial" w:cs="Arial"/>
          <w:sz w:val="22"/>
          <w:szCs w:val="22"/>
        </w:rPr>
        <w:t xml:space="preserve"> peppered moth</w:t>
      </w:r>
      <w:r w:rsidR="00E57D96" w:rsidRPr="00C1419B">
        <w:rPr>
          <w:rFonts w:ascii="Arial" w:hAnsi="Arial" w:cs="Arial"/>
          <w:sz w:val="22"/>
          <w:szCs w:val="22"/>
        </w:rPr>
        <w:t>s</w:t>
      </w:r>
      <w:r w:rsidR="001112A1" w:rsidRPr="00C1419B">
        <w:rPr>
          <w:rFonts w:ascii="Arial" w:hAnsi="Arial" w:cs="Arial"/>
          <w:sz w:val="22"/>
          <w:szCs w:val="22"/>
        </w:rPr>
        <w:t xml:space="preserve"> underwent </w:t>
      </w:r>
      <w:r w:rsidR="007E0F1E" w:rsidRPr="00C1419B">
        <w:rPr>
          <w:rFonts w:ascii="Arial" w:hAnsi="Arial" w:cs="Arial"/>
          <w:sz w:val="22"/>
          <w:szCs w:val="22"/>
        </w:rPr>
        <w:t xml:space="preserve">a selective sweep for a darker morphology to match the smog blackened landscape of the industrial revolution, before its </w:t>
      </w:r>
      <w:r w:rsidR="00116872" w:rsidRPr="00C1419B">
        <w:rPr>
          <w:rFonts w:ascii="Arial" w:hAnsi="Arial" w:cs="Arial"/>
          <w:sz w:val="22"/>
          <w:szCs w:val="22"/>
        </w:rPr>
        <w:t xml:space="preserve">wildtype morph returned to dominance following </w:t>
      </w:r>
      <w:r w:rsidR="005D2331" w:rsidRPr="00C1419B">
        <w:rPr>
          <w:rFonts w:ascii="Arial" w:hAnsi="Arial" w:cs="Arial"/>
          <w:sz w:val="22"/>
          <w:szCs w:val="22"/>
        </w:rPr>
        <w:t>the</w:t>
      </w:r>
      <w:r w:rsidR="00AE54AD" w:rsidRPr="00C1419B">
        <w:rPr>
          <w:rFonts w:ascii="Arial" w:hAnsi="Arial" w:cs="Arial"/>
          <w:sz w:val="22"/>
          <w:szCs w:val="22"/>
        </w:rPr>
        <w:t xml:space="preserve"> 1956</w:t>
      </w:r>
      <w:r w:rsidR="005D2331" w:rsidRPr="00C1419B">
        <w:rPr>
          <w:rFonts w:ascii="Arial" w:hAnsi="Arial" w:cs="Arial"/>
          <w:sz w:val="22"/>
          <w:szCs w:val="22"/>
        </w:rPr>
        <w:t xml:space="preserve"> Clean Air Act</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{"citationID":"bA3mCjin","properties":{"formattedCitation":"(Bishop and Cook, 1975)","plainCitation":"(Bishop and Cook, 1975)","noteIndex":0},"citationItems":[{"id":321,"uris":["http://zotero.org/users/local/lVrMvdUB/items/QFT8DK5T"],"itemData":{"id":321,"type":"article-journal","container-title":"Scientific American","ISSN":"0036-8733","issue":"1","page":"90-99","publisher":"Scientific American, a division of Nature America, Inc.","source":"JSTOR","title":"Moths, Melanism and Clean Air","volume":"232","author":[{"family":"Bishop","given":"J. A."},{"family":"Cook","given":"Laurence M."}],"issued":{"date-parts":[["1975"]]}}}],"schema":"https://github.com/citation-style-language/schema/raw/master/csl-citation.json"}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(Bishop and Cook, 1975)</w:t>
      </w:r>
      <w:r w:rsidR="008C6152" w:rsidRPr="00C1419B">
        <w:rPr>
          <w:rFonts w:ascii="Arial" w:hAnsi="Arial" w:cs="Arial"/>
          <w:sz w:val="22"/>
          <w:szCs w:val="22"/>
        </w:rPr>
        <w:fldChar w:fldCharType="end"/>
      </w:r>
      <w:r w:rsidR="00AE54AD" w:rsidRPr="00C1419B">
        <w:rPr>
          <w:rFonts w:ascii="Arial" w:hAnsi="Arial" w:cs="Arial"/>
          <w:sz w:val="22"/>
          <w:szCs w:val="22"/>
        </w:rPr>
        <w:t xml:space="preserve">. </w:t>
      </w:r>
      <w:r w:rsidR="00874C7B" w:rsidRPr="00C1419B">
        <w:rPr>
          <w:rFonts w:ascii="Arial" w:hAnsi="Arial" w:cs="Arial"/>
          <w:sz w:val="22"/>
          <w:szCs w:val="22"/>
        </w:rPr>
        <w:t xml:space="preserve">Under pervasive land use change and </w:t>
      </w:r>
      <w:r w:rsidR="003210BB">
        <w:rPr>
          <w:rFonts w:ascii="Arial" w:hAnsi="Arial" w:cs="Arial"/>
          <w:sz w:val="22"/>
          <w:szCs w:val="22"/>
        </w:rPr>
        <w:t xml:space="preserve">with </w:t>
      </w:r>
      <w:r w:rsidR="00874C7B" w:rsidRPr="00C1419B">
        <w:rPr>
          <w:rFonts w:ascii="Arial" w:hAnsi="Arial" w:cs="Arial"/>
          <w:sz w:val="22"/>
          <w:szCs w:val="22"/>
        </w:rPr>
        <w:t xml:space="preserve">global human population densities soaring, many wild populations have found niches within urbanised landscapes. </w:t>
      </w:r>
      <w:r w:rsidR="000C30AE" w:rsidRPr="00C1419B">
        <w:rPr>
          <w:rFonts w:ascii="Arial" w:hAnsi="Arial" w:cs="Arial"/>
          <w:sz w:val="22"/>
          <w:szCs w:val="22"/>
        </w:rPr>
        <w:t xml:space="preserve">With </w:t>
      </w:r>
      <w:r w:rsidR="00F23E88" w:rsidRPr="00C1419B">
        <w:rPr>
          <w:rFonts w:ascii="Arial" w:hAnsi="Arial" w:cs="Arial"/>
          <w:sz w:val="22"/>
          <w:szCs w:val="22"/>
        </w:rPr>
        <w:t xml:space="preserve">urbanisation at an all-time high and still on the rise, </w:t>
      </w:r>
      <w:r w:rsidR="008402EC" w:rsidRPr="00C1419B">
        <w:rPr>
          <w:rFonts w:ascii="Arial" w:hAnsi="Arial" w:cs="Arial"/>
          <w:sz w:val="22"/>
          <w:szCs w:val="22"/>
        </w:rPr>
        <w:t>its</w:t>
      </w:r>
      <w:r w:rsidR="0051533A" w:rsidRPr="00C1419B">
        <w:rPr>
          <w:rFonts w:ascii="Arial" w:hAnsi="Arial" w:cs="Arial"/>
          <w:sz w:val="22"/>
          <w:szCs w:val="22"/>
        </w:rPr>
        <w:t xml:space="preserve"> fitness consequences </w:t>
      </w:r>
      <w:r w:rsidR="002923D3" w:rsidRPr="00C1419B">
        <w:rPr>
          <w:rFonts w:ascii="Arial" w:hAnsi="Arial" w:cs="Arial"/>
          <w:sz w:val="22"/>
          <w:szCs w:val="22"/>
        </w:rPr>
        <w:t xml:space="preserve">across the kingdoms of life cannot be understated, and the variable selection it places on </w:t>
      </w:r>
      <w:r w:rsidR="00B105F5" w:rsidRPr="00C1419B">
        <w:rPr>
          <w:rFonts w:ascii="Arial" w:hAnsi="Arial" w:cs="Arial"/>
          <w:sz w:val="22"/>
          <w:szCs w:val="22"/>
        </w:rPr>
        <w:t>species</w:t>
      </w:r>
      <w:r w:rsidR="002923D3" w:rsidRPr="00C1419B">
        <w:rPr>
          <w:rFonts w:ascii="Arial" w:hAnsi="Arial" w:cs="Arial"/>
          <w:sz w:val="22"/>
          <w:szCs w:val="22"/>
        </w:rPr>
        <w:t xml:space="preserve"> is the focus of many studies</w:t>
      </w:r>
      <w:r w:rsidR="00D74E22">
        <w:rPr>
          <w:rFonts w:ascii="Arial" w:hAnsi="Arial" w:cs="Arial"/>
          <w:sz w:val="22"/>
          <w:szCs w:val="22"/>
        </w:rPr>
        <w:t xml:space="preserve"> </w:t>
      </w:r>
      <w:r w:rsidR="005061EA">
        <w:rPr>
          <w:rFonts w:ascii="Arial" w:hAnsi="Arial" w:cs="Arial"/>
          <w:sz w:val="22"/>
          <w:szCs w:val="22"/>
        </w:rPr>
        <w:fldChar w:fldCharType="begin"/>
      </w:r>
      <w:r w:rsidR="005061EA">
        <w:rPr>
          <w:rFonts w:ascii="Arial" w:hAnsi="Arial" w:cs="Arial"/>
          <w:sz w:val="22"/>
          <w:szCs w:val="22"/>
        </w:rPr>
        <w:instrText xml:space="preserve"> ADDIN ZOTERO_ITEM CSL_CITATION {"citationID":"wYXNPzSa","properties":{"formattedCitation":"(Cronin {\\i{}et al.}, 2022; Maune, Caspers and Damas-Moreira, 2026)","plainCitation":"(Cronin et al., 2022; Maune, Caspers and Damas-Moreira, 2026)","noteIndex":0},"citationItems":[{"id":350,"uris":["http://zotero.org/users/local/lVrMvdUB/items/U6CU4TEQ"],"itemData":{"id":350,"type":"article-journal","abstract":"Urbanisation can affect mating opportunities and thereby alter inter- and intra-sexual selection pressures on sexual traits. Biotic and abiotic urban conditions can influence an individual's success in pre- and post-copulatory mating, for example through impacts on mate attraction and mate preference, fertilisation success, resource competition or rival interactions. Divergent sexual selection pressures can lead to differences in behavioural, physiological, morphological or life-history traits between urban and non-urban populations, ultimately driving adaptation and speciation. Most studies on urban sexual selection and mating interactions report differences between urban and non-urban populations or correlations between sexual traits and factors associated with increased urbanisation, such as pollution, food availability and risk of predation and parasitism. Here we review the literature on sexual selection and sexual traits in relation to urbanisation or urban-associated conditions. We provide an extensive list of abiotic and biotic factors that can influence processes involved in mating interactions, such as signal production and transmission, mate choice and mating opportunities. We discuss all relevant data through the lens of two, non-mutually exclusive theories on sexual selection, namely indicator and sensory models. Where possible, we indicate whether these models provide the same or different predictions regarding urban-adapted sexual signals and describe different experimental designs that can be useful for the different models as well as to investigate the drivers of sexual selection. We argue that we lack a good understanding of: (i) the factors driving urban sexual selection; (ii) whether reported changes in traits result in adaptive benefits; and (iii) whether these changes reflect a short-term ecological, or long-term evolutionary response. We highlight that urbanisation provides a unique opportunity to study the process and outcomes of sexual selection, but that this requires a highly integrative approach combining experimental and observational work.","container-title":"Biological Reviews","DOI":"10.1111/brv.12845","ISSN":"1469-185X","issue":"4","language":"en","license":"© 2022 The Authors. Biological Reviews published by John Wiley &amp; Sons Ltd on behalf of Cambridge Philosophical Society.","note":"_eprint: https://onlinelibrary.wiley.com/doi/pdf/10.1111/brv.12845","page":"1325-1345","source":"Wiley Online Library","title":"A comprehensive overview of the effects of urbanisation on sexual selection and sexual traits","volume":"97","author":[{"family":"Cronin","given":"Andrew D."},{"family":"Smit","given":"Judith A. H."},{"family":"Muñoz","given":"Matías I."},{"family":"Poirier","given":"Armand"},{"family":"Moran","given":"Peter A."},{"family":"Jerem","given":"Paul"},{"family":"Halfwerk","given":"Wouter"}],"issued":{"date-parts":[["2022"]]}}},{"id":352,"uris":["http://zotero.org/users/local/lVrMvdUB/items/5G8DHUFQ"],"itemData":{"id":352,"type":"article-journal","abstract":"Urbanisation is a key driver of global environmental change and presents animals with novel stressors and challenges. It can fundamentally influence social behaviour and has the potential to reshape within- and between-species social interactions. Given the role of social behaviour in reproductive fitness and survival, understanding how social interactions change in response to urban conditions is crucial in addressing individual-, population-, and species-level responses to urbanisation, as well as the consequential ecological impacts. Here, we conducted the first systematic review addressing the impact of urbanisation on social systems and interspecific interactions. We synthesise the outcomes of the 227 studies from our literature search, organised across three key topics: (i) effects of urban stressors on social behaviour (N = 170), (ii) social system responses to urban environments (N = 75), and (iii) the impact of urbanisation on interspecific interactions (N = 12). Our review revealed that urbanisation is having a substantial impact on multiple facets of social behaviour, with 92% of studies finding a significant impact. We also identified several biases and gaps in the current literature. For example, 62% of all studies were conducted on birds, and 85% of studies testing urban stressors focused on anthropogenic noise. Given the diversity of animal social systems, there is obvious variation in social responses to urban conditions. However, we offer predictions for how social systems might change as urban environments continue to expand rapidly and suggest guidelines for future research to enhance generalisations across taxa. Our review brings together multiple areas of research, provides timely insights and outlines a framework for a unified and proactive approach to addressing social responses to urbanisation. This represents an essential foundation for anticipating species' responses to urban expansion and guiding effective conservation efforts.","container-title":"Biological Reviews","DOI":"10.1002/brv.70113","ISSN":"1469-185X","issue":"2","language":"en","license":"© 2025 The Author(s). Biological Reviews published by John Wiley &amp; Sons Ltd on behalf of Cambridge Philosophical Society.","note":"_eprint: https://onlinelibrary.wiley.com/doi/pdf/10.1002/brv.70113","page":"1003-1035","source":"Wiley Online Library","title":"The impact of urbanisation on social behaviour: a comprehensive review","title-short":"The impact of urbanisation on social behaviour","volume":"101","author":[{"family":"Maune","given":"Avery L."},{"family":"Caspers","given":"Barbara A."},{"family":"Damas-Moreira","given":"Isabel"}],"issued":{"date-parts":[["2026"]]}}}],"schema":"https://github.com/citation-style-language/schema/raw/master/csl-citation.json"} </w:instrText>
      </w:r>
      <w:r w:rsidR="005061EA">
        <w:rPr>
          <w:rFonts w:ascii="Arial" w:hAnsi="Arial" w:cs="Arial"/>
          <w:sz w:val="22"/>
          <w:szCs w:val="22"/>
        </w:rPr>
        <w:fldChar w:fldCharType="separate"/>
      </w:r>
      <w:r w:rsidR="005061EA" w:rsidRPr="005061EA">
        <w:rPr>
          <w:rFonts w:ascii="Arial" w:hAnsi="Arial" w:cs="Arial"/>
          <w:kern w:val="0"/>
          <w:sz w:val="22"/>
        </w:rPr>
        <w:t xml:space="preserve">(Cronin </w:t>
      </w:r>
      <w:r w:rsidR="005061EA" w:rsidRPr="005061EA">
        <w:rPr>
          <w:rFonts w:ascii="Arial" w:hAnsi="Arial" w:cs="Arial"/>
          <w:i/>
          <w:iCs/>
          <w:kern w:val="0"/>
          <w:sz w:val="22"/>
        </w:rPr>
        <w:t>et al.</w:t>
      </w:r>
      <w:r w:rsidR="005061EA" w:rsidRPr="005061EA">
        <w:rPr>
          <w:rFonts w:ascii="Arial" w:hAnsi="Arial" w:cs="Arial"/>
          <w:kern w:val="0"/>
          <w:sz w:val="22"/>
        </w:rPr>
        <w:t>, 2022; Maune, Caspers and Damas-Moreira, 2026)</w:t>
      </w:r>
      <w:r w:rsidR="005061EA">
        <w:rPr>
          <w:rFonts w:ascii="Arial" w:hAnsi="Arial" w:cs="Arial"/>
          <w:sz w:val="22"/>
          <w:szCs w:val="22"/>
        </w:rPr>
        <w:fldChar w:fldCharType="end"/>
      </w:r>
      <w:r w:rsidR="002923D3" w:rsidRPr="00C1419B">
        <w:rPr>
          <w:rFonts w:ascii="Arial" w:hAnsi="Arial" w:cs="Arial"/>
          <w:sz w:val="22"/>
          <w:szCs w:val="22"/>
        </w:rPr>
        <w:t xml:space="preserve">. </w:t>
      </w:r>
      <w:r w:rsidR="00874C7B" w:rsidRPr="00C1419B">
        <w:rPr>
          <w:rFonts w:ascii="Arial" w:hAnsi="Arial" w:cs="Arial"/>
          <w:sz w:val="22"/>
          <w:szCs w:val="22"/>
        </w:rPr>
        <w:t xml:space="preserve">Rural counterparts are often </w:t>
      </w:r>
      <w:r w:rsidR="00B105F5" w:rsidRPr="00C1419B">
        <w:rPr>
          <w:rFonts w:ascii="Arial" w:hAnsi="Arial" w:cs="Arial"/>
          <w:sz w:val="22"/>
          <w:szCs w:val="22"/>
        </w:rPr>
        <w:t xml:space="preserve">explored in tandem with urban populations, which can act as a control to explore </w:t>
      </w:r>
      <w:r w:rsidR="008C6152" w:rsidRPr="00C1419B">
        <w:rPr>
          <w:rFonts w:ascii="Arial" w:hAnsi="Arial" w:cs="Arial"/>
          <w:sz w:val="22"/>
          <w:szCs w:val="22"/>
        </w:rPr>
        <w:t xml:space="preserve">phenotypic changes under urbanisation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{"citationID":"a2jDmiHm","properties":{"formattedCitation":"(Regacho and delBarco-Trillo, 2021)","plainCitation":"(Regacho and delBarco-Trillo, 2021)","noteIndex":0},"citationItems":[{"id":323,"uris":["http://zotero.org/users/local/lVrMvdUB/items/DCM2QUAF"],"itemData":{"id":323,"type":"article","abstract":"The expansion of urban environments and how animals may be affected by them are being increasingly investigated, leading to a surge in urban ecology studies. Many urban ecology studies involve a direct comparison between rural and urban populations, or the use of urban gradients along a continuum from rural to urban areas. The implicit, although not properly investigated, assumption in these rural vs urban comparisons is that the rural populations offer a control that represents a lack of the anthropogenic stressors affecting the urban populations. Here we used museum skulls from 14 rodent species to conduct two separate studies, measuring fluctuating asymmetry (FA) as a proxy of developmental stress to assess the effect of anthropogenic disturbance. First, we compared urban and rural specimens of house mice (Mus musculus) to validate our methodological approach. Second, we compared rural specimens from 14 rodent species collected during the last two centuries across Austria. We hypothesised that FA in rural populations has not increased over the last two centuries, which would support the use of rural populations as a proper control in rural vs urban comparisons. We found higher morphological asymmetry in urban populations of Mus musculus compared to rural populations, which is consistent with similar studies in other species. However, we did not find any significant increase in FA over time in rural populations for any of the studied species. This supports the common practice of using rural populations as a control in rural vs urban comparisons when assessing the effects of urbanisation.","DOI":"10.21203/rs.3.rs-795506/v1","note":"ISSN: 2693-5015","publisher":"Research Square","source":"Research Square","title":"Morphological Stability of Rural Populations Confirms Their Use As Controls in Urban Ecology Studies","URL":"https://www.researchsquare.com/article/rs-795506/v1","author":[{"family":"Regacho","given":"Tania"},{"family":"Trillo","given":"Javier","non-dropping-particle":"delBarco-"}],"accessed":{"date-parts":[["2026",4,5]]},"issued":{"date-parts":[["2021",9,13]]}}}],"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(Regacho and delBarco-Trillo, 2021)</w:t>
      </w:r>
      <w:r w:rsidR="008C6152" w:rsidRPr="00C1419B">
        <w:rPr>
          <w:rFonts w:ascii="Arial" w:hAnsi="Arial" w:cs="Arial"/>
          <w:sz w:val="22"/>
          <w:szCs w:val="22"/>
        </w:rPr>
        <w:fldChar w:fldCharType="end"/>
      </w:r>
      <w:r w:rsidR="008C6152" w:rsidRPr="00C1419B">
        <w:rPr>
          <w:rFonts w:ascii="Arial" w:hAnsi="Arial" w:cs="Arial"/>
          <w:sz w:val="22"/>
          <w:szCs w:val="22"/>
        </w:rPr>
        <w:t>.</w:t>
      </w:r>
    </w:p>
    <w:p w14:paraId="0BF01890" w14:textId="04CBC8F2" w:rsidR="00D9663B" w:rsidRDefault="004D3DC9" w:rsidP="006D7D8E">
      <w:pPr>
        <w:spacing w:line="360" w:lineRule="auto"/>
        <w:jc w:val="both"/>
        <w:rPr>
          <w:rFonts w:ascii="Arial" w:hAnsi="Arial" w:cs="Arial"/>
          <w:sz w:val="22"/>
          <w:szCs w:val="22"/>
        </w:rPr>
      </w:pPr>
      <w:r w:rsidRPr="00C1419B">
        <w:rPr>
          <w:rFonts w:ascii="Arial" w:hAnsi="Arial" w:cs="Arial"/>
          <w:sz w:val="22"/>
          <w:szCs w:val="22"/>
        </w:rPr>
        <w:t xml:space="preserve">One mode by which </w:t>
      </w:r>
      <w:r w:rsidR="009263AC" w:rsidRPr="00C1419B">
        <w:rPr>
          <w:rFonts w:ascii="Arial" w:hAnsi="Arial" w:cs="Arial"/>
          <w:sz w:val="22"/>
          <w:szCs w:val="22"/>
        </w:rPr>
        <w:t>the relationship between humans and dogs</w:t>
      </w:r>
      <w:r w:rsidRPr="00C1419B">
        <w:rPr>
          <w:rFonts w:ascii="Arial" w:hAnsi="Arial" w:cs="Arial"/>
          <w:sz w:val="22"/>
          <w:szCs w:val="22"/>
        </w:rPr>
        <w:t xml:space="preserve"> was theorised to emerge is the self-domesticatio</w:t>
      </w:r>
      <w:r w:rsidR="00411DC7" w:rsidRPr="00C1419B">
        <w:rPr>
          <w:rFonts w:ascii="Arial" w:hAnsi="Arial" w:cs="Arial"/>
          <w:sz w:val="22"/>
          <w:szCs w:val="22"/>
        </w:rPr>
        <w:t xml:space="preserve">n </w:t>
      </w:r>
      <w:r w:rsidR="004A0A17" w:rsidRPr="00C1419B">
        <w:rPr>
          <w:rFonts w:ascii="Arial" w:hAnsi="Arial" w:cs="Arial"/>
          <w:sz w:val="22"/>
          <w:szCs w:val="22"/>
        </w:rPr>
        <w:t>(</w:t>
      </w:r>
      <w:r w:rsidRPr="00C1419B">
        <w:rPr>
          <w:rFonts w:ascii="Arial" w:hAnsi="Arial" w:cs="Arial"/>
          <w:sz w:val="22"/>
          <w:szCs w:val="22"/>
        </w:rPr>
        <w:t xml:space="preserve">or </w:t>
      </w:r>
      <w:r w:rsidR="002F757F" w:rsidRPr="00C1419B">
        <w:rPr>
          <w:rFonts w:ascii="Arial" w:hAnsi="Arial" w:cs="Arial"/>
          <w:sz w:val="22"/>
          <w:szCs w:val="22"/>
        </w:rPr>
        <w:t>‘campfire’</w:t>
      </w:r>
      <w:r w:rsidR="004A0A17" w:rsidRPr="00C1419B">
        <w:rPr>
          <w:rFonts w:ascii="Arial" w:hAnsi="Arial" w:cs="Arial"/>
          <w:sz w:val="22"/>
          <w:szCs w:val="22"/>
        </w:rPr>
        <w:t>)</w:t>
      </w:r>
      <w:r w:rsidR="002F757F" w:rsidRPr="00C1419B">
        <w:rPr>
          <w:rFonts w:ascii="Arial" w:hAnsi="Arial" w:cs="Arial"/>
          <w:sz w:val="22"/>
          <w:szCs w:val="22"/>
        </w:rPr>
        <w:t xml:space="preserve"> </w:t>
      </w:r>
      <w:r w:rsidR="009263AC" w:rsidRPr="00C1419B">
        <w:rPr>
          <w:rFonts w:ascii="Arial" w:hAnsi="Arial" w:cs="Arial"/>
          <w:sz w:val="22"/>
          <w:szCs w:val="22"/>
        </w:rPr>
        <w:t>hypothesis</w:t>
      </w:r>
      <w:r w:rsidR="003124D0" w:rsidRPr="00C1419B">
        <w:rPr>
          <w:rFonts w:ascii="Arial" w:hAnsi="Arial" w:cs="Arial"/>
          <w:sz w:val="22"/>
          <w:szCs w:val="22"/>
        </w:rPr>
        <w:t xml:space="preserve">, wherein </w:t>
      </w:r>
      <w:r w:rsidR="004A0A17" w:rsidRPr="00C1419B">
        <w:rPr>
          <w:rFonts w:ascii="Arial" w:hAnsi="Arial" w:cs="Arial"/>
          <w:sz w:val="22"/>
          <w:szCs w:val="22"/>
        </w:rPr>
        <w:t xml:space="preserve">less fearful wolves capitalised on </w:t>
      </w:r>
      <w:r w:rsidR="00411DC7" w:rsidRPr="00C1419B">
        <w:rPr>
          <w:rFonts w:ascii="Arial" w:hAnsi="Arial" w:cs="Arial"/>
          <w:sz w:val="22"/>
          <w:szCs w:val="22"/>
        </w:rPr>
        <w:t>excess food at human sites</w:t>
      </w:r>
      <w:r w:rsidR="00252C7F" w:rsidRPr="00C1419B">
        <w:rPr>
          <w:rFonts w:ascii="Arial" w:hAnsi="Arial" w:cs="Arial"/>
          <w:sz w:val="22"/>
          <w:szCs w:val="22"/>
        </w:rPr>
        <w:t xml:space="preserve"> </w:t>
      </w:r>
      <w:r w:rsidR="00D716AA" w:rsidRPr="00C1419B">
        <w:rPr>
          <w:rFonts w:ascii="Arial" w:hAnsi="Arial" w:cs="Arial"/>
          <w:sz w:val="22"/>
          <w:szCs w:val="22"/>
        </w:rPr>
        <w:fldChar w:fldCharType="begin"/>
      </w:r>
      <w:r w:rsidR="00DD5C39">
        <w:rPr>
          <w:rFonts w:ascii="Arial" w:hAnsi="Arial" w:cs="Arial"/>
          <w:sz w:val="22"/>
          <w:szCs w:val="22"/>
        </w:rPr>
        <w:instrText xml:space="preserve"> ADDIN ZOTERO_ITEM CSL_CITATION {"citationID":"fHFAImqH","properties":{"formattedCitation":"(Freedman, Lohmueller and Wayne, 2016; Pierotti and Fogg, 2018)","plainCitation":"(Freedman, Lohmueller and Wayne, 2016; Pierotti and Fogg, 2018)","noteIndex":0},"citationItems":[{"id":334,"uris":["http://zotero.org/users/local/lVrMvdUB/items/JK72PLXI"],"itemData":{"id":334,"type":"article-journal","abstract":"The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K."}],"issued":{"date-parts":[["2016",11,1]]}}},{"id":325,"uris":["http://zotero.org/users/local/lVrMvdUB/items/7QK9XK4F"],"itemData":{"id":325,"type":"article-journal","container-title":"Ethnobiology Letters","ISSN":"2159-8126","issue":"2","page":"247-249","publisher":"Society of Ethnobiology","source":"JSTOR","title":"Review of The First Domestication: How Wolves and Humans Coevolved","title-short":"Review of The First Domestication","volume":"9","reviewed-author":[{"family":"Anderson","given":"Eugene N."}],"author":[{"family":"Pierotti","given":"Raymond"},{"family":"Fogg","given":"Brandy R."}],"issued":{"date-parts":[["2018"]]}}}],"schema":"https://github.com/citation-style-language/schema/raw/master/csl-citation.json"} </w:instrText>
      </w:r>
      <w:r w:rsidR="00D716AA" w:rsidRPr="00C1419B">
        <w:rPr>
          <w:rFonts w:ascii="Arial" w:hAnsi="Arial" w:cs="Arial"/>
          <w:sz w:val="22"/>
          <w:szCs w:val="22"/>
        </w:rPr>
        <w:fldChar w:fldCharType="separate"/>
      </w:r>
      <w:r w:rsidR="00DD5C39" w:rsidRPr="00DD5C39">
        <w:rPr>
          <w:rFonts w:ascii="Arial" w:hAnsi="Arial" w:cs="Arial"/>
          <w:sz w:val="22"/>
        </w:rPr>
        <w:t>(Freedman, Lohmueller and Wayne, 2016; Pierotti and Fogg, 2018)</w:t>
      </w:r>
      <w:r w:rsidR="00D716AA" w:rsidRPr="00C1419B">
        <w:rPr>
          <w:rFonts w:ascii="Arial" w:hAnsi="Arial" w:cs="Arial"/>
          <w:sz w:val="22"/>
          <w:szCs w:val="22"/>
        </w:rPr>
        <w:fldChar w:fldCharType="end"/>
      </w:r>
      <w:r w:rsidR="00137E31" w:rsidRPr="00C1419B">
        <w:rPr>
          <w:rFonts w:ascii="Arial" w:hAnsi="Arial" w:cs="Arial"/>
          <w:sz w:val="22"/>
          <w:szCs w:val="22"/>
        </w:rPr>
        <w:t xml:space="preserve">. </w:t>
      </w:r>
      <w:r w:rsidR="00856DFA" w:rsidRPr="00C1419B">
        <w:rPr>
          <w:rFonts w:ascii="Arial" w:hAnsi="Arial" w:cs="Arial"/>
          <w:sz w:val="22"/>
          <w:szCs w:val="22"/>
        </w:rPr>
        <w:t xml:space="preserve">This </w:t>
      </w:r>
      <w:r w:rsidR="00AC3013" w:rsidRPr="00C1419B">
        <w:rPr>
          <w:rFonts w:ascii="Arial" w:hAnsi="Arial" w:cs="Arial"/>
          <w:sz w:val="22"/>
          <w:szCs w:val="22"/>
        </w:rPr>
        <w:t xml:space="preserve">was proposed to have the combined impact of niche partitioning to allow for sympatric speciation and </w:t>
      </w:r>
      <w:r w:rsidR="00585FF4" w:rsidRPr="00C1419B">
        <w:rPr>
          <w:rFonts w:ascii="Arial" w:hAnsi="Arial" w:cs="Arial"/>
          <w:sz w:val="22"/>
          <w:szCs w:val="22"/>
        </w:rPr>
        <w:t xml:space="preserve">placing selection pressure on wolves </w:t>
      </w:r>
      <w:r w:rsidR="001D1797" w:rsidRPr="00C1419B">
        <w:rPr>
          <w:rFonts w:ascii="Arial" w:hAnsi="Arial" w:cs="Arial"/>
          <w:sz w:val="22"/>
          <w:szCs w:val="22"/>
        </w:rPr>
        <w:t>for</w:t>
      </w:r>
      <w:r w:rsidR="00EA6338" w:rsidRPr="00C1419B">
        <w:rPr>
          <w:rFonts w:ascii="Arial" w:hAnsi="Arial" w:cs="Arial"/>
          <w:sz w:val="22"/>
          <w:szCs w:val="22"/>
        </w:rPr>
        <w:t xml:space="preserve"> </w:t>
      </w:r>
      <w:r w:rsidR="00B6286E" w:rsidRPr="00C1419B">
        <w:rPr>
          <w:rFonts w:ascii="Arial" w:hAnsi="Arial" w:cs="Arial"/>
          <w:sz w:val="22"/>
          <w:szCs w:val="22"/>
        </w:rPr>
        <w:t xml:space="preserve">increased tameness. </w:t>
      </w:r>
      <w:r w:rsidR="005C0D89" w:rsidRPr="00C1419B">
        <w:rPr>
          <w:rFonts w:ascii="Arial" w:hAnsi="Arial" w:cs="Arial"/>
          <w:sz w:val="22"/>
          <w:szCs w:val="22"/>
        </w:rPr>
        <w:t>It has been</w:t>
      </w:r>
      <w:r w:rsidR="005C0D89">
        <w:rPr>
          <w:rFonts w:ascii="Arial" w:hAnsi="Arial" w:cs="Arial"/>
          <w:sz w:val="22"/>
          <w:szCs w:val="22"/>
        </w:rPr>
        <w:t xml:space="preserve"> proposed that modern urban animals may be under similar selection pressures as these palaeolithic wolves</w:t>
      </w:r>
      <w:r w:rsidR="00B634C8">
        <w:rPr>
          <w:rFonts w:ascii="Arial" w:hAnsi="Arial" w:cs="Arial"/>
          <w:sz w:val="22"/>
          <w:szCs w:val="22"/>
        </w:rPr>
        <w:t xml:space="preserve">, with some species exhibiting characteristics listed </w:t>
      </w:r>
      <w:r w:rsidR="00EB7E39">
        <w:rPr>
          <w:rFonts w:ascii="Arial" w:hAnsi="Arial" w:cs="Arial"/>
          <w:sz w:val="22"/>
          <w:szCs w:val="22"/>
        </w:rPr>
        <w:t>in the</w:t>
      </w:r>
      <w:r w:rsidR="00B634C8">
        <w:rPr>
          <w:rFonts w:ascii="Arial" w:hAnsi="Arial" w:cs="Arial"/>
          <w:sz w:val="22"/>
          <w:szCs w:val="22"/>
        </w:rPr>
        <w:t xml:space="preserve"> “domestication syndrome”. </w:t>
      </w:r>
      <w:r w:rsidR="00DB7080">
        <w:rPr>
          <w:rFonts w:ascii="Arial" w:hAnsi="Arial" w:cs="Arial"/>
          <w:sz w:val="22"/>
          <w:szCs w:val="22"/>
        </w:rPr>
        <w:t>This syndrome consists of a suit of traits</w:t>
      </w:r>
      <w:r w:rsidR="00EB7E39">
        <w:rPr>
          <w:rFonts w:ascii="Arial" w:hAnsi="Arial" w:cs="Arial"/>
          <w:sz w:val="22"/>
          <w:szCs w:val="22"/>
        </w:rPr>
        <w:t>, some of which date back to Darwin,</w:t>
      </w:r>
      <w:r w:rsidR="00DB7080">
        <w:rPr>
          <w:rFonts w:ascii="Arial" w:hAnsi="Arial" w:cs="Arial"/>
          <w:sz w:val="22"/>
          <w:szCs w:val="22"/>
        </w:rPr>
        <w:t xml:space="preserve"> including increased docility</w:t>
      </w:r>
      <w:r w:rsidR="00EE3B64">
        <w:rPr>
          <w:rFonts w:ascii="Arial" w:hAnsi="Arial" w:cs="Arial"/>
          <w:sz w:val="22"/>
          <w:szCs w:val="22"/>
        </w:rPr>
        <w:t>, smaller teeth, altered pigmentation and decreased cranial capacity</w:t>
      </w:r>
      <w:r w:rsidR="0092366D">
        <w:rPr>
          <w:rFonts w:ascii="Arial" w:hAnsi="Arial" w:cs="Arial"/>
          <w:sz w:val="22"/>
          <w:szCs w:val="22"/>
        </w:rPr>
        <w:t xml:space="preserve"> (henceforth CC)</w:t>
      </w:r>
      <w:r w:rsidR="00E52093">
        <w:rPr>
          <w:rFonts w:ascii="Arial" w:hAnsi="Arial" w:cs="Arial"/>
          <w:sz w:val="22"/>
          <w:szCs w:val="22"/>
        </w:rPr>
        <w:t xml:space="preserve"> </w:t>
      </w:r>
      <w:r w:rsidR="00E52093">
        <w:rPr>
          <w:rFonts w:ascii="Arial" w:hAnsi="Arial" w:cs="Arial"/>
          <w:sz w:val="22"/>
          <w:szCs w:val="22"/>
        </w:rPr>
        <w:fldChar w:fldCharType="begin"/>
      </w:r>
      <w:r w:rsidR="00E52093">
        <w:rPr>
          <w:rFonts w:ascii="Arial" w:hAnsi="Arial" w:cs="Arial"/>
          <w:sz w:val="22"/>
          <w:szCs w:val="22"/>
        </w:rPr>
        <w:instrText xml:space="preserve"> ADDIN ZOTERO_ITEM CSL_CITATION {"citationID":"LA8WNUur","properties":{"formattedCitation":"(Wilkins, Wrangham and Fitch, 2014)","plainCitation":"(Wilkins, Wrangham and Fitch, 2014)","noteIndex":0},"citationItems":[{"id":181,"uris":["http://zotero.org/users/local/lVrMvdUB/items/ZZWC5AF3"],"itemData":{"id":181,"type":"article-journal","abstract":"Charles Darwin, while trying to devise a general theory of heredity from the observations of animal and plant breeders, discovered that domesticated mammals possess a distinctive and unusual suite of heritable traits not seen in their wild progenitors. Some of these traits also appear in domesticated birds and fish. The origin of Darwin’s “domestication syndrome” has remained a conundrum for more than 140 years. Most explanations focus on particular traits, while neglecting others, or on the possible selective factors involved in domestication rather than the underlying developmental and genetic causes of these traits. Here, we propose that the domestication syndrome results predominantly from mild neural crest cell deficits during embryonic development. Most of the modified traits, both morphological and physiological, can be readily explained as direct consequences of such deficiencies, while other traits are explicable as indirect consequences. We first show how the hypothesis can account for the multiple, apparently unrelated traits of the syndrome and then explore its genetic dimensions and predictions, reviewing the available genetic evidence. The article concludes with a brief discussion of some genetic and developmental questions raised by the idea, along with specific predictions and experimental tests.","container-title":"Genetics","DOI":"10.1534/genetics.114.165423","ISSN":"0016-6731","issue":"3","journalAbbreviation":"Genetics","page":"795-808","PMID":"25024034","PMCID":"PMC4096361","source":"PubMed Central","title":"The “Domestication Syndrome” in Mammals: A Unified Explanation Based on Neural Crest Cell Behavior and Genetics","title-short":"The “Domestication Syndrome” in Mammals","volume":"197","author":[{"family":"Wilkins","given":"Adam S."},{"family":"Wrangham","given":"Richard W."},{"family":"Fitch","given":"W. Tecumseh"}],"issued":{"date-parts":[["2014",7]]}}}],"schema":"https://github.com/citation-style-language/schema/raw/master/csl-citation.json"} </w:instrText>
      </w:r>
      <w:r w:rsidR="00E52093">
        <w:rPr>
          <w:rFonts w:ascii="Arial" w:hAnsi="Arial" w:cs="Arial"/>
          <w:sz w:val="22"/>
          <w:szCs w:val="22"/>
        </w:rPr>
        <w:fldChar w:fldCharType="separate"/>
      </w:r>
      <w:r w:rsidR="00E52093" w:rsidRPr="00E52093">
        <w:rPr>
          <w:rFonts w:ascii="Arial" w:hAnsi="Arial" w:cs="Arial"/>
          <w:sz w:val="22"/>
        </w:rPr>
        <w:t>(Wilkins, Wrangham and Fitch, 2014)</w:t>
      </w:r>
      <w:r w:rsidR="00E52093">
        <w:rPr>
          <w:rFonts w:ascii="Arial" w:hAnsi="Arial" w:cs="Arial"/>
          <w:sz w:val="22"/>
          <w:szCs w:val="22"/>
        </w:rPr>
        <w:fldChar w:fldCharType="end"/>
      </w:r>
      <w:r w:rsidR="00EE3B64">
        <w:rPr>
          <w:rFonts w:ascii="Arial" w:hAnsi="Arial" w:cs="Arial"/>
          <w:sz w:val="22"/>
          <w:szCs w:val="22"/>
        </w:rPr>
        <w:t>.</w:t>
      </w:r>
      <w:r w:rsidR="00177D3C">
        <w:rPr>
          <w:rFonts w:ascii="Arial" w:hAnsi="Arial" w:cs="Arial"/>
          <w:sz w:val="22"/>
          <w:szCs w:val="22"/>
        </w:rPr>
        <w:t xml:space="preserve"> The seminal silver fox breeding experiment found support for the syndrome where selection purely on tameness coincided with such phenotypic changes</w:t>
      </w:r>
      <w:r w:rsidR="00CF36AC">
        <w:rPr>
          <w:rFonts w:ascii="Arial" w:hAnsi="Arial" w:cs="Arial"/>
          <w:sz w:val="22"/>
          <w:szCs w:val="22"/>
        </w:rPr>
        <w:t xml:space="preserve"> </w:t>
      </w:r>
      <w:r w:rsidR="00CF36AC">
        <w:rPr>
          <w:rFonts w:ascii="Arial" w:hAnsi="Arial" w:cs="Arial"/>
          <w:sz w:val="22"/>
          <w:szCs w:val="22"/>
        </w:rPr>
        <w:fldChar w:fldCharType="begin"/>
      </w:r>
      <w:r w:rsidR="00194BB6">
        <w:rPr>
          <w:rFonts w:ascii="Arial" w:hAnsi="Arial" w:cs="Arial"/>
          <w:sz w:val="22"/>
          <w:szCs w:val="22"/>
        </w:rPr>
        <w:instrText xml:space="preserve"> ADDIN ZOTERO_ITEM CSL_CITATION {"citationID":"sOHm7nhz","properties":{"formattedCitation":"(Dugatkin, 2020; Lord {\\i{}et al.}, 2020)","plainCitation":"(Dugatkin, 2020; Lord et al., 2020)","dontUpdate":true,"noteIndex":0},"citationItems":[{"id":342,"uris":["http://zotero.org/users/local/lVrMvdUB/items/S7HJGCSQ"],"itemData":{"id":342,"type":"article-journal","abstract":"For the last sixty years, a team of Russian geneticists have been running one of the most important biology experiments of the 20th, and now 21st, century. Each year they have selected the calmest foxes—foxes that are most prosocial to humans—to mimic the early stages of domestication. After providing an overview of how the silver fox domestication study began, I will discuss: 1) work on social cognition in the domesticated silver foxes, 2) work on the molecular genetics of domestication in the silver foxes, including work on changes in allele frequencies and changes in gene expression patterns, 3) a new hypothesis for how selection on tameness leads to the domestication syndrome via changes in the number and migration patterns of neural crest cells very early on in development, and 4) how the silver fox domestication experiment has led to new hypotheses about self-domestication in primates, including humans.","container-title":"Resonance","DOI":"10.1007/s12045-020-1014-y","ISSN":"0973-712X","issue":"7","journalAbbreviation":"Reson","language":"en","page":"987-1000","source":"Springer Link","title":"The Silver Fox Domestication Experiment","volume":"25","author":[{"family":"Dugatkin","given":"Lee Alan"}],"issued":{"date-parts":[["2020",7,1]]}}},{"id":"D0yDoGV3/ESpoe9xv","uris":["http://zotero.org/users/local/lVrMvdUB/items/IVBMLRLJ"],"itemData":{"id":336,"type":"article-journal","abstract":"&lt;p&gt;The Russian Farm-Fox Experiment is the best known experimental study in animal domestication. By subjecting a population of foxes to selection for tameness alone, Dimitry Belyaev generated foxes that possessed a suite of characteristics that mimicked those found across domesticated species. This ‘domestication syndrome' has been a central focus of research into the biological pathways modified during domestication. Here, we chart the origins of Belyaev's foxes in eastern Canada and critically assess the appearance of domestication syndrome traits across animal domesticates. Our results suggest that both the conclusions of the Farm-Fox Experiment and the ubiquity of domestication syndrome have been overstated. To understand the process of domestication requires a more comprehensive approach focused on essential adaptations to human-modified environments.&lt;/p&gt;","container-title":"Trends in Ecology &amp; Evolution","DOI":"10.1016/j.tree.2019.10.011","ISSN":"0169-5347","issue":"2","journalAbbreviation":"Trends in Ecology &amp; Evolution","language":"English","page":"125-136","PMID":"31810775","publisher":"Elsevier","source":"www.cell.com","title":"The History of Farm Foxes Undermines the Animal Domestication Syndrome","volume":"35","author":[{"family":"Lord","given":"Kathryn A."},{"family":"Larson","given":"Greger"},{"family":"Coppinger","given":"Raymond P."},{"family":"Karlsson","given":"Elinor K."}],"issued":{"date-parts":[["2020",2,1]]}}}],"schema":"https://github.com/citation-style-language/schema/raw/master/csl-citation.json"} </w:instrText>
      </w:r>
      <w:r w:rsidR="00CF36AC">
        <w:rPr>
          <w:rFonts w:ascii="Arial" w:hAnsi="Arial" w:cs="Arial"/>
          <w:sz w:val="22"/>
          <w:szCs w:val="22"/>
        </w:rPr>
        <w:fldChar w:fldCharType="separate"/>
      </w:r>
      <w:r w:rsidR="00A115EA" w:rsidRPr="00A115EA">
        <w:rPr>
          <w:rFonts w:ascii="Arial" w:hAnsi="Arial" w:cs="Arial"/>
          <w:kern w:val="0"/>
          <w:sz w:val="22"/>
        </w:rPr>
        <w:t>(Dugatkin, 2020;</w:t>
      </w:r>
      <w:r w:rsidR="00A115EA">
        <w:rPr>
          <w:rFonts w:ascii="Arial" w:hAnsi="Arial" w:cs="Arial"/>
          <w:kern w:val="0"/>
          <w:sz w:val="22"/>
        </w:rPr>
        <w:t xml:space="preserve"> for critiques see also:</w:t>
      </w:r>
      <w:r w:rsidR="00A115EA" w:rsidRPr="00A115EA">
        <w:rPr>
          <w:rFonts w:ascii="Arial" w:hAnsi="Arial" w:cs="Arial"/>
          <w:kern w:val="0"/>
          <w:sz w:val="22"/>
        </w:rPr>
        <w:t xml:space="preserve"> Lord </w:t>
      </w:r>
      <w:r w:rsidR="00A115EA" w:rsidRPr="00A115EA">
        <w:rPr>
          <w:rFonts w:ascii="Arial" w:hAnsi="Arial" w:cs="Arial"/>
          <w:i/>
          <w:iCs/>
          <w:kern w:val="0"/>
          <w:sz w:val="22"/>
        </w:rPr>
        <w:t>et al.</w:t>
      </w:r>
      <w:r w:rsidR="00A115EA" w:rsidRPr="00A115EA">
        <w:rPr>
          <w:rFonts w:ascii="Arial" w:hAnsi="Arial" w:cs="Arial"/>
          <w:kern w:val="0"/>
          <w:sz w:val="22"/>
        </w:rPr>
        <w:t>, 2020)</w:t>
      </w:r>
      <w:r w:rsidR="00CF36AC">
        <w:rPr>
          <w:rFonts w:ascii="Arial" w:hAnsi="Arial" w:cs="Arial"/>
          <w:sz w:val="22"/>
          <w:szCs w:val="22"/>
        </w:rPr>
        <w:fldChar w:fldCharType="end"/>
      </w:r>
      <w:r w:rsidR="00177D3C">
        <w:rPr>
          <w:rFonts w:ascii="Arial" w:hAnsi="Arial" w:cs="Arial"/>
          <w:sz w:val="22"/>
          <w:szCs w:val="22"/>
        </w:rPr>
        <w:t>.</w:t>
      </w:r>
      <w:r w:rsidR="00EE3B64">
        <w:rPr>
          <w:rFonts w:ascii="Arial" w:hAnsi="Arial" w:cs="Arial"/>
          <w:sz w:val="22"/>
          <w:szCs w:val="22"/>
        </w:rPr>
        <w:t xml:space="preserve"> </w:t>
      </w:r>
      <w:r w:rsidR="00151730">
        <w:rPr>
          <w:rFonts w:ascii="Arial" w:hAnsi="Arial" w:cs="Arial"/>
          <w:sz w:val="22"/>
          <w:szCs w:val="22"/>
        </w:rPr>
        <w:t xml:space="preserve">Synanthropes are organisms that </w:t>
      </w:r>
      <w:r w:rsidR="00F87666">
        <w:rPr>
          <w:rFonts w:ascii="Arial" w:hAnsi="Arial" w:cs="Arial"/>
          <w:sz w:val="22"/>
          <w:szCs w:val="22"/>
        </w:rPr>
        <w:t>are associated with urban landscapes, and have been theorised to represent a step in the domestication process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{"citationID":"oQLmfZsA","properties":{"formattedCitation":"(Leach,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F87666">
        <w:rPr>
          <w:rFonts w:ascii="Arial" w:hAnsi="Arial" w:cs="Arial"/>
          <w:sz w:val="22"/>
          <w:szCs w:val="22"/>
        </w:rPr>
        <w:t xml:space="preserve">. </w:t>
      </w:r>
      <w:r w:rsidR="00804175">
        <w:rPr>
          <w:rFonts w:ascii="Arial" w:hAnsi="Arial" w:cs="Arial"/>
          <w:sz w:val="22"/>
          <w:szCs w:val="22"/>
        </w:rPr>
        <w:t>T</w:t>
      </w:r>
      <w:r w:rsidR="000845D8">
        <w:rPr>
          <w:rFonts w:ascii="Arial" w:hAnsi="Arial" w:cs="Arial"/>
          <w:sz w:val="22"/>
          <w:szCs w:val="22"/>
        </w:rPr>
        <w:t xml:space="preserve">o test this hypothesis, several studies have attempted to measure traits associated with domestication </w:t>
      </w:r>
      <w:r w:rsidR="00177D3C">
        <w:rPr>
          <w:rFonts w:ascii="Arial" w:hAnsi="Arial" w:cs="Arial"/>
          <w:sz w:val="22"/>
          <w:szCs w:val="22"/>
        </w:rPr>
        <w:t>syndrome in wild urban populations</w:t>
      </w:r>
      <w:r w:rsidR="0054345F">
        <w:rPr>
          <w:rFonts w:ascii="Arial" w:hAnsi="Arial" w:cs="Arial"/>
          <w:sz w:val="22"/>
          <w:szCs w:val="22"/>
        </w:rPr>
        <w:t>, with particular attention paid to synanthropic mammals such as racoons and foxes</w:t>
      </w:r>
      <w:r w:rsidR="002C34BC">
        <w:rPr>
          <w:rFonts w:ascii="Arial" w:hAnsi="Arial" w:cs="Arial"/>
          <w:sz w:val="22"/>
          <w:szCs w:val="22"/>
        </w:rPr>
        <w:t xml:space="preserve"> </w:t>
      </w:r>
      <w:r w:rsidR="002C34BC">
        <w:rPr>
          <w:rFonts w:ascii="Arial" w:hAnsi="Arial" w:cs="Arial"/>
          <w:sz w:val="22"/>
          <w:szCs w:val="22"/>
        </w:rPr>
        <w:fldChar w:fldCharType="begin"/>
      </w:r>
      <w:r w:rsidR="002C34BC">
        <w:rPr>
          <w:rFonts w:ascii="Arial" w:hAnsi="Arial" w:cs="Arial"/>
          <w:sz w:val="22"/>
          <w:szCs w:val="22"/>
        </w:rPr>
        <w:instrText xml:space="preserve"> ADDIN ZOTERO_ITEM CSL_CITATION {"citationID":"BXrS70Jh","properties":{"formattedCitation":"(Parsons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2C34BC">
        <w:rPr>
          <w:rFonts w:ascii="Arial" w:hAnsi="Arial" w:cs="Arial"/>
          <w:sz w:val="22"/>
          <w:szCs w:val="22"/>
        </w:rPr>
        <w:fldChar w:fldCharType="separate"/>
      </w:r>
      <w:r w:rsidR="002C34BC" w:rsidRPr="002C34BC">
        <w:rPr>
          <w:rFonts w:ascii="Arial" w:hAnsi="Arial" w:cs="Arial"/>
          <w:kern w:val="0"/>
          <w:sz w:val="22"/>
        </w:rPr>
        <w:t xml:space="preserve">(Parsons </w:t>
      </w:r>
      <w:r w:rsidR="002C34BC" w:rsidRPr="002C34BC">
        <w:rPr>
          <w:rFonts w:ascii="Arial" w:hAnsi="Arial" w:cs="Arial"/>
          <w:i/>
          <w:iCs/>
          <w:kern w:val="0"/>
          <w:sz w:val="22"/>
        </w:rPr>
        <w:t>et al.</w:t>
      </w:r>
      <w:r w:rsidR="002C34BC" w:rsidRPr="002C34BC">
        <w:rPr>
          <w:rFonts w:ascii="Arial" w:hAnsi="Arial" w:cs="Arial"/>
          <w:kern w:val="0"/>
          <w:sz w:val="22"/>
        </w:rPr>
        <w:t>, 2020)</w:t>
      </w:r>
      <w:r w:rsidR="002C34BC">
        <w:rPr>
          <w:rFonts w:ascii="Arial" w:hAnsi="Arial" w:cs="Arial"/>
          <w:sz w:val="22"/>
          <w:szCs w:val="22"/>
        </w:rPr>
        <w:fldChar w:fldCharType="end"/>
      </w:r>
      <w:r w:rsidR="0054345F">
        <w:rPr>
          <w:rFonts w:ascii="Arial" w:hAnsi="Arial" w:cs="Arial"/>
          <w:sz w:val="22"/>
          <w:szCs w:val="22"/>
        </w:rPr>
        <w:t xml:space="preserve">. </w:t>
      </w:r>
    </w:p>
    <w:p w14:paraId="247A4CFE" w14:textId="25AF187B" w:rsidR="006556B3" w:rsidRDefault="00A94CC8" w:rsidP="006D7D8E">
      <w:pPr>
        <w:spacing w:line="360" w:lineRule="auto"/>
        <w:jc w:val="both"/>
        <w:rPr>
          <w:rFonts w:ascii="Arial" w:hAnsi="Arial" w:cs="Arial"/>
          <w:sz w:val="22"/>
          <w:szCs w:val="22"/>
        </w:rPr>
      </w:pPr>
      <w:r>
        <w:rPr>
          <w:rFonts w:ascii="Arial" w:hAnsi="Arial" w:cs="Arial"/>
          <w:sz w:val="22"/>
          <w:szCs w:val="22"/>
        </w:rPr>
        <w:lastRenderedPageBreak/>
        <w:t>Conversely,</w:t>
      </w:r>
      <w:r w:rsidR="00483262">
        <w:rPr>
          <w:rFonts w:ascii="Arial" w:hAnsi="Arial" w:cs="Arial"/>
          <w:sz w:val="22"/>
          <w:szCs w:val="22"/>
        </w:rPr>
        <w:t xml:space="preserve"> selection for</w:t>
      </w:r>
      <w:r>
        <w:rPr>
          <w:rFonts w:ascii="Arial" w:hAnsi="Arial" w:cs="Arial"/>
          <w:sz w:val="22"/>
          <w:szCs w:val="22"/>
        </w:rPr>
        <w:t xml:space="preserve"> increased </w:t>
      </w:r>
      <w:r w:rsidR="0092366D">
        <w:rPr>
          <w:rFonts w:ascii="Arial" w:hAnsi="Arial" w:cs="Arial"/>
          <w:sz w:val="22"/>
          <w:szCs w:val="22"/>
        </w:rPr>
        <w:t xml:space="preserve">CC </w:t>
      </w:r>
      <w:r>
        <w:rPr>
          <w:rFonts w:ascii="Arial" w:hAnsi="Arial" w:cs="Arial"/>
          <w:sz w:val="22"/>
          <w:szCs w:val="22"/>
        </w:rPr>
        <w:t xml:space="preserve">has also been reported </w:t>
      </w:r>
      <w:r w:rsidR="00483262">
        <w:rPr>
          <w:rFonts w:ascii="Arial" w:hAnsi="Arial" w:cs="Arial"/>
          <w:sz w:val="22"/>
          <w:szCs w:val="22"/>
        </w:rPr>
        <w:t xml:space="preserve">in urban environments, where complex environments </w:t>
      </w:r>
      <w:r w:rsidR="003C53B6">
        <w:rPr>
          <w:rFonts w:ascii="Arial" w:hAnsi="Arial" w:cs="Arial"/>
          <w:sz w:val="22"/>
          <w:szCs w:val="22"/>
        </w:rPr>
        <w:t>and novel threats such as vehicles increase cognitive demand</w:t>
      </w:r>
      <w:r w:rsidR="0097200C">
        <w:rPr>
          <w:rFonts w:ascii="Arial" w:hAnsi="Arial" w:cs="Arial"/>
          <w:sz w:val="22"/>
          <w:szCs w:val="22"/>
        </w:rPr>
        <w:t xml:space="preserve"> </w:t>
      </w:r>
      <w:r w:rsidR="0097200C">
        <w:rPr>
          <w:rFonts w:ascii="Arial" w:hAnsi="Arial" w:cs="Arial"/>
          <w:sz w:val="22"/>
          <w:szCs w:val="22"/>
        </w:rPr>
        <w:fldChar w:fldCharType="begin"/>
      </w:r>
      <w:r w:rsidR="00194BB6">
        <w:rPr>
          <w:rFonts w:ascii="Arial" w:hAnsi="Arial" w:cs="Arial"/>
          <w:sz w:val="22"/>
          <w:szCs w:val="22"/>
        </w:rPr>
        <w:instrText xml:space="preserve"> ADDIN ZOTERO_ITEM CSL_CITATION {"citationID":"HLMkTmxO","properties":{"formattedCitation":"(Lee and Thornton, 2021; Johnson-Ulrich and Forss, 2025)","plainCitation":"(Lee and Thornton, 2021; Johnson-Ulrich and Forss, 2025)","dontUpdate":true,"noteIndex":0},"citationItems":[{"id":346,"uris":["http://zotero.org/users/local/lVrMvdUB/items/7EUFTKVH"],"itemData":{"id":346,"type":"article-journal","abstract":"Explaining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E."},{"family":"Thornton","given":"Alex"}],"accessed":{"date-parts":[["2026",4,6]]},"issued":{"date-parts":[["2021",3,4]]}}},{"id":348,"uris":["http://zotero.org/users/local/lVrMvdUB/items/B9EAIW2K"],"itemData":{"id":348,"type":"article-journal","abstract":"Urbanization is hypothesized to create a myriad of cognitive challenges for animals because it creates novel environmental conditions in evolutionary terms. The consensus is that these novel urban challenges act as drivers for increased cognitive abilities. However, scant empirical data validates the idea that urban environments are cognitively demanding relative to native ones. In this short communication we draw the attention to the fact that for some large-brained urban inhabitants the urban environment may instead provide “easy” exploitable niches, where these species can thrive because they already have the necessary cognitive tools in place. As such, evolutionary seen, such species are “exapted” to occupy a less challenging urban niche. As follows, while a species’ cognition may facilitate its persistence under urbanization, it does not necessarily mean that urban populations face selective or developmental drivers for improved cognition in urban living. We further point out the potential bias anthropogenic habituation can bring about when intraspecific comparisons are made between urban and nonurban populations and suggest that researchers must focus on precisely which species-specific aspects of the environment are novel when making predictions about the consequences of urbanization on cognitive traits.","container-title":"Animal Cognition","DOI":"10.1007/s10071-025-01965-y","ISSN":"1435-9456","issue":"1","journalAbbreviation":"Anim Cogn","language":"en","page":"48","source":"Springer Link","title":"How cognitively demanding is the urban niche? Reconsidering exaptation and habituation","title-short":"How cognitively demanding is the urban niche?","volume":"28","author":[{"family":"Johnson-Ulrich","given":"Lily"},{"family":"Forss","given":"Sofia"}],"issued":{"date-parts":[["2025",6,17]]}}}],"schema":"https://github.com/citation-style-language/schema/raw/master/csl-citation.json"} </w:instrText>
      </w:r>
      <w:r w:rsidR="0097200C">
        <w:rPr>
          <w:rFonts w:ascii="Arial" w:hAnsi="Arial" w:cs="Arial"/>
          <w:sz w:val="22"/>
          <w:szCs w:val="22"/>
        </w:rPr>
        <w:fldChar w:fldCharType="separate"/>
      </w:r>
      <w:r w:rsidR="000F2E5D" w:rsidRPr="000F2E5D">
        <w:rPr>
          <w:rFonts w:ascii="Arial" w:hAnsi="Arial" w:cs="Arial"/>
          <w:sz w:val="22"/>
        </w:rPr>
        <w:t>(Lee and Thornton, 2021;</w:t>
      </w:r>
      <w:r w:rsidR="000F2E5D">
        <w:rPr>
          <w:rFonts w:ascii="Arial" w:hAnsi="Arial" w:cs="Arial"/>
          <w:sz w:val="22"/>
        </w:rPr>
        <w:t xml:space="preserve"> for critiques see also:</w:t>
      </w:r>
      <w:r w:rsidR="000F2E5D" w:rsidRPr="000F2E5D">
        <w:rPr>
          <w:rFonts w:ascii="Arial" w:hAnsi="Arial" w:cs="Arial"/>
          <w:sz w:val="22"/>
        </w:rPr>
        <w:t xml:space="preserve"> Johnson-Ulrich and Forss, 2025)</w:t>
      </w:r>
      <w:r w:rsidR="0097200C">
        <w:rPr>
          <w:rFonts w:ascii="Arial" w:hAnsi="Arial" w:cs="Arial"/>
          <w:sz w:val="22"/>
          <w:szCs w:val="22"/>
        </w:rPr>
        <w:fldChar w:fldCharType="end"/>
      </w:r>
      <w:r w:rsidR="0054345F">
        <w:rPr>
          <w:rFonts w:ascii="Arial" w:hAnsi="Arial" w:cs="Arial"/>
          <w:sz w:val="22"/>
          <w:szCs w:val="22"/>
        </w:rPr>
        <w:t xml:space="preserve">. </w:t>
      </w:r>
      <w:r w:rsidR="00773BEE">
        <w:rPr>
          <w:rFonts w:ascii="Arial" w:hAnsi="Arial" w:cs="Arial"/>
          <w:sz w:val="22"/>
          <w:szCs w:val="22"/>
        </w:rPr>
        <w:t xml:space="preserve">Relative </w:t>
      </w:r>
      <w:r w:rsidR="009B0DB5">
        <w:rPr>
          <w:rFonts w:ascii="Arial" w:hAnsi="Arial" w:cs="Arial"/>
          <w:sz w:val="22"/>
          <w:szCs w:val="22"/>
        </w:rPr>
        <w:t>CC</w:t>
      </w:r>
      <w:r w:rsidR="004A4620">
        <w:rPr>
          <w:rFonts w:ascii="Arial" w:hAnsi="Arial" w:cs="Arial"/>
          <w:sz w:val="22"/>
          <w:szCs w:val="22"/>
        </w:rPr>
        <w:t xml:space="preserve"> has long been, somewhat controversially</w:t>
      </w:r>
      <w:r w:rsidR="0060563C">
        <w:rPr>
          <w:rFonts w:ascii="Arial" w:hAnsi="Arial" w:cs="Arial"/>
          <w:sz w:val="22"/>
          <w:szCs w:val="22"/>
        </w:rPr>
        <w:t>, utilised as a proxy for cognitive cap</w:t>
      </w:r>
      <w:r w:rsidR="00B1014E">
        <w:rPr>
          <w:rFonts w:ascii="Arial" w:hAnsi="Arial" w:cs="Arial"/>
          <w:sz w:val="22"/>
          <w:szCs w:val="22"/>
        </w:rPr>
        <w:t>ability</w:t>
      </w:r>
      <w:r w:rsidR="00773BEE">
        <w:rPr>
          <w:rFonts w:ascii="Arial" w:hAnsi="Arial" w:cs="Arial"/>
          <w:sz w:val="22"/>
          <w:szCs w:val="22"/>
        </w:rPr>
        <w:t xml:space="preserve"> </w:t>
      </w:r>
      <w:r w:rsidR="00773BEE">
        <w:rPr>
          <w:rFonts w:ascii="Arial" w:hAnsi="Arial" w:cs="Arial"/>
          <w:sz w:val="22"/>
          <w:szCs w:val="22"/>
        </w:rPr>
        <w:fldChar w:fldCharType="begin"/>
      </w:r>
      <w:r w:rsidR="00773BEE">
        <w:rPr>
          <w:rFonts w:ascii="Arial" w:hAnsi="Arial" w:cs="Arial"/>
          <w:sz w:val="22"/>
          <w:szCs w:val="22"/>
        </w:rPr>
        <w:instrText xml:space="preserve"> ADDIN ZOTERO_ITEM CSL_CITATION {"citationID":"CtZdNzau","properties":{"formattedCitation":"(Benson-Amram {\\i{}et al.}, 2016)","plainCitation":"(Benson-Amram et al., 2016)","noteIndex":0},"citationItems":[{"id":328,"uris":["http://zotero.org/users/local/lVrMvdUB/items/48Z5ZD4B"],"itemData":{"id":328,"type":"article-journal","abstract":"Despite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Sciences","DOI":"10.1073/pnas.1505913113","issue":"9","page":"2532-2537","publisher":"Proceedings of the National Academy of Sciences","source":"pnas.org (Atypon)","title":"Brain size predicts problem-solving ability in mammalian carnivores","volume":"113","author":[{"family":"Benson-Amram","given":"Sarah"},{"family":"Dantzer","given":"Ben"},{"family":"Stricker","given":"Gregory"},{"family":"Swanson","given":"Eli M."},{"family":"Holekamp","given":"Kay E."}],"issued":{"date-parts":[["2016",3]]}}}],"schema":"https://github.com/citation-style-language/schema/raw/master/csl-citation.json"} </w:instrText>
      </w:r>
      <w:r w:rsidR="00773BEE">
        <w:rPr>
          <w:rFonts w:ascii="Arial" w:hAnsi="Arial" w:cs="Arial"/>
          <w:sz w:val="22"/>
          <w:szCs w:val="22"/>
        </w:rPr>
        <w:fldChar w:fldCharType="separate"/>
      </w:r>
      <w:r w:rsidR="00773BEE" w:rsidRPr="00773BEE">
        <w:rPr>
          <w:rFonts w:ascii="Arial" w:hAnsi="Arial" w:cs="Arial"/>
          <w:kern w:val="0"/>
          <w:sz w:val="22"/>
        </w:rPr>
        <w:t xml:space="preserve">(Benson-Amram </w:t>
      </w:r>
      <w:r w:rsidR="00773BEE" w:rsidRPr="00773BEE">
        <w:rPr>
          <w:rFonts w:ascii="Arial" w:hAnsi="Arial" w:cs="Arial"/>
          <w:i/>
          <w:iCs/>
          <w:kern w:val="0"/>
          <w:sz w:val="22"/>
        </w:rPr>
        <w:t>et al.</w:t>
      </w:r>
      <w:r w:rsidR="00773BEE" w:rsidRPr="00773BEE">
        <w:rPr>
          <w:rFonts w:ascii="Arial" w:hAnsi="Arial" w:cs="Arial"/>
          <w:kern w:val="0"/>
          <w:sz w:val="22"/>
        </w:rPr>
        <w:t>, 2016)</w:t>
      </w:r>
      <w:r w:rsidR="00773BEE">
        <w:rPr>
          <w:rFonts w:ascii="Arial" w:hAnsi="Arial" w:cs="Arial"/>
          <w:sz w:val="22"/>
          <w:szCs w:val="22"/>
        </w:rPr>
        <w:fldChar w:fldCharType="end"/>
      </w:r>
      <w:r w:rsidR="002645EC">
        <w:rPr>
          <w:rFonts w:ascii="Arial" w:hAnsi="Arial" w:cs="Arial"/>
          <w:sz w:val="22"/>
          <w:szCs w:val="22"/>
        </w:rPr>
        <w:t xml:space="preserve">. </w:t>
      </w:r>
      <w:r w:rsidR="000C56C0">
        <w:rPr>
          <w:rFonts w:ascii="Arial" w:hAnsi="Arial" w:cs="Arial"/>
          <w:sz w:val="22"/>
          <w:szCs w:val="22"/>
        </w:rPr>
        <w:t xml:space="preserve">The research surrounding this </w:t>
      </w:r>
      <w:r w:rsidR="008748EB">
        <w:rPr>
          <w:rFonts w:ascii="Arial" w:hAnsi="Arial" w:cs="Arial"/>
          <w:sz w:val="22"/>
          <w:szCs w:val="22"/>
        </w:rPr>
        <w:t>hypothesis</w:t>
      </w:r>
      <w:r w:rsidR="005F0C89">
        <w:rPr>
          <w:rFonts w:ascii="Arial" w:hAnsi="Arial" w:cs="Arial"/>
          <w:sz w:val="22"/>
          <w:szCs w:val="22"/>
        </w:rPr>
        <w:t xml:space="preserve"> under </w:t>
      </w:r>
      <w:r w:rsidR="006571B4">
        <w:rPr>
          <w:rFonts w:ascii="Arial" w:hAnsi="Arial" w:cs="Arial"/>
          <w:sz w:val="22"/>
          <w:szCs w:val="22"/>
        </w:rPr>
        <w:t>an urban context</w:t>
      </w:r>
      <w:r w:rsidR="008748EB">
        <w:rPr>
          <w:rFonts w:ascii="Arial" w:hAnsi="Arial" w:cs="Arial"/>
          <w:sz w:val="22"/>
          <w:szCs w:val="22"/>
        </w:rPr>
        <w:t xml:space="preserve"> has largely focused on aves to date</w:t>
      </w:r>
      <w:r w:rsidR="008159A4">
        <w:rPr>
          <w:rFonts w:ascii="Arial" w:hAnsi="Arial" w:cs="Arial"/>
          <w:sz w:val="22"/>
          <w:szCs w:val="22"/>
        </w:rPr>
        <w:t xml:space="preserve"> </w:t>
      </w:r>
      <w:r w:rsidR="008159A4">
        <w:rPr>
          <w:rFonts w:ascii="Arial" w:hAnsi="Arial" w:cs="Arial"/>
          <w:sz w:val="22"/>
          <w:szCs w:val="22"/>
        </w:rPr>
        <w:fldChar w:fldCharType="begin"/>
      </w:r>
      <w:r w:rsidR="008159A4">
        <w:rPr>
          <w:rFonts w:ascii="Arial" w:hAnsi="Arial" w:cs="Arial"/>
          <w:sz w:val="22"/>
          <w:szCs w:val="22"/>
        </w:rPr>
        <w:instrText xml:space="preserve"> ADDIN ZOTERO_ITEM CSL_CITATION {"citationID":"dmWDCUjf","properties":{"formattedCitation":"(Lee and Thornton, 2021)","plainCitation":"(Lee and Thornton, 2021)","noteIndex":0},"citationItems":[{"id":346,"uris":["http://zotero.org/users/local/lVrMvdUB/items/7EUFTKVH"],"itemData":{"id":346,"type":"article-journal","abstract":"Explaining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E."},{"family":"Thornton","given":"Alex"}],"accessed":{"date-parts":[["2026",4,6]]},"issued":{"date-parts":[["2021",3,4]]}}}],"schema":"https://github.com/citation-style-language/schema/raw/master/csl-citation.json"} </w:instrText>
      </w:r>
      <w:r w:rsidR="008159A4">
        <w:rPr>
          <w:rFonts w:ascii="Arial" w:hAnsi="Arial" w:cs="Arial"/>
          <w:sz w:val="22"/>
          <w:szCs w:val="22"/>
        </w:rPr>
        <w:fldChar w:fldCharType="separate"/>
      </w:r>
      <w:r w:rsidR="008159A4" w:rsidRPr="008159A4">
        <w:rPr>
          <w:rFonts w:ascii="Arial" w:hAnsi="Arial" w:cs="Arial"/>
          <w:sz w:val="22"/>
        </w:rPr>
        <w:t>(Lee and Thornton, 2021)</w:t>
      </w:r>
      <w:r w:rsidR="008159A4">
        <w:rPr>
          <w:rFonts w:ascii="Arial" w:hAnsi="Arial" w:cs="Arial"/>
          <w:sz w:val="22"/>
          <w:szCs w:val="22"/>
        </w:rPr>
        <w:fldChar w:fldCharType="end"/>
      </w:r>
      <w:r w:rsidR="00800171">
        <w:rPr>
          <w:rFonts w:ascii="Arial" w:hAnsi="Arial" w:cs="Arial"/>
          <w:sz w:val="22"/>
          <w:szCs w:val="22"/>
        </w:rPr>
        <w:t>, however</w:t>
      </w:r>
      <w:r w:rsidR="00150719">
        <w:rPr>
          <w:rFonts w:ascii="Arial" w:hAnsi="Arial" w:cs="Arial"/>
          <w:sz w:val="22"/>
          <w:szCs w:val="22"/>
        </w:rPr>
        <w:t xml:space="preserve"> Bensen-Amran et al found support in 2016 for its use </w:t>
      </w:r>
      <w:r w:rsidR="00800171">
        <w:rPr>
          <w:rFonts w:ascii="Arial" w:hAnsi="Arial" w:cs="Arial"/>
          <w:sz w:val="22"/>
          <w:szCs w:val="22"/>
        </w:rPr>
        <w:t xml:space="preserve">to approximate problem solving in mammalian carnivores. </w:t>
      </w:r>
    </w:p>
    <w:p w14:paraId="686180A5" w14:textId="596C13DF" w:rsidR="001C49BA" w:rsidRDefault="00530D62" w:rsidP="006D7D8E">
      <w:pPr>
        <w:spacing w:line="360" w:lineRule="auto"/>
        <w:jc w:val="both"/>
        <w:rPr>
          <w:rFonts w:ascii="Arial" w:hAnsi="Arial" w:cs="Arial"/>
          <w:sz w:val="22"/>
          <w:szCs w:val="22"/>
        </w:rPr>
      </w:pPr>
      <w:r>
        <w:rPr>
          <w:rFonts w:ascii="Arial" w:hAnsi="Arial" w:cs="Arial"/>
          <w:sz w:val="22"/>
          <w:szCs w:val="22"/>
        </w:rPr>
        <w:t xml:space="preserve">This study aimed to uncover whether there was a trend in </w:t>
      </w:r>
      <w:r w:rsidR="009B0DB5">
        <w:rPr>
          <w:rFonts w:ascii="Arial" w:hAnsi="Arial" w:cs="Arial"/>
          <w:sz w:val="22"/>
          <w:szCs w:val="22"/>
        </w:rPr>
        <w:t>CC</w:t>
      </w:r>
      <w:r w:rsidR="00CC6799">
        <w:rPr>
          <w:rFonts w:ascii="Arial" w:hAnsi="Arial" w:cs="Arial"/>
          <w:sz w:val="22"/>
          <w:szCs w:val="22"/>
        </w:rPr>
        <w:t xml:space="preserve"> associated with urbanisation </w:t>
      </w:r>
      <w:r>
        <w:rPr>
          <w:rFonts w:ascii="Arial" w:hAnsi="Arial" w:cs="Arial"/>
          <w:sz w:val="22"/>
          <w:szCs w:val="22"/>
        </w:rPr>
        <w:t>across mammalian taxa</w:t>
      </w:r>
      <w:r w:rsidR="00CC6799">
        <w:rPr>
          <w:rFonts w:ascii="Arial" w:hAnsi="Arial" w:cs="Arial"/>
          <w:sz w:val="22"/>
          <w:szCs w:val="22"/>
        </w:rPr>
        <w:t xml:space="preserve"> by extracting </w:t>
      </w:r>
      <w:r w:rsidR="0047615C">
        <w:rPr>
          <w:rFonts w:ascii="Arial" w:hAnsi="Arial" w:cs="Arial"/>
          <w:sz w:val="22"/>
          <w:szCs w:val="22"/>
        </w:rPr>
        <w:t>data from urban-rural comparison studies</w:t>
      </w:r>
      <w:r w:rsidR="00A1424C">
        <w:rPr>
          <w:rFonts w:ascii="Arial" w:hAnsi="Arial" w:cs="Arial"/>
          <w:sz w:val="22"/>
          <w:szCs w:val="22"/>
        </w:rPr>
        <w:t xml:space="preserve">, with inference on underlying evolutionary processes </w:t>
      </w:r>
      <w:r w:rsidR="007866C7">
        <w:rPr>
          <w:rFonts w:ascii="Arial" w:hAnsi="Arial" w:cs="Arial"/>
          <w:sz w:val="22"/>
          <w:szCs w:val="22"/>
        </w:rPr>
        <w:t xml:space="preserve">based on the directionality of trend observed. </w:t>
      </w:r>
      <w:r w:rsidR="004B6A33">
        <w:rPr>
          <w:rFonts w:ascii="Arial" w:hAnsi="Arial" w:cs="Arial"/>
          <w:sz w:val="22"/>
          <w:szCs w:val="22"/>
        </w:rPr>
        <w:t>I chose to focus on</w:t>
      </w:r>
      <w:r w:rsidR="00116FD5">
        <w:rPr>
          <w:rFonts w:ascii="Arial" w:hAnsi="Arial" w:cs="Arial"/>
          <w:sz w:val="22"/>
          <w:szCs w:val="22"/>
        </w:rPr>
        <w:t xml:space="preserve"> terrestrial</w:t>
      </w:r>
      <w:r w:rsidR="004B6A33">
        <w:rPr>
          <w:rFonts w:ascii="Arial" w:hAnsi="Arial" w:cs="Arial"/>
          <w:sz w:val="22"/>
          <w:szCs w:val="22"/>
        </w:rPr>
        <w:t xml:space="preserve"> mammals as </w:t>
      </w:r>
      <w:r w:rsidR="00E721AC">
        <w:rPr>
          <w:rFonts w:ascii="Arial" w:hAnsi="Arial" w:cs="Arial"/>
          <w:sz w:val="22"/>
          <w:szCs w:val="22"/>
        </w:rPr>
        <w:t>much of the domestication syndrome framework centres on them, a</w:t>
      </w:r>
      <w:r w:rsidR="00F311D7">
        <w:rPr>
          <w:rFonts w:ascii="Arial" w:hAnsi="Arial" w:cs="Arial"/>
          <w:sz w:val="22"/>
          <w:szCs w:val="22"/>
        </w:rPr>
        <w:t xml:space="preserve">s well as because they are of higher public interest and </w:t>
      </w:r>
      <w:r w:rsidR="00673D2E">
        <w:rPr>
          <w:rFonts w:ascii="Arial" w:hAnsi="Arial" w:cs="Arial"/>
          <w:sz w:val="22"/>
          <w:szCs w:val="22"/>
        </w:rPr>
        <w:t xml:space="preserve">avoid the complication of flight regarding range and proximity to humans. </w:t>
      </w:r>
      <w:r w:rsidR="0003488B">
        <w:rPr>
          <w:rFonts w:ascii="Arial" w:hAnsi="Arial" w:cs="Arial"/>
          <w:sz w:val="22"/>
          <w:szCs w:val="22"/>
        </w:rPr>
        <w:t>(</w:t>
      </w:r>
      <w:r w:rsidR="00673D2E">
        <w:rPr>
          <w:rFonts w:ascii="Arial" w:hAnsi="Arial" w:cs="Arial"/>
          <w:sz w:val="22"/>
          <w:szCs w:val="22"/>
        </w:rPr>
        <w:t>59</w:t>
      </w:r>
      <w:r w:rsidR="009B0DB5">
        <w:rPr>
          <w:rFonts w:ascii="Arial" w:hAnsi="Arial" w:cs="Arial"/>
          <w:sz w:val="22"/>
          <w:szCs w:val="22"/>
        </w:rPr>
        <w:t>4</w:t>
      </w:r>
      <w:r w:rsidR="0003488B">
        <w:rPr>
          <w:rFonts w:ascii="Arial" w:hAnsi="Arial" w:cs="Arial"/>
          <w:sz w:val="22"/>
          <w:szCs w:val="22"/>
        </w:rPr>
        <w:t xml:space="preserve"> words)</w:t>
      </w:r>
    </w:p>
    <w:p w14:paraId="76B58EAE" w14:textId="77777777" w:rsidR="003023DF" w:rsidRPr="006D7D8E" w:rsidRDefault="003023DF" w:rsidP="006D7D8E">
      <w:pPr>
        <w:spacing w:line="360" w:lineRule="auto"/>
        <w:jc w:val="both"/>
        <w:rPr>
          <w:rFonts w:ascii="Arial" w:hAnsi="Arial" w:cs="Arial"/>
          <w:sz w:val="22"/>
          <w:szCs w:val="22"/>
        </w:rPr>
      </w:pPr>
    </w:p>
    <w:p w14:paraId="76949A11" w14:textId="40DD55F8" w:rsidR="006D7D8E" w:rsidRPr="00FA6FA8" w:rsidRDefault="006D7D8E" w:rsidP="00FA6FA8">
      <w:pPr>
        <w:pStyle w:val="Heading2"/>
        <w:spacing w:line="360" w:lineRule="auto"/>
        <w:jc w:val="both"/>
        <w:rPr>
          <w:rFonts w:ascii="Arial" w:hAnsi="Arial" w:cs="Arial"/>
        </w:rPr>
      </w:pPr>
      <w:bookmarkStart w:id="2" w:name="_Toc226399177"/>
      <w:r w:rsidRPr="00FA6FA8">
        <w:rPr>
          <w:rFonts w:ascii="Arial" w:hAnsi="Arial" w:cs="Arial"/>
        </w:rPr>
        <w:t>Methods</w:t>
      </w:r>
      <w:bookmarkEnd w:id="2"/>
    </w:p>
    <w:p w14:paraId="1317647E" w14:textId="4E9A8376" w:rsidR="00741369" w:rsidRPr="00FA6FA8" w:rsidRDefault="00F721DF" w:rsidP="00FA6FA8">
      <w:pPr>
        <w:pStyle w:val="Heading3"/>
        <w:spacing w:line="360" w:lineRule="auto"/>
        <w:rPr>
          <w:rFonts w:ascii="Arial" w:hAnsi="Arial" w:cs="Arial"/>
        </w:rPr>
      </w:pPr>
      <w:bookmarkStart w:id="3" w:name="_Toc226399178"/>
      <w:r>
        <w:rPr>
          <w:rFonts w:ascii="Arial" w:hAnsi="Arial" w:cs="Arial"/>
        </w:rPr>
        <w:t>Retrieval</w:t>
      </w:r>
      <w:r w:rsidR="00FA6FA8" w:rsidRPr="00FA6FA8">
        <w:rPr>
          <w:rFonts w:ascii="Arial" w:hAnsi="Arial" w:cs="Arial"/>
        </w:rPr>
        <w:t xml:space="preserve"> of studies for inclusion</w:t>
      </w:r>
      <w:bookmarkEnd w:id="3"/>
    </w:p>
    <w:p w14:paraId="0F17EE30" w14:textId="393FA509" w:rsidR="006D7D8E" w:rsidRDefault="00354747" w:rsidP="00FA6FA8">
      <w:pPr>
        <w:spacing w:line="360" w:lineRule="auto"/>
        <w:jc w:val="both"/>
        <w:rPr>
          <w:rFonts w:ascii="Arial" w:hAnsi="Arial" w:cs="Arial"/>
          <w:sz w:val="22"/>
          <w:szCs w:val="22"/>
        </w:rPr>
      </w:pPr>
      <w:r w:rsidRPr="00FA6FA8">
        <w:rPr>
          <w:rFonts w:ascii="Arial" w:hAnsi="Arial" w:cs="Arial"/>
          <w:sz w:val="22"/>
          <w:szCs w:val="22"/>
        </w:rPr>
        <w:t xml:space="preserve">In order to </w:t>
      </w:r>
      <w:r w:rsidR="00C7440C" w:rsidRPr="00FA6FA8">
        <w:rPr>
          <w:rFonts w:ascii="Arial" w:hAnsi="Arial" w:cs="Arial"/>
          <w:sz w:val="22"/>
          <w:szCs w:val="22"/>
        </w:rPr>
        <w:t xml:space="preserve">warrant </w:t>
      </w:r>
      <w:r w:rsidR="00C7440C">
        <w:rPr>
          <w:rFonts w:ascii="Arial" w:hAnsi="Arial" w:cs="Arial"/>
          <w:sz w:val="22"/>
          <w:szCs w:val="22"/>
        </w:rPr>
        <w:t>inclusion in this study,</w:t>
      </w:r>
      <w:r w:rsidR="00656F36">
        <w:rPr>
          <w:rFonts w:ascii="Arial" w:hAnsi="Arial" w:cs="Arial"/>
          <w:sz w:val="22"/>
          <w:szCs w:val="22"/>
        </w:rPr>
        <w:t xml:space="preserve"> a paper was required to i) focus on mammals, ii) offer a measure of relative </w:t>
      </w:r>
      <w:r w:rsidR="0092366D">
        <w:rPr>
          <w:rFonts w:ascii="Arial" w:hAnsi="Arial" w:cs="Arial"/>
          <w:sz w:val="22"/>
          <w:szCs w:val="22"/>
        </w:rPr>
        <w:t>CC</w:t>
      </w:r>
      <w:r w:rsidR="00656F36">
        <w:rPr>
          <w:rFonts w:ascii="Arial" w:hAnsi="Arial" w:cs="Arial"/>
          <w:sz w:val="22"/>
          <w:szCs w:val="22"/>
        </w:rPr>
        <w:t xml:space="preserve"> (or means to calculate this), iii) </w:t>
      </w:r>
      <w:r w:rsidR="007B632B">
        <w:rPr>
          <w:rFonts w:ascii="Arial" w:hAnsi="Arial" w:cs="Arial"/>
          <w:sz w:val="22"/>
          <w:szCs w:val="22"/>
        </w:rPr>
        <w:t>offer specimens from defined urban and rural collection sites</w:t>
      </w:r>
      <w:r w:rsidR="00CA2EBE">
        <w:rPr>
          <w:rFonts w:ascii="Arial" w:hAnsi="Arial" w:cs="Arial"/>
          <w:sz w:val="22"/>
          <w:szCs w:val="22"/>
        </w:rPr>
        <w:t>. To identify such studies, I input the following search term to google scholar</w:t>
      </w:r>
      <w:r w:rsidR="00B604AB">
        <w:rPr>
          <w:rFonts w:ascii="Arial" w:hAnsi="Arial" w:cs="Arial"/>
          <w:sz w:val="22"/>
          <w:szCs w:val="22"/>
        </w:rPr>
        <w:t xml:space="preserve"> on </w:t>
      </w:r>
      <w:r w:rsidR="003A20BB">
        <w:rPr>
          <w:rFonts w:ascii="Arial" w:hAnsi="Arial" w:cs="Arial"/>
          <w:sz w:val="22"/>
          <w:szCs w:val="22"/>
        </w:rPr>
        <w:t xml:space="preserve">March </w:t>
      </w:r>
      <w:r w:rsidR="005670BF">
        <w:rPr>
          <w:rFonts w:ascii="Arial" w:hAnsi="Arial" w:cs="Arial"/>
          <w:sz w:val="22"/>
          <w:szCs w:val="22"/>
        </w:rPr>
        <w:t>2</w:t>
      </w:r>
      <w:r w:rsidR="00E87495">
        <w:rPr>
          <w:rFonts w:ascii="Arial" w:hAnsi="Arial" w:cs="Arial"/>
          <w:sz w:val="22"/>
          <w:szCs w:val="22"/>
        </w:rPr>
        <w:t>5</w:t>
      </w:r>
      <w:r w:rsidR="005670BF" w:rsidRPr="005670BF">
        <w:rPr>
          <w:rFonts w:ascii="Arial" w:hAnsi="Arial" w:cs="Arial"/>
          <w:sz w:val="22"/>
          <w:szCs w:val="22"/>
          <w:vertAlign w:val="superscript"/>
        </w:rPr>
        <w:t>th</w:t>
      </w:r>
      <w:r w:rsidR="005670BF">
        <w:rPr>
          <w:rFonts w:ascii="Arial" w:hAnsi="Arial" w:cs="Arial"/>
          <w:sz w:val="22"/>
          <w:szCs w:val="22"/>
        </w:rPr>
        <w:t>, 2026</w:t>
      </w:r>
      <w:r w:rsidR="00CA2EBE">
        <w:rPr>
          <w:rFonts w:ascii="Arial" w:hAnsi="Arial" w:cs="Arial"/>
          <w:sz w:val="22"/>
          <w:szCs w:val="22"/>
        </w:rPr>
        <w:t>:</w:t>
      </w:r>
    </w:p>
    <w:p w14:paraId="01ECA63B" w14:textId="5275F17D" w:rsidR="00CA2EBE" w:rsidRDefault="00F97D54" w:rsidP="006D7D8E">
      <w:pPr>
        <w:spacing w:line="360" w:lineRule="auto"/>
        <w:jc w:val="both"/>
        <w:rPr>
          <w:rFonts w:ascii="Arial" w:hAnsi="Arial" w:cs="Arial"/>
          <w:sz w:val="22"/>
          <w:szCs w:val="22"/>
        </w:rPr>
      </w:pPr>
      <w:r w:rsidRPr="00F97D54">
        <w:rPr>
          <w:rFonts w:ascii="Arial" w:hAnsi="Arial" w:cs="Arial"/>
          <w:sz w:val="22"/>
          <w:szCs w:val="22"/>
        </w:rPr>
        <w:t>((urban-rural comparison OR urbanisation gradient OR urbanization gradient) AND (mammal OR mammalian OR primate OR monkey OR feline OR felinae OR felidae OR canine OR racoon OR coyote OR fox OR rat) AND (cranial morphology OR braincase OR brain volume OR cranial volume OR cranial capacity))</w:t>
      </w:r>
    </w:p>
    <w:p w14:paraId="1293A8F4" w14:textId="36CCA698" w:rsidR="00A203A3" w:rsidRDefault="00A203A3" w:rsidP="006D7D8E">
      <w:pPr>
        <w:spacing w:line="360" w:lineRule="auto"/>
        <w:jc w:val="both"/>
        <w:rPr>
          <w:rFonts w:ascii="Arial" w:hAnsi="Arial" w:cs="Arial"/>
          <w:sz w:val="22"/>
          <w:szCs w:val="22"/>
        </w:rPr>
      </w:pPr>
      <w:r>
        <w:rPr>
          <w:rFonts w:ascii="Arial" w:hAnsi="Arial" w:cs="Arial"/>
          <w:sz w:val="22"/>
          <w:szCs w:val="22"/>
        </w:rPr>
        <w:t xml:space="preserve">To avoid </w:t>
      </w:r>
      <w:r w:rsidR="00DF625D">
        <w:rPr>
          <w:rFonts w:ascii="Arial" w:hAnsi="Arial" w:cs="Arial"/>
          <w:sz w:val="22"/>
          <w:szCs w:val="22"/>
        </w:rPr>
        <w:t>the return of titles on non-focal taxa, the terms -lizard</w:t>
      </w:r>
      <w:r w:rsidR="00AC2A3C">
        <w:rPr>
          <w:rFonts w:ascii="Arial" w:hAnsi="Arial" w:cs="Arial"/>
          <w:sz w:val="22"/>
          <w:szCs w:val="22"/>
        </w:rPr>
        <w:t>*</w:t>
      </w:r>
      <w:r w:rsidR="00DF625D">
        <w:rPr>
          <w:rFonts w:ascii="Arial" w:hAnsi="Arial" w:cs="Arial"/>
          <w:sz w:val="22"/>
          <w:szCs w:val="22"/>
        </w:rPr>
        <w:t xml:space="preserve"> </w:t>
      </w:r>
      <w:r w:rsidR="00AC2A3C">
        <w:rPr>
          <w:rFonts w:ascii="Arial" w:hAnsi="Arial" w:cs="Arial"/>
          <w:sz w:val="22"/>
          <w:szCs w:val="22"/>
        </w:rPr>
        <w:t>AND</w:t>
      </w:r>
      <w:r w:rsidR="00DF625D">
        <w:rPr>
          <w:rFonts w:ascii="Arial" w:hAnsi="Arial" w:cs="Arial"/>
          <w:sz w:val="22"/>
          <w:szCs w:val="22"/>
        </w:rPr>
        <w:t xml:space="preserve"> -</w:t>
      </w:r>
      <w:r w:rsidR="00AC2A3C">
        <w:rPr>
          <w:rFonts w:ascii="Arial" w:hAnsi="Arial" w:cs="Arial"/>
          <w:sz w:val="22"/>
          <w:szCs w:val="22"/>
        </w:rPr>
        <w:t xml:space="preserve">bird* AND -amphibian* AND -human* </w:t>
      </w:r>
      <w:r w:rsidR="00E87B3D">
        <w:rPr>
          <w:rFonts w:ascii="Arial" w:hAnsi="Arial" w:cs="Arial"/>
          <w:sz w:val="22"/>
          <w:szCs w:val="22"/>
        </w:rPr>
        <w:t xml:space="preserve">AND -plant* </w:t>
      </w:r>
      <w:r w:rsidR="00AC2A3C">
        <w:rPr>
          <w:rFonts w:ascii="Arial" w:hAnsi="Arial" w:cs="Arial"/>
          <w:sz w:val="22"/>
          <w:szCs w:val="22"/>
        </w:rPr>
        <w:t xml:space="preserve">were added but discarded due to causing focal papers which gave non-focal examples </w:t>
      </w:r>
      <w:r w:rsidR="00987494">
        <w:rPr>
          <w:rFonts w:ascii="Arial" w:hAnsi="Arial" w:cs="Arial"/>
          <w:sz w:val="22"/>
          <w:szCs w:val="22"/>
        </w:rPr>
        <w:t xml:space="preserve">to be excluded. This resulted in the return of 366 papers (Figure 1). </w:t>
      </w:r>
      <w:r w:rsidR="009C6A42">
        <w:rPr>
          <w:rFonts w:ascii="Arial" w:hAnsi="Arial" w:cs="Arial"/>
          <w:sz w:val="22"/>
          <w:szCs w:val="22"/>
        </w:rPr>
        <w:t xml:space="preserve">Due to the scarcity of papers with relevant measurements </w:t>
      </w:r>
      <w:r w:rsidR="007407B6">
        <w:rPr>
          <w:rFonts w:ascii="Arial" w:hAnsi="Arial" w:cs="Arial"/>
          <w:sz w:val="22"/>
          <w:szCs w:val="22"/>
        </w:rPr>
        <w:t xml:space="preserve">as well as urban/rural comparison, I screened titles until the first full page with no suitable papers was returned. </w:t>
      </w:r>
      <w:r w:rsidR="00CC7320">
        <w:rPr>
          <w:rFonts w:ascii="Arial" w:hAnsi="Arial" w:cs="Arial"/>
          <w:sz w:val="22"/>
          <w:szCs w:val="22"/>
        </w:rPr>
        <w:t xml:space="preserve">“Irrelevant” papers included those who omitted urban/rural comparison, </w:t>
      </w:r>
      <w:r w:rsidR="004D3AAC">
        <w:rPr>
          <w:rFonts w:ascii="Arial" w:hAnsi="Arial" w:cs="Arial"/>
          <w:sz w:val="22"/>
          <w:szCs w:val="22"/>
        </w:rPr>
        <w:t xml:space="preserve">did not measure phenotype, </w:t>
      </w:r>
      <w:r w:rsidR="000A49A5">
        <w:rPr>
          <w:rFonts w:ascii="Arial" w:hAnsi="Arial" w:cs="Arial"/>
          <w:sz w:val="22"/>
          <w:szCs w:val="22"/>
        </w:rPr>
        <w:t xml:space="preserve">or were palaeontological, for example. </w:t>
      </w:r>
      <w:r w:rsidR="005130AC">
        <w:rPr>
          <w:rFonts w:ascii="Arial" w:hAnsi="Arial" w:cs="Arial"/>
          <w:sz w:val="22"/>
          <w:szCs w:val="22"/>
        </w:rPr>
        <w:t xml:space="preserve">Reviews and books were excluded as these did not contain </w:t>
      </w:r>
      <w:r w:rsidR="000A6C0D">
        <w:rPr>
          <w:rFonts w:ascii="Arial" w:hAnsi="Arial" w:cs="Arial"/>
          <w:sz w:val="22"/>
          <w:szCs w:val="22"/>
        </w:rPr>
        <w:t xml:space="preserve">measurements. </w:t>
      </w:r>
      <w:r w:rsidR="002C52D8">
        <w:rPr>
          <w:rFonts w:ascii="Arial" w:hAnsi="Arial" w:cs="Arial"/>
          <w:sz w:val="22"/>
          <w:szCs w:val="22"/>
        </w:rPr>
        <w:t xml:space="preserve">12 of the 50 titles screened were selected for further examination, </w:t>
      </w:r>
      <w:r w:rsidR="00FA5CE8">
        <w:rPr>
          <w:rFonts w:ascii="Arial" w:hAnsi="Arial" w:cs="Arial"/>
          <w:sz w:val="22"/>
          <w:szCs w:val="22"/>
        </w:rPr>
        <w:t xml:space="preserve">at which point </w:t>
      </w:r>
      <w:r w:rsidR="0068089D">
        <w:rPr>
          <w:rFonts w:ascii="Arial" w:hAnsi="Arial" w:cs="Arial"/>
          <w:sz w:val="22"/>
          <w:szCs w:val="22"/>
        </w:rPr>
        <w:t xml:space="preserve">reviews and non-mammal studies with titles that did not reveal this were excluded, as </w:t>
      </w:r>
      <w:r w:rsidR="0068089D">
        <w:rPr>
          <w:rFonts w:ascii="Arial" w:hAnsi="Arial" w:cs="Arial"/>
          <w:sz w:val="22"/>
          <w:szCs w:val="22"/>
        </w:rPr>
        <w:lastRenderedPageBreak/>
        <w:t xml:space="preserve">well as those that did not measure </w:t>
      </w:r>
      <w:r w:rsidR="0092366D">
        <w:rPr>
          <w:rFonts w:ascii="Arial" w:hAnsi="Arial" w:cs="Arial"/>
          <w:sz w:val="22"/>
          <w:szCs w:val="22"/>
        </w:rPr>
        <w:t>CC</w:t>
      </w:r>
      <w:r w:rsidR="0068089D">
        <w:rPr>
          <w:rFonts w:ascii="Arial" w:hAnsi="Arial" w:cs="Arial"/>
          <w:sz w:val="22"/>
          <w:szCs w:val="22"/>
        </w:rPr>
        <w:t xml:space="preserve"> (</w:t>
      </w:r>
      <w:r w:rsidR="008D434A">
        <w:rPr>
          <w:rFonts w:ascii="Arial" w:hAnsi="Arial" w:cs="Arial"/>
          <w:sz w:val="22"/>
          <w:szCs w:val="22"/>
        </w:rPr>
        <w:t xml:space="preserve">one bat paper measured wing length, one fox paper focused on facial symmetry). </w:t>
      </w:r>
      <w:r w:rsidR="004668F0">
        <w:rPr>
          <w:rFonts w:ascii="Arial" w:hAnsi="Arial" w:cs="Arial"/>
          <w:sz w:val="22"/>
          <w:szCs w:val="22"/>
        </w:rPr>
        <w:t xml:space="preserve">Finally, full texts were extracted for review </w:t>
      </w:r>
      <w:r w:rsidR="00DB0941">
        <w:rPr>
          <w:rFonts w:ascii="Arial" w:hAnsi="Arial" w:cs="Arial"/>
          <w:sz w:val="22"/>
          <w:szCs w:val="22"/>
        </w:rPr>
        <w:t xml:space="preserve">of which 3 were found to meet all of the above criteria as well as containing extractable data. </w:t>
      </w:r>
      <w:r w:rsidR="00FA5E86">
        <w:rPr>
          <w:rFonts w:ascii="Arial" w:hAnsi="Arial" w:cs="Arial"/>
          <w:sz w:val="22"/>
          <w:szCs w:val="22"/>
        </w:rPr>
        <w:t xml:space="preserve">One promising </w:t>
      </w:r>
      <w:r w:rsidR="00502CD7">
        <w:rPr>
          <w:rFonts w:ascii="Arial" w:hAnsi="Arial" w:cs="Arial"/>
          <w:sz w:val="22"/>
          <w:szCs w:val="22"/>
        </w:rPr>
        <w:t>paper</w:t>
      </w:r>
      <w:r w:rsidR="00FA5E86">
        <w:rPr>
          <w:rFonts w:ascii="Arial" w:hAnsi="Arial" w:cs="Arial"/>
          <w:sz w:val="22"/>
          <w:szCs w:val="22"/>
        </w:rPr>
        <w:t xml:space="preserve"> was excluded due to </w:t>
      </w:r>
      <w:r w:rsidR="001C423F">
        <w:rPr>
          <w:rFonts w:ascii="Arial" w:hAnsi="Arial" w:cs="Arial"/>
          <w:sz w:val="22"/>
          <w:szCs w:val="22"/>
        </w:rPr>
        <w:t xml:space="preserve">reporting trends in </w:t>
      </w:r>
      <w:r w:rsidR="0092366D">
        <w:rPr>
          <w:rFonts w:ascii="Arial" w:hAnsi="Arial" w:cs="Arial"/>
          <w:sz w:val="22"/>
          <w:szCs w:val="22"/>
        </w:rPr>
        <w:t>CC</w:t>
      </w:r>
      <w:r w:rsidR="001C423F">
        <w:rPr>
          <w:rFonts w:ascii="Arial" w:hAnsi="Arial" w:cs="Arial"/>
          <w:sz w:val="22"/>
          <w:szCs w:val="22"/>
        </w:rPr>
        <w:t xml:space="preserve"> only as part of a model </w:t>
      </w:r>
      <w:r w:rsidR="001C423F">
        <w:rPr>
          <w:rFonts w:ascii="Arial" w:hAnsi="Arial" w:cs="Arial"/>
          <w:sz w:val="22"/>
          <w:szCs w:val="22"/>
        </w:rPr>
        <w:fldChar w:fldCharType="begin"/>
      </w:r>
      <w:r w:rsidR="001C423F">
        <w:rPr>
          <w:rFonts w:ascii="Arial" w:hAnsi="Arial" w:cs="Arial"/>
          <w:sz w:val="22"/>
          <w:szCs w:val="22"/>
        </w:rPr>
        <w:instrText xml:space="preserve"> ADDIN ZOTERO_ITEM CSL_CITATION {"citationID":"pincMhtN","properties":{"formattedCitation":"(Parsons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1C423F">
        <w:rPr>
          <w:rFonts w:ascii="Arial" w:hAnsi="Arial" w:cs="Arial"/>
          <w:sz w:val="22"/>
          <w:szCs w:val="22"/>
        </w:rPr>
        <w:fldChar w:fldCharType="separate"/>
      </w:r>
      <w:r w:rsidR="001C423F" w:rsidRPr="001C423F">
        <w:rPr>
          <w:rFonts w:ascii="Arial" w:hAnsi="Arial" w:cs="Arial"/>
          <w:kern w:val="0"/>
          <w:sz w:val="22"/>
        </w:rPr>
        <w:t xml:space="preserve">(Parsons </w:t>
      </w:r>
      <w:r w:rsidR="001C423F" w:rsidRPr="001C423F">
        <w:rPr>
          <w:rFonts w:ascii="Arial" w:hAnsi="Arial" w:cs="Arial"/>
          <w:i/>
          <w:iCs/>
          <w:kern w:val="0"/>
          <w:sz w:val="22"/>
        </w:rPr>
        <w:t>et al.</w:t>
      </w:r>
      <w:r w:rsidR="001C423F" w:rsidRPr="001C423F">
        <w:rPr>
          <w:rFonts w:ascii="Arial" w:hAnsi="Arial" w:cs="Arial"/>
          <w:kern w:val="0"/>
          <w:sz w:val="22"/>
        </w:rPr>
        <w:t>, 2020)</w:t>
      </w:r>
      <w:r w:rsidR="001C423F">
        <w:rPr>
          <w:rFonts w:ascii="Arial" w:hAnsi="Arial" w:cs="Arial"/>
          <w:sz w:val="22"/>
          <w:szCs w:val="22"/>
        </w:rPr>
        <w:fldChar w:fldCharType="end"/>
      </w:r>
      <w:r w:rsidR="001C423F">
        <w:rPr>
          <w:rFonts w:ascii="Arial" w:hAnsi="Arial" w:cs="Arial"/>
          <w:sz w:val="22"/>
          <w:szCs w:val="22"/>
        </w:rPr>
        <w:t>.</w:t>
      </w:r>
    </w:p>
    <w:p w14:paraId="718E79E5" w14:textId="308DDB59" w:rsidR="00C56021" w:rsidRDefault="00C56021" w:rsidP="00C56021">
      <w:pPr>
        <w:spacing w:line="240" w:lineRule="auto"/>
        <w:jc w:val="both"/>
        <w:rPr>
          <w:rFonts w:ascii="Arial" w:hAnsi="Arial" w:cs="Arial"/>
          <w:sz w:val="16"/>
          <w:szCs w:val="16"/>
        </w:rPr>
      </w:pPr>
      <w:r w:rsidRPr="00C56021">
        <w:rPr>
          <w:rFonts w:ascii="Arial" w:hAnsi="Arial" w:cs="Arial"/>
          <w:noProof/>
          <w:sz w:val="22"/>
          <w:szCs w:val="22"/>
        </w:rPr>
        <w:drawing>
          <wp:inline distT="0" distB="0" distL="0" distR="0" wp14:anchorId="10922444" wp14:editId="03FA3347">
            <wp:extent cx="4402455" cy="3969523"/>
            <wp:effectExtent l="0" t="0" r="0" b="0"/>
            <wp:docPr id="6737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258" name=""/>
                    <pic:cNvPicPr/>
                  </pic:nvPicPr>
                  <pic:blipFill rotWithShape="1">
                    <a:blip r:embed="rId9"/>
                    <a:srcRect t="1699"/>
                    <a:stretch>
                      <a:fillRect/>
                    </a:stretch>
                  </pic:blipFill>
                  <pic:spPr bwMode="auto">
                    <a:xfrm>
                      <a:off x="0" y="0"/>
                      <a:ext cx="4407420" cy="3974000"/>
                    </a:xfrm>
                    <a:prstGeom prst="rect">
                      <a:avLst/>
                    </a:prstGeom>
                    <a:ln>
                      <a:noFill/>
                    </a:ln>
                    <a:extLst>
                      <a:ext uri="{53640926-AAD7-44D8-BBD7-CCE9431645EC}">
                        <a14:shadowObscured xmlns:a14="http://schemas.microsoft.com/office/drawing/2010/main"/>
                      </a:ext>
                    </a:extLst>
                  </pic:spPr>
                </pic:pic>
              </a:graphicData>
            </a:graphic>
          </wp:inline>
        </w:drawing>
      </w:r>
    </w:p>
    <w:p w14:paraId="59D7BA32" w14:textId="34C4DB95" w:rsidR="00C56021" w:rsidRDefault="00C56021" w:rsidP="00C56021">
      <w:pPr>
        <w:spacing w:line="240" w:lineRule="auto"/>
        <w:jc w:val="both"/>
        <w:rPr>
          <w:rFonts w:ascii="Arial" w:hAnsi="Arial" w:cs="Arial"/>
          <w:sz w:val="16"/>
          <w:szCs w:val="16"/>
        </w:rPr>
      </w:pPr>
      <w:r>
        <w:rPr>
          <w:rFonts w:ascii="Arial" w:hAnsi="Arial" w:cs="Arial"/>
          <w:b/>
          <w:bCs/>
          <w:sz w:val="16"/>
          <w:szCs w:val="16"/>
        </w:rPr>
        <w:t xml:space="preserve">Figure </w:t>
      </w:r>
      <w:r w:rsidR="008623AB">
        <w:rPr>
          <w:rFonts w:ascii="Arial" w:hAnsi="Arial" w:cs="Arial"/>
          <w:b/>
          <w:bCs/>
          <w:sz w:val="16"/>
          <w:szCs w:val="16"/>
        </w:rPr>
        <w:t>1</w:t>
      </w:r>
      <w:r>
        <w:rPr>
          <w:rFonts w:ascii="Arial" w:hAnsi="Arial" w:cs="Arial"/>
          <w:b/>
          <w:bCs/>
          <w:sz w:val="16"/>
          <w:szCs w:val="16"/>
        </w:rPr>
        <w:t xml:space="preserve">. </w:t>
      </w:r>
      <w:r>
        <w:rPr>
          <w:rFonts w:ascii="Arial" w:hAnsi="Arial" w:cs="Arial"/>
          <w:sz w:val="16"/>
          <w:szCs w:val="16"/>
        </w:rPr>
        <w:t xml:space="preserve">Flowchart </w:t>
      </w:r>
      <w:r w:rsidR="000A5E4D">
        <w:rPr>
          <w:rFonts w:ascii="Arial" w:hAnsi="Arial" w:cs="Arial"/>
          <w:sz w:val="16"/>
          <w:szCs w:val="16"/>
        </w:rPr>
        <w:t xml:space="preserve">according to PRISMA 2020 guidance </w:t>
      </w:r>
      <w:r w:rsidR="008623AB">
        <w:rPr>
          <w:rFonts w:ascii="Arial" w:hAnsi="Arial" w:cs="Arial"/>
          <w:sz w:val="16"/>
          <w:szCs w:val="16"/>
        </w:rPr>
        <w:t>showing the selection process from identification to inclusion through screening</w:t>
      </w:r>
      <w:r w:rsidR="00AF7E6F">
        <w:rPr>
          <w:rFonts w:ascii="Arial" w:hAnsi="Arial" w:cs="Arial"/>
          <w:sz w:val="16"/>
          <w:szCs w:val="16"/>
        </w:rPr>
        <w:t xml:space="preserve"> </w:t>
      </w:r>
      <w:r w:rsidR="00194BB6">
        <w:rPr>
          <w:rFonts w:ascii="Arial" w:hAnsi="Arial" w:cs="Arial"/>
          <w:sz w:val="16"/>
          <w:szCs w:val="16"/>
        </w:rPr>
        <w:fldChar w:fldCharType="begin"/>
      </w:r>
      <w:r w:rsidR="006D460B">
        <w:rPr>
          <w:rFonts w:ascii="Arial" w:hAnsi="Arial" w:cs="Arial"/>
          <w:sz w:val="16"/>
          <w:szCs w:val="16"/>
        </w:rPr>
        <w:instrText xml:space="preserve"> ADDIN ZOTERO_ITEM CSL_CITATION {"citationID":"oaXZeoJG","properties":{"formattedCitation":"(Page {\\i{}et al.}, 2021; Lopez, 2026)","plainCitation":"(Page et al., 2021; Lopez, 2026)","noteIndex":0},"citationItems":[{"id":316,"uris":["http://zotero.org/users/local/lVrMvdUB/items/AHWCGNLK"],"itemData":{"id":316,"type":"article-journal","abstract":"&lt;p&gt;The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A."},{"family":"Whiting","given":"Penny"},{"family":"Moher","given":"David"}],"issued":{"date-parts":[["2021",3,29]]}}},{"id":355,"uris":["http://zotero.org/users/local/lVrMvdUB/items/J6SQHNK5"],"itemData":{"id":355,"type":"webpage","abstract":"I specialize in female reproductive medicine â€“ both human and veterinary. I have 7 years' experience with assisted repro...","container-title":"BioRender","language":"en","title":"PRISMA Flow Diagram for Systematic Reviews","URL":"https://app.biorender.com/profile/template/details/t-6423014adab558c8916c750a-prisma-flow-diagram-for-systematic-reviews/?source=profile&amp;username=rosalba_lopez&amp;tab=templates","author":[{"family":"Lopez","given":"Rosalba"}],"accessed":{"date-parts":[["2026",4,2]]},"issued":{"date-parts":[["2026"]]}}}],"schema":"https://github.com/citation-style-language/schema/raw/master/csl-citation.json"} </w:instrText>
      </w:r>
      <w:r w:rsidR="00194BB6">
        <w:rPr>
          <w:rFonts w:ascii="Arial" w:hAnsi="Arial" w:cs="Arial"/>
          <w:sz w:val="16"/>
          <w:szCs w:val="16"/>
        </w:rPr>
        <w:fldChar w:fldCharType="separate"/>
      </w:r>
      <w:r w:rsidR="006D460B" w:rsidRPr="006D460B">
        <w:rPr>
          <w:rFonts w:ascii="Arial" w:hAnsi="Arial" w:cs="Arial"/>
          <w:kern w:val="0"/>
          <w:sz w:val="16"/>
        </w:rPr>
        <w:t xml:space="preserve">(Page </w:t>
      </w:r>
      <w:r w:rsidR="006D460B" w:rsidRPr="006D460B">
        <w:rPr>
          <w:rFonts w:ascii="Arial" w:hAnsi="Arial" w:cs="Arial"/>
          <w:i/>
          <w:iCs/>
          <w:kern w:val="0"/>
          <w:sz w:val="16"/>
        </w:rPr>
        <w:t>et al.</w:t>
      </w:r>
      <w:r w:rsidR="006D460B" w:rsidRPr="006D460B">
        <w:rPr>
          <w:rFonts w:ascii="Arial" w:hAnsi="Arial" w:cs="Arial"/>
          <w:kern w:val="0"/>
          <w:sz w:val="16"/>
        </w:rPr>
        <w:t xml:space="preserve">, 2021; </w:t>
      </w:r>
      <w:r w:rsidR="006D460B">
        <w:rPr>
          <w:rFonts w:ascii="Arial" w:hAnsi="Arial" w:cs="Arial"/>
          <w:kern w:val="0"/>
          <w:sz w:val="16"/>
        </w:rPr>
        <w:t xml:space="preserve">adapted from: </w:t>
      </w:r>
      <w:r w:rsidR="006D460B" w:rsidRPr="006D460B">
        <w:rPr>
          <w:rFonts w:ascii="Arial" w:hAnsi="Arial" w:cs="Arial"/>
          <w:kern w:val="0"/>
          <w:sz w:val="16"/>
        </w:rPr>
        <w:t>Lopez, 2026)</w:t>
      </w:r>
      <w:r w:rsidR="00194BB6">
        <w:rPr>
          <w:rFonts w:ascii="Arial" w:hAnsi="Arial" w:cs="Arial"/>
          <w:sz w:val="16"/>
          <w:szCs w:val="16"/>
        </w:rPr>
        <w:fldChar w:fldCharType="end"/>
      </w:r>
      <w:r w:rsidR="008623AB">
        <w:rPr>
          <w:rFonts w:ascii="Arial" w:hAnsi="Arial" w:cs="Arial"/>
          <w:sz w:val="16"/>
          <w:szCs w:val="16"/>
        </w:rPr>
        <w:t>.</w:t>
      </w:r>
    </w:p>
    <w:p w14:paraId="4DD1E43D" w14:textId="1B2DA6F9" w:rsidR="007F64C6" w:rsidRPr="007F64C6" w:rsidRDefault="007F64C6" w:rsidP="007F64C6">
      <w:pPr>
        <w:spacing w:line="360" w:lineRule="auto"/>
        <w:jc w:val="both"/>
        <w:rPr>
          <w:rFonts w:ascii="Arial" w:hAnsi="Arial" w:cs="Arial"/>
          <w:sz w:val="22"/>
          <w:szCs w:val="22"/>
        </w:rPr>
      </w:pPr>
      <w:r>
        <w:rPr>
          <w:rFonts w:ascii="Arial" w:hAnsi="Arial" w:cs="Arial"/>
          <w:sz w:val="22"/>
          <w:szCs w:val="22"/>
        </w:rPr>
        <w:t xml:space="preserve">Data recorded included </w:t>
      </w:r>
      <w:r w:rsidR="00A17A16">
        <w:rPr>
          <w:rFonts w:ascii="Arial" w:hAnsi="Arial" w:cs="Arial"/>
          <w:sz w:val="22"/>
          <w:szCs w:val="22"/>
        </w:rPr>
        <w:t xml:space="preserve">species, </w:t>
      </w:r>
      <w:r>
        <w:rPr>
          <w:rFonts w:ascii="Arial" w:hAnsi="Arial" w:cs="Arial"/>
          <w:sz w:val="22"/>
          <w:szCs w:val="22"/>
        </w:rPr>
        <w:t xml:space="preserve">cranial and body length measurements, </w:t>
      </w:r>
      <w:r w:rsidR="005D5C09">
        <w:rPr>
          <w:rFonts w:ascii="Arial" w:hAnsi="Arial" w:cs="Arial"/>
          <w:sz w:val="22"/>
          <w:szCs w:val="22"/>
        </w:rPr>
        <w:t>location and year of collection</w:t>
      </w:r>
      <w:r w:rsidR="00C71C4B">
        <w:rPr>
          <w:rFonts w:ascii="Arial" w:hAnsi="Arial" w:cs="Arial"/>
          <w:sz w:val="22"/>
          <w:szCs w:val="22"/>
        </w:rPr>
        <w:t xml:space="preserve">, and </w:t>
      </w:r>
      <w:r w:rsidR="002669ED">
        <w:rPr>
          <w:rFonts w:ascii="Arial" w:hAnsi="Arial" w:cs="Arial"/>
          <w:sz w:val="22"/>
          <w:szCs w:val="22"/>
        </w:rPr>
        <w:t xml:space="preserve">collection designation (urban/rural). </w:t>
      </w:r>
    </w:p>
    <w:p w14:paraId="0A825B00" w14:textId="15A9ED21" w:rsidR="00701248" w:rsidRPr="00701248" w:rsidRDefault="00701248" w:rsidP="00701248">
      <w:pPr>
        <w:pStyle w:val="Heading3"/>
        <w:spacing w:line="360" w:lineRule="auto"/>
        <w:rPr>
          <w:rFonts w:ascii="Arial" w:hAnsi="Arial" w:cs="Arial"/>
        </w:rPr>
      </w:pPr>
      <w:bookmarkStart w:id="4" w:name="_Toc226399179"/>
      <w:r w:rsidRPr="00701248">
        <w:rPr>
          <w:rFonts w:ascii="Arial" w:hAnsi="Arial" w:cs="Arial"/>
        </w:rPr>
        <w:t>Data cleaning</w:t>
      </w:r>
      <w:r w:rsidR="00B82A53">
        <w:rPr>
          <w:rFonts w:ascii="Arial" w:hAnsi="Arial" w:cs="Arial"/>
        </w:rPr>
        <w:t xml:space="preserve"> and calculations</w:t>
      </w:r>
      <w:bookmarkEnd w:id="4"/>
    </w:p>
    <w:p w14:paraId="63D8ADCF" w14:textId="6FA58A6D" w:rsidR="00FA6FA8" w:rsidRDefault="00701248" w:rsidP="007E0EE7">
      <w:pPr>
        <w:spacing w:line="360" w:lineRule="auto"/>
        <w:jc w:val="both"/>
        <w:rPr>
          <w:rFonts w:ascii="Arial" w:hAnsi="Arial" w:cs="Arial"/>
          <w:sz w:val="22"/>
          <w:szCs w:val="22"/>
        </w:rPr>
      </w:pPr>
      <w:r w:rsidRPr="007E0EE7">
        <w:rPr>
          <w:rFonts w:ascii="Arial" w:hAnsi="Arial" w:cs="Arial"/>
          <w:sz w:val="22"/>
          <w:szCs w:val="22"/>
        </w:rPr>
        <w:t>Following extraction</w:t>
      </w:r>
      <w:r w:rsidR="003179B8">
        <w:rPr>
          <w:rFonts w:ascii="Arial" w:hAnsi="Arial" w:cs="Arial"/>
          <w:sz w:val="22"/>
          <w:szCs w:val="22"/>
        </w:rPr>
        <w:t xml:space="preserve"> by either download of excel sheets or conversion of PDF to excel, </w:t>
      </w:r>
      <w:r w:rsidR="00926FDB">
        <w:rPr>
          <w:rFonts w:ascii="Arial" w:hAnsi="Arial" w:cs="Arial"/>
          <w:sz w:val="22"/>
          <w:szCs w:val="22"/>
        </w:rPr>
        <w:t>data was imported to R. R</w:t>
      </w:r>
      <w:r w:rsidR="00B82A53">
        <w:rPr>
          <w:rFonts w:ascii="Arial" w:hAnsi="Arial" w:cs="Arial"/>
          <w:sz w:val="22"/>
          <w:szCs w:val="22"/>
        </w:rPr>
        <w:t xml:space="preserve">elative </w:t>
      </w:r>
      <w:r w:rsidR="0092366D">
        <w:rPr>
          <w:rFonts w:ascii="Arial" w:hAnsi="Arial" w:cs="Arial"/>
          <w:sz w:val="22"/>
          <w:szCs w:val="22"/>
        </w:rPr>
        <w:t>CC</w:t>
      </w:r>
      <w:r w:rsidR="00B82A53">
        <w:rPr>
          <w:rFonts w:ascii="Arial" w:hAnsi="Arial" w:cs="Arial"/>
          <w:sz w:val="22"/>
          <w:szCs w:val="22"/>
        </w:rPr>
        <w:t xml:space="preserve"> was calculated for one paper </w:t>
      </w:r>
      <w:r w:rsidR="000F7B27">
        <w:rPr>
          <w:rFonts w:ascii="Arial" w:hAnsi="Arial" w:cs="Arial"/>
          <w:sz w:val="22"/>
          <w:szCs w:val="22"/>
        </w:rPr>
        <w:fldChar w:fldCharType="begin"/>
      </w:r>
      <w:r w:rsidR="000F7B27">
        <w:rPr>
          <w:rFonts w:ascii="Arial" w:hAnsi="Arial" w:cs="Arial"/>
          <w:sz w:val="22"/>
          <w:szCs w:val="22"/>
        </w:rPr>
        <w:instrText xml:space="preserve"> ADDIN ZOTERO_ITEM CSL_CITATION {"citationID":"aEsqt5n6","properties":{"formattedCitation":"(Snell-Rood and Wick, 2013)","plainCitation":"(Snell-Rood and Wick, 2013)","noteIndex":0},"citationItems":[{"id":308,"uris":["http://zotero.org/users/local/lVrMvdUB/items/9TGQK6H3"],"itemData":{"id":308,"type":"article-journal","abstract":"It is thought that behaviourally flexible species will be able to cope with novel and rapidly changing environments associated with human activity. However, it is unclear whether such environments are selecting for increases in behavioural plasticity, and whether some species show more pronounced evolutionary changes in plasticity. To test whether anthropogenic environments are selecting for increased behavioural plasticity within species, we measured variation in relative cranial capacity over time and space in 10 species of mammals. We predicted that urban populations would show greater cranial capacity than rural populations and that cranial capacity would increase over time in urban populations. Based on relevant theory, we also predicted that species capable of rapid population growth would show more pronounced evolutionary responses. We found that urban populations of two small mammal species had significantly greater cranial capacity than rural populations. In addition, species with higher fecundity showed more pronounced differentiation between urban and rural populations. Contrary to expectations, we found no increases in cranial capacity over time in urban populations—indeed, two species tended to have a decrease in cranial capacity over time in urban populations. Furthermore, rural populations of all insectivorous species measured showed significant increases in relative cranial capacity over time. Our results provide partial support for the hypothesis that urban environments select for increased behavioural plasticity, although this selection may be most pronounced early during the urban colonization process. Furthermore, these data also suggest that behavioural plasticity may be simultaneously favoured in rural environments, which are also changing because of human activity.","container-title":"Proceedings of the Royal Society B: Biological Sciences","DOI":"10.1098/rspb.2013.1384","ISSN":"0962-8452","issue":"1769","journalAbbreviation":"Proc Biol Sci","page":"20131384","source":"Silverchair","title":"Anthropogenic environments exert variable selection on cranial capacity in mammals","volume":"280","author":[{"family":"Snell-Rood","given":"Emilie C."},{"family":"Wick","given":"Naomi"}],"issued":{"date-parts":[["2013",10,22]]}}}],"schema":"https://github.com/citation-style-language/schema/raw/master/csl-citation.json"} </w:instrText>
      </w:r>
      <w:r w:rsidR="000F7B27">
        <w:rPr>
          <w:rFonts w:ascii="Arial" w:hAnsi="Arial" w:cs="Arial"/>
          <w:sz w:val="22"/>
          <w:szCs w:val="22"/>
        </w:rPr>
        <w:fldChar w:fldCharType="separate"/>
      </w:r>
      <w:r w:rsidR="000F7B27" w:rsidRPr="000F7B27">
        <w:rPr>
          <w:rFonts w:ascii="Arial" w:hAnsi="Arial" w:cs="Arial"/>
          <w:sz w:val="22"/>
        </w:rPr>
        <w:t>(Snell-Rood and Wick, 2013)</w:t>
      </w:r>
      <w:r w:rsidR="000F7B27">
        <w:rPr>
          <w:rFonts w:ascii="Arial" w:hAnsi="Arial" w:cs="Arial"/>
          <w:sz w:val="22"/>
          <w:szCs w:val="22"/>
        </w:rPr>
        <w:fldChar w:fldCharType="end"/>
      </w:r>
      <w:r w:rsidR="000F7B27">
        <w:rPr>
          <w:rFonts w:ascii="Arial" w:hAnsi="Arial" w:cs="Arial"/>
          <w:sz w:val="22"/>
          <w:szCs w:val="22"/>
        </w:rPr>
        <w:t xml:space="preserve"> </w:t>
      </w:r>
      <w:r w:rsidR="00B82A53">
        <w:rPr>
          <w:rFonts w:ascii="Arial" w:hAnsi="Arial" w:cs="Arial"/>
          <w:sz w:val="22"/>
          <w:szCs w:val="22"/>
        </w:rPr>
        <w:t xml:space="preserve">as </w:t>
      </w:r>
      <w:r w:rsidR="004C2C27">
        <w:rPr>
          <w:rFonts w:ascii="Arial" w:hAnsi="Arial" w:cs="Arial"/>
          <w:sz w:val="22"/>
          <w:szCs w:val="22"/>
        </w:rPr>
        <w:t xml:space="preserve">(braincase length x width x height)/body length, and for another as </w:t>
      </w:r>
      <w:r w:rsidR="009B0DB5">
        <w:rPr>
          <w:rFonts w:ascii="Arial" w:hAnsi="Arial" w:cs="Arial"/>
          <w:sz w:val="22"/>
          <w:szCs w:val="22"/>
        </w:rPr>
        <w:t>CC</w:t>
      </w:r>
      <w:r w:rsidR="004C2C27">
        <w:rPr>
          <w:rFonts w:ascii="Arial" w:hAnsi="Arial" w:cs="Arial"/>
          <w:sz w:val="22"/>
          <w:szCs w:val="22"/>
        </w:rPr>
        <w:t xml:space="preserve">/skull length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{"citationID":"qy0YzhPs","properties":{"formattedCitation":"(Sluka {\\i{}et al.}, 2025)","plainCitation":"(Sluka et al., 2025)","noteIndex":0},"citationItems":[{"id":312,"uris":["http://zotero.org/users/local/lVrMvdUB/items/9JSZHM3B"],"itemData":{"id":312,"type":"article-journal","abstract":"Urbanization is one of the fastest and most extreme processes creating novel conditions and affecting persistence of animals in the Anthropocene. Documenting behavioral and morphological changes in urban wildlife is difficult because few studies account for non-urban sources of variation. As a result, multiple hypotheses have emerged. These hypotheses implicate the influence of cognitive demands (cognitive buffer hypothesis), human–wildlife interactions (self-domestication hypothesis), and diet (diet composition hypothesis) on morphology under urban conditions. We investigated craniodental morphological change in raccoons (Procyon lotor) with 98 specimens collected across the continental USA based on these hypotheses. Raccoons occur in rural and urban habitats, facilitating the exploration of these hypotheses in a single species under multiple conditions. Using modeling of linear measures, as well as 3-dimensional meshes and geometric analysis, and stable isotope diet estimation, we found that the occlusal area of the first molars and mandibular fourth premolar, in addition to the cranial vault shape, were most responsive to urbanization. Rostral shape showed limited variation across the urban and ecological gradients. Some structures, while variable, did not respond to any of the predictors tested. Our results provide the highest support to the self-domestication hypothesis, although multiple other pressures co-occur, including effects of sex, age, individual size, and geography. Our results also suggest that some craniodental structures may be evolutionarily fixed and promote the raccoon's generalist ecology.","container-title":"Integrative and Comparative Biology","DOI":"10.1093/icb/icaf094","ISSN":"1540-7063","issue":"2","journalAbbreviation":"Integr Comp Biol","page":"236-248","source":"Silverchair","title":"Patterns of Raccoon Craniodental Morphology under Urbanization","volume":"65","author":[{"family":"Sluka","given":"Christina M"},{"family":"Clementz","given":"Mark T"},{"family":"Benson-Amram","given":"Sarah"},{"family":"Ben-David","given":"Merav"}],"issued":{"date-parts":[["2025",8,1]]}}}],"schema":"https://github.com/citation-style-language/schema/raw/master/csl-citation.json"}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(Sluka </w:t>
      </w:r>
      <w:r w:rsidR="00161BFC" w:rsidRPr="00161BFC">
        <w:rPr>
          <w:rFonts w:ascii="Arial" w:hAnsi="Arial" w:cs="Arial"/>
          <w:i/>
          <w:iCs/>
          <w:kern w:val="0"/>
          <w:sz w:val="22"/>
        </w:rPr>
        <w:t>et al.</w:t>
      </w:r>
      <w:r w:rsidR="00161BFC" w:rsidRPr="00161BFC">
        <w:rPr>
          <w:rFonts w:ascii="Arial" w:hAnsi="Arial" w:cs="Arial"/>
          <w:kern w:val="0"/>
          <w:sz w:val="22"/>
        </w:rPr>
        <w:t>, 2025)</w:t>
      </w:r>
      <w:r w:rsidR="00161BFC">
        <w:rPr>
          <w:rFonts w:ascii="Arial" w:hAnsi="Arial" w:cs="Arial"/>
          <w:sz w:val="22"/>
          <w:szCs w:val="22"/>
        </w:rPr>
        <w:fldChar w:fldCharType="end"/>
      </w:r>
      <w:r w:rsidR="004C2C27">
        <w:rPr>
          <w:rFonts w:ascii="Arial" w:hAnsi="Arial" w:cs="Arial"/>
          <w:sz w:val="22"/>
          <w:szCs w:val="22"/>
        </w:rPr>
        <w:t xml:space="preserve">. </w:t>
      </w:r>
      <w:r w:rsidR="003454EC">
        <w:rPr>
          <w:rFonts w:ascii="Arial" w:hAnsi="Arial" w:cs="Arial"/>
          <w:sz w:val="22"/>
          <w:szCs w:val="22"/>
        </w:rPr>
        <w:t xml:space="preserve">Relative (by skull length) </w:t>
      </w:r>
      <w:r w:rsidR="0092366D">
        <w:rPr>
          <w:rFonts w:ascii="Arial" w:hAnsi="Arial" w:cs="Arial"/>
          <w:sz w:val="22"/>
          <w:szCs w:val="22"/>
        </w:rPr>
        <w:t>CC</w:t>
      </w:r>
      <w:r w:rsidR="003454EC">
        <w:rPr>
          <w:rFonts w:ascii="Arial" w:hAnsi="Arial" w:cs="Arial"/>
          <w:sz w:val="22"/>
          <w:szCs w:val="22"/>
        </w:rPr>
        <w:t xml:space="preserve"> was given in the final study</w:t>
      </w:r>
      <w:r w:rsidR="00161BFC">
        <w:rPr>
          <w:rFonts w:ascii="Arial" w:hAnsi="Arial" w:cs="Arial"/>
          <w:sz w:val="22"/>
          <w:szCs w:val="22"/>
        </w:rPr>
        <w:t xml:space="preserve">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{"citationID":"uuyZuTzJ","properties":{"formattedCitation":"(DePasquale {\\i{}et al.}, 2020)","plainCitation":"(DePasquale et al., 2020)","noteIndex":0},"citationItems":[{"id":307,"uris":["http://zotero.org/users/local/lVrMvdUB/items/GDVI7M4X"],"itemData":{"id":307,"type":"article-journal","abstract":"Urbanization is a selective force that is known to drive changes in the population dynamics of wildlife. How animals adapt to changing environmental conditions is crucial to their survival in these environments. Relative brain size, or cranial capacity, is a known proxy of behavioral flexibility, and can be used to assess how well a species has adapted to a particular environment. We examined changes in cranial capacity in a time series of small mammal skulls collected from urban and rural populations in southwestern Pennsylvania. Skulls from urban populations were collected from Allegheny County, an area that experienced rapid urbanization over the past century, and skulls of rural populations from the Powdermill Nature Reserve of the Carnegie Museum, which has remained relatively unchanged forest over the same period. Our results show that Peromyscus leucopus and Microtus pennsylvanicus from urban populations had significantly greater cranial capacity than their rural counterparts, but the opposite was true for Eptesicus fuscus. We found no difference in relative cranial capacity across time in any of the small mammal species. Our results suggest that a larger cranial capacity is selected for in an urban environment and reinforces the hypothesis that behavioral flexibility is important for animals to adapt to novel environments.","container-title":"Journal of Mammalogy","DOI":"10.1093/jmammal/gyaa121","ISSN":"0022-2372","issue":"6","journalAbbreviation":"J Mammal","page":"1706-1710","source":"Silverchair","title":"Selection for increased cranial capacity in small mammals during a century of urbanization","volume":"101","author":[{"family":"DePasquale","given":"C"},{"family":"Li","given":"X"},{"family":"Harold","given":"M"},{"family":"Mueller","given":"S"},{"family":"McLaren","given":"S"},{"family":"Mahan","given":"C"}],"issued":{"date-parts":[["2020",12,1]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(DePasquale </w:t>
      </w:r>
      <w:r w:rsidR="00161BFC" w:rsidRPr="00161BFC">
        <w:rPr>
          <w:rFonts w:ascii="Arial" w:hAnsi="Arial" w:cs="Arial"/>
          <w:i/>
          <w:iCs/>
          <w:kern w:val="0"/>
          <w:sz w:val="22"/>
        </w:rPr>
        <w:t>et al.</w:t>
      </w:r>
      <w:r w:rsidR="00161BFC" w:rsidRPr="00161BFC">
        <w:rPr>
          <w:rFonts w:ascii="Arial" w:hAnsi="Arial" w:cs="Arial"/>
          <w:kern w:val="0"/>
          <w:sz w:val="22"/>
        </w:rPr>
        <w:t>, 2020)</w:t>
      </w:r>
      <w:r w:rsidR="00161BFC">
        <w:rPr>
          <w:rFonts w:ascii="Arial" w:hAnsi="Arial" w:cs="Arial"/>
          <w:sz w:val="22"/>
          <w:szCs w:val="22"/>
        </w:rPr>
        <w:fldChar w:fldCharType="end"/>
      </w:r>
      <w:r w:rsidR="003454EC">
        <w:rPr>
          <w:rFonts w:ascii="Arial" w:hAnsi="Arial" w:cs="Arial"/>
          <w:sz w:val="22"/>
          <w:szCs w:val="22"/>
        </w:rPr>
        <w:t>.</w:t>
      </w:r>
      <w:r w:rsidR="0039623A">
        <w:rPr>
          <w:rFonts w:ascii="Arial" w:hAnsi="Arial" w:cs="Arial"/>
          <w:sz w:val="22"/>
          <w:szCs w:val="22"/>
        </w:rPr>
        <w:t xml:space="preserve"> NAs for any of the measurements required for the above resulted in the removal of the specimen from the data frame</w:t>
      </w:r>
      <w:r w:rsidR="00B245D3">
        <w:rPr>
          <w:rFonts w:ascii="Arial" w:hAnsi="Arial" w:cs="Arial"/>
          <w:sz w:val="22"/>
          <w:szCs w:val="22"/>
        </w:rPr>
        <w:t>.</w:t>
      </w:r>
    </w:p>
    <w:p w14:paraId="230938ED" w14:textId="774BB71C" w:rsidR="007E25B7" w:rsidRDefault="00804F06" w:rsidP="007E0EE7">
      <w:pPr>
        <w:spacing w:line="360" w:lineRule="auto"/>
        <w:jc w:val="both"/>
        <w:rPr>
          <w:rFonts w:ascii="Arial" w:hAnsi="Arial" w:cs="Arial"/>
          <w:sz w:val="22"/>
          <w:szCs w:val="22"/>
        </w:rPr>
      </w:pPr>
      <w:r>
        <w:rPr>
          <w:rFonts w:ascii="Arial" w:hAnsi="Arial" w:cs="Arial"/>
          <w:sz w:val="22"/>
          <w:szCs w:val="22"/>
        </w:rPr>
        <w:t>Sluka</w:t>
      </w:r>
      <w:r w:rsidR="007E25B7">
        <w:rPr>
          <w:rFonts w:ascii="Arial" w:hAnsi="Arial" w:cs="Arial"/>
          <w:sz w:val="22"/>
          <w:szCs w:val="22"/>
        </w:rPr>
        <w:t xml:space="preserve"> </w:t>
      </w:r>
      <w:r w:rsidR="0036512B">
        <w:rPr>
          <w:rFonts w:ascii="Arial" w:hAnsi="Arial" w:cs="Arial"/>
          <w:sz w:val="22"/>
          <w:szCs w:val="22"/>
        </w:rPr>
        <w:t xml:space="preserve">designated ecoregions </w:t>
      </w:r>
      <w:r w:rsidR="002233E0">
        <w:rPr>
          <w:rFonts w:ascii="Arial" w:hAnsi="Arial" w:cs="Arial"/>
          <w:sz w:val="22"/>
          <w:szCs w:val="22"/>
        </w:rPr>
        <w:t xml:space="preserve">(East, Pacific West, Plains and Desert) </w:t>
      </w:r>
      <w:r w:rsidR="0036512B">
        <w:rPr>
          <w:rFonts w:ascii="Arial" w:hAnsi="Arial" w:cs="Arial"/>
          <w:sz w:val="22"/>
          <w:szCs w:val="22"/>
        </w:rPr>
        <w:t xml:space="preserve">to each state from which samples were collected. </w:t>
      </w:r>
      <w:r w:rsidR="0057483B">
        <w:rPr>
          <w:rFonts w:ascii="Arial" w:hAnsi="Arial" w:cs="Arial"/>
          <w:sz w:val="22"/>
          <w:szCs w:val="22"/>
        </w:rPr>
        <w:t xml:space="preserve">As state specific sample size was insufficient for mean calculation in several locations, I followed their designation and assigned </w:t>
      </w:r>
      <w:r>
        <w:rPr>
          <w:rFonts w:ascii="Arial" w:hAnsi="Arial" w:cs="Arial"/>
          <w:sz w:val="22"/>
          <w:szCs w:val="22"/>
        </w:rPr>
        <w:t>specimens from DePascal and Snell-Rood</w:t>
      </w:r>
      <w:r w:rsidR="009B19D3">
        <w:rPr>
          <w:rFonts w:ascii="Arial" w:hAnsi="Arial" w:cs="Arial"/>
          <w:sz w:val="22"/>
          <w:szCs w:val="22"/>
        </w:rPr>
        <w:t xml:space="preserve"> </w:t>
      </w:r>
      <w:r w:rsidR="00960583">
        <w:rPr>
          <w:rFonts w:ascii="Arial" w:hAnsi="Arial" w:cs="Arial"/>
          <w:sz w:val="22"/>
          <w:szCs w:val="22"/>
        </w:rPr>
        <w:t xml:space="preserve">accordingly, </w:t>
      </w:r>
      <w:r>
        <w:rPr>
          <w:rFonts w:ascii="Arial" w:hAnsi="Arial" w:cs="Arial"/>
          <w:sz w:val="22"/>
          <w:szCs w:val="22"/>
        </w:rPr>
        <w:t>where Minnesota was Plains and Pennsylvania was East.</w:t>
      </w:r>
      <w:r w:rsidR="00FA6E43">
        <w:rPr>
          <w:rFonts w:ascii="Arial" w:hAnsi="Arial" w:cs="Arial"/>
          <w:sz w:val="22"/>
          <w:szCs w:val="22"/>
        </w:rPr>
        <w:t xml:space="preserve"> </w:t>
      </w:r>
      <w:r w:rsidR="00DD08BB">
        <w:rPr>
          <w:rFonts w:ascii="Arial" w:hAnsi="Arial" w:cs="Arial"/>
          <w:sz w:val="22"/>
          <w:szCs w:val="22"/>
        </w:rPr>
        <w:t xml:space="preserve">Where </w:t>
      </w:r>
      <w:r w:rsidR="00DD08BB">
        <w:rPr>
          <w:rFonts w:ascii="Arial" w:hAnsi="Arial" w:cs="Arial"/>
          <w:sz w:val="22"/>
          <w:szCs w:val="22"/>
        </w:rPr>
        <w:lastRenderedPageBreak/>
        <w:t xml:space="preserve">urban/rural was given as population percentage urban, I </w:t>
      </w:r>
      <w:r w:rsidR="000D0722">
        <w:rPr>
          <w:rFonts w:ascii="Arial" w:hAnsi="Arial" w:cs="Arial"/>
          <w:sz w:val="22"/>
          <w:szCs w:val="22"/>
        </w:rPr>
        <w:t xml:space="preserve">arbitrarily </w:t>
      </w:r>
      <w:r w:rsidR="00DD08BB">
        <w:rPr>
          <w:rFonts w:ascii="Arial" w:hAnsi="Arial" w:cs="Arial"/>
          <w:sz w:val="22"/>
          <w:szCs w:val="22"/>
        </w:rPr>
        <w:t>designated urban specimens as those 50%</w:t>
      </w:r>
      <w:r w:rsidR="00971A29">
        <w:rPr>
          <w:rFonts w:ascii="Arial" w:hAnsi="Arial" w:cs="Arial"/>
          <w:sz w:val="22"/>
          <w:szCs w:val="22"/>
        </w:rPr>
        <w:t xml:space="preserve"> or above</w:t>
      </w:r>
      <w:r w:rsidR="00DD08BB">
        <w:rPr>
          <w:rFonts w:ascii="Arial" w:hAnsi="Arial" w:cs="Arial"/>
          <w:sz w:val="22"/>
          <w:szCs w:val="22"/>
        </w:rPr>
        <w:t xml:space="preserve">. Where </w:t>
      </w:r>
      <w:r w:rsidR="0072658E">
        <w:rPr>
          <w:rFonts w:ascii="Arial" w:hAnsi="Arial" w:cs="Arial"/>
          <w:sz w:val="22"/>
          <w:szCs w:val="22"/>
        </w:rPr>
        <w:t xml:space="preserve">agricultural, non-agricultural, rural and city were given, I designated only city as urban due to this study’s focus on </w:t>
      </w:r>
      <w:r w:rsidR="000D0722">
        <w:rPr>
          <w:rFonts w:ascii="Arial" w:hAnsi="Arial" w:cs="Arial"/>
          <w:sz w:val="22"/>
          <w:szCs w:val="22"/>
        </w:rPr>
        <w:t xml:space="preserve">relationships with humans and city hazards. </w:t>
      </w:r>
    </w:p>
    <w:p w14:paraId="3B0AEA5A" w14:textId="0FC3DCD6" w:rsidR="0092366D" w:rsidRDefault="0092366D" w:rsidP="007E0EE7">
      <w:pPr>
        <w:spacing w:line="360" w:lineRule="auto"/>
        <w:jc w:val="both"/>
        <w:rPr>
          <w:rFonts w:ascii="Arial" w:hAnsi="Arial" w:cs="Arial"/>
          <w:sz w:val="22"/>
          <w:szCs w:val="22"/>
        </w:rPr>
      </w:pPr>
      <w:r>
        <w:rPr>
          <w:rFonts w:ascii="Arial" w:hAnsi="Arial" w:cs="Arial"/>
          <w:sz w:val="22"/>
          <w:szCs w:val="22"/>
        </w:rPr>
        <w:t>Mean urban</w:t>
      </w:r>
      <w:r w:rsidR="00624881">
        <w:rPr>
          <w:rFonts w:ascii="Arial" w:hAnsi="Arial" w:cs="Arial"/>
          <w:sz w:val="22"/>
          <w:szCs w:val="22"/>
        </w:rPr>
        <w:t xml:space="preserve"> and mean rural</w:t>
      </w:r>
      <w:r>
        <w:rPr>
          <w:rFonts w:ascii="Arial" w:hAnsi="Arial" w:cs="Arial"/>
          <w:sz w:val="22"/>
          <w:szCs w:val="22"/>
        </w:rPr>
        <w:t xml:space="preserve"> relative </w:t>
      </w:r>
      <w:r w:rsidR="00624881">
        <w:rPr>
          <w:rFonts w:ascii="Arial" w:hAnsi="Arial" w:cs="Arial"/>
          <w:sz w:val="22"/>
          <w:szCs w:val="22"/>
        </w:rPr>
        <w:t>CC</w:t>
      </w:r>
      <w:r w:rsidR="00764A45">
        <w:rPr>
          <w:rFonts w:ascii="Arial" w:hAnsi="Arial" w:cs="Arial"/>
          <w:sz w:val="22"/>
          <w:szCs w:val="22"/>
        </w:rPr>
        <w:t>s</w:t>
      </w:r>
      <w:r w:rsidR="00624881">
        <w:rPr>
          <w:rFonts w:ascii="Arial" w:hAnsi="Arial" w:cs="Arial"/>
          <w:sz w:val="22"/>
          <w:szCs w:val="22"/>
        </w:rPr>
        <w:t xml:space="preserve"> </w:t>
      </w:r>
      <w:r w:rsidR="00375A38">
        <w:rPr>
          <w:rFonts w:ascii="Arial" w:hAnsi="Arial" w:cs="Arial"/>
          <w:sz w:val="22"/>
          <w:szCs w:val="22"/>
        </w:rPr>
        <w:t xml:space="preserve">with standard </w:t>
      </w:r>
      <w:r w:rsidR="004E0E25">
        <w:rPr>
          <w:rFonts w:ascii="Arial" w:hAnsi="Arial" w:cs="Arial"/>
          <w:sz w:val="22"/>
          <w:szCs w:val="22"/>
        </w:rPr>
        <w:t>deviation</w:t>
      </w:r>
      <w:r w:rsidR="00764A45">
        <w:rPr>
          <w:rFonts w:ascii="Arial" w:hAnsi="Arial" w:cs="Arial"/>
          <w:sz w:val="22"/>
          <w:szCs w:val="22"/>
        </w:rPr>
        <w:t>s</w:t>
      </w:r>
      <w:r w:rsidR="00375A38">
        <w:rPr>
          <w:rFonts w:ascii="Arial" w:hAnsi="Arial" w:cs="Arial"/>
          <w:sz w:val="22"/>
          <w:szCs w:val="22"/>
        </w:rPr>
        <w:t xml:space="preserve"> </w:t>
      </w:r>
      <w:r w:rsidR="001D4720">
        <w:rPr>
          <w:rFonts w:ascii="Arial" w:hAnsi="Arial" w:cs="Arial"/>
          <w:sz w:val="22"/>
          <w:szCs w:val="22"/>
        </w:rPr>
        <w:t>were</w:t>
      </w:r>
      <w:r w:rsidR="00624881">
        <w:rPr>
          <w:rFonts w:ascii="Arial" w:hAnsi="Arial" w:cs="Arial"/>
          <w:sz w:val="22"/>
          <w:szCs w:val="22"/>
        </w:rPr>
        <w:t xml:space="preserve"> then calculated for each species </w:t>
      </w:r>
      <w:r w:rsidR="00CE4342">
        <w:rPr>
          <w:rFonts w:ascii="Arial" w:hAnsi="Arial" w:cs="Arial"/>
          <w:sz w:val="22"/>
          <w:szCs w:val="22"/>
        </w:rPr>
        <w:t xml:space="preserve">by ecoregion, where not given by the original paper. </w:t>
      </w:r>
      <w:r w:rsidR="008B15F4">
        <w:rPr>
          <w:rFonts w:ascii="Arial" w:hAnsi="Arial" w:cs="Arial"/>
          <w:sz w:val="22"/>
          <w:szCs w:val="22"/>
        </w:rPr>
        <w:t xml:space="preserve">I then </w:t>
      </w:r>
      <w:r w:rsidR="00E4022F">
        <w:rPr>
          <w:rFonts w:ascii="Arial" w:hAnsi="Arial" w:cs="Arial"/>
          <w:sz w:val="22"/>
          <w:szCs w:val="22"/>
        </w:rPr>
        <w:t>used the effsize package to compute</w:t>
      </w:r>
      <w:r w:rsidR="008B15F4">
        <w:rPr>
          <w:rFonts w:ascii="Arial" w:hAnsi="Arial" w:cs="Arial"/>
          <w:sz w:val="22"/>
          <w:szCs w:val="22"/>
        </w:rPr>
        <w:t xml:space="preserve"> standardised difference in means corrected for small sample size using the Hedge’s g </w:t>
      </w:r>
      <w:r w:rsidR="00F23AAA">
        <w:rPr>
          <w:rFonts w:ascii="Arial" w:hAnsi="Arial" w:cs="Arial"/>
          <w:sz w:val="22"/>
          <w:szCs w:val="22"/>
        </w:rPr>
        <w:t>correction</w:t>
      </w:r>
      <w:r w:rsidR="00151B64">
        <w:rPr>
          <w:rFonts w:ascii="Arial" w:hAnsi="Arial" w:cs="Arial"/>
          <w:sz w:val="22"/>
          <w:szCs w:val="22"/>
        </w:rPr>
        <w:t xml:space="preserve"> </w:t>
      </w:r>
      <w:r w:rsidR="0094556A">
        <w:rPr>
          <w:rFonts w:ascii="Arial" w:hAnsi="Arial" w:cs="Arial"/>
          <w:sz w:val="22"/>
          <w:szCs w:val="22"/>
        </w:rPr>
        <w:fldChar w:fldCharType="begin"/>
      </w:r>
      <w:r w:rsidR="0094556A">
        <w:rPr>
          <w:rFonts w:ascii="Arial" w:hAnsi="Arial" w:cs="Arial"/>
          <w:sz w:val="22"/>
          <w:szCs w:val="22"/>
        </w:rPr>
        <w:instrText xml:space="preserve"> ADDIN ZOTERO_ITEM CSL_CITATION {"citationID":"OhKDRS8v","properties":{"formattedCitation":"(Hedges, 1981; Torchiano, 2020)","plainCitation":"(Hedges, 1981; Torchiano, 2020)","noteIndex":0},"citationItems":[{"id":358,"uris":["http://zotero.org/users/local/lVrMvdUB/items/2DCNJLXM"],"itemData":{"id":358,"type":"article-journal","abstract":"Glass's estimator of effect size, the sample mean difference divided by the sample standard deviation, is studied in the context of an explicit statistical model. The exact distribution of Glass's estimator is obtained and the estimator is shown to have a small sample bias. The minimum variance unbiased estimator is obtained and shown to have uniformly smaller variance than Glass's (biased) estimator. Measurement error is shown to attenuate estimates of effect size and a correction is given. The effects of measurement invalidity are discussed. Expressions for weights that yield the most precise weighted estimate of effect size are also derived.","container-title":"Journal of Educational Statistics","DOI":"10.2307/1164588","ISSN":"0362-9791","issue":"2","page":"107-128","publisher":"[Sage Publications, Inc., American Educational Research Association, American Statistical Association]","source":"JSTOR","title":"Distribution Theory for Glass's Estimator of Effect Size and Related Estimators","volume":"6","author":[{"family":"Hedges","given":"Larry V."}],"issued":{"date-parts":[["1981"]]}}},{"id":357,"uris":["http://zotero.org/users/local/lVrMvdUB/items/Y95HK3KT"],"itemData":{"id":357,"type":"software","abstract":"A collection of functions to compute the standardized effect sizes for experiments (Cohen d, Hedges g, Cliff delta, Vargha-Delaney A). The computation algorithms have been optimized to allow efficient computation even with very large data sets.","license":"GPL-2","source":"R-Packages","title":"effsize: Efficient Effect Size Computation","title-short":"effsize","URL":"https://cran.r-project.org/web/packages/effsize/index.html","version":"0.8.1","author":[{"family":"Torchiano","given":"Marco"}],"accessed":{"date-parts":[["2026",4,6]]},"issued":{"date-parts":[["2020",10,5]]}}}],"schema":"https://github.com/citation-style-language/schema/raw/master/csl-citation.json"} </w:instrText>
      </w:r>
      <w:r w:rsidR="0094556A">
        <w:rPr>
          <w:rFonts w:ascii="Arial" w:hAnsi="Arial" w:cs="Arial"/>
          <w:sz w:val="22"/>
          <w:szCs w:val="22"/>
        </w:rPr>
        <w:fldChar w:fldCharType="separate"/>
      </w:r>
      <w:r w:rsidR="0094556A" w:rsidRPr="0094556A">
        <w:rPr>
          <w:rFonts w:ascii="Arial" w:hAnsi="Arial" w:cs="Arial"/>
          <w:sz w:val="22"/>
        </w:rPr>
        <w:t>(Hedges, 1981; Torchiano, 2020)</w:t>
      </w:r>
      <w:r w:rsidR="0094556A">
        <w:rPr>
          <w:rFonts w:ascii="Arial" w:hAnsi="Arial" w:cs="Arial"/>
          <w:sz w:val="22"/>
          <w:szCs w:val="22"/>
        </w:rPr>
        <w:fldChar w:fldCharType="end"/>
      </w:r>
      <w:r w:rsidR="00F23AAA">
        <w:rPr>
          <w:rFonts w:ascii="Arial" w:hAnsi="Arial" w:cs="Arial"/>
          <w:sz w:val="22"/>
          <w:szCs w:val="22"/>
        </w:rPr>
        <w:t xml:space="preserve">. </w:t>
      </w:r>
      <w:r w:rsidR="008F12B3">
        <w:rPr>
          <w:rFonts w:ascii="Arial" w:hAnsi="Arial" w:cs="Arial"/>
          <w:sz w:val="22"/>
          <w:szCs w:val="22"/>
        </w:rPr>
        <w:t>Full code</w:t>
      </w:r>
      <w:r w:rsidR="00760E82">
        <w:rPr>
          <w:rFonts w:ascii="Arial" w:hAnsi="Arial" w:cs="Arial"/>
          <w:sz w:val="22"/>
          <w:szCs w:val="22"/>
        </w:rPr>
        <w:t xml:space="preserve"> and cleaned data </w:t>
      </w:r>
      <w:r w:rsidR="00A25C3E">
        <w:rPr>
          <w:rFonts w:ascii="Arial" w:hAnsi="Arial" w:cs="Arial"/>
          <w:sz w:val="22"/>
          <w:szCs w:val="22"/>
        </w:rPr>
        <w:t>are</w:t>
      </w:r>
      <w:r w:rsidR="008F12B3">
        <w:rPr>
          <w:rFonts w:ascii="Arial" w:hAnsi="Arial" w:cs="Arial"/>
          <w:sz w:val="22"/>
          <w:szCs w:val="22"/>
        </w:rPr>
        <w:t xml:space="preserve"> available at </w:t>
      </w:r>
      <w:hyperlink r:id="rId10" w:history="1">
        <w:r w:rsidR="002C7CF7" w:rsidRPr="00FB3AAF">
          <w:rPr>
            <w:rStyle w:val="Hyperlink"/>
            <w:rFonts w:ascii="Arial" w:hAnsi="Arial" w:cs="Arial"/>
            <w:sz w:val="22"/>
            <w:szCs w:val="22"/>
          </w:rPr>
          <w:t>https://github.com/estermayk/meta_analysis.git</w:t>
        </w:r>
      </w:hyperlink>
      <w:r w:rsidR="002C7CF7">
        <w:rPr>
          <w:rFonts w:ascii="Arial" w:hAnsi="Arial" w:cs="Arial"/>
          <w:sz w:val="22"/>
          <w:szCs w:val="22"/>
        </w:rPr>
        <w:t>.</w:t>
      </w:r>
    </w:p>
    <w:p w14:paraId="434B2AC1"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12D99471" wp14:editId="4020804D">
            <wp:extent cx="3209524" cy="523810"/>
            <wp:effectExtent l="0" t="0" r="0" b="0"/>
            <wp:docPr id="814388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8927" name="Picture 814388927"/>
                    <pic:cNvPicPr/>
                  </pic:nvPicPr>
                  <pic:blipFill>
                    <a:blip r:embed="rId11">
                      <a:extLst>
                        <a:ext uri="{28A0092B-C50C-407E-A947-70E740481C1C}">
                          <a14:useLocalDpi xmlns:a14="http://schemas.microsoft.com/office/drawing/2010/main" val="0"/>
                        </a:ext>
                      </a:extLst>
                    </a:blip>
                    <a:stretch>
                      <a:fillRect/>
                    </a:stretch>
                  </pic:blipFill>
                  <pic:spPr>
                    <a:xfrm>
                      <a:off x="0" y="0"/>
                      <a:ext cx="3209524" cy="523810"/>
                    </a:xfrm>
                    <a:prstGeom prst="rect">
                      <a:avLst/>
                    </a:prstGeom>
                  </pic:spPr>
                </pic:pic>
              </a:graphicData>
            </a:graphic>
          </wp:inline>
        </w:drawing>
      </w:r>
    </w:p>
    <w:p w14:paraId="5435093F"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44FFA495" wp14:editId="1E59C8B7">
            <wp:extent cx="1657143" cy="447619"/>
            <wp:effectExtent l="0" t="0" r="635" b="0"/>
            <wp:docPr id="111075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2996" name="Picture 1110752996"/>
                    <pic:cNvPicPr/>
                  </pic:nvPicPr>
                  <pic:blipFill>
                    <a:blip r:embed="rId12">
                      <a:extLst>
                        <a:ext uri="{28A0092B-C50C-407E-A947-70E740481C1C}">
                          <a14:useLocalDpi xmlns:a14="http://schemas.microsoft.com/office/drawing/2010/main" val="0"/>
                        </a:ext>
                      </a:extLst>
                    </a:blip>
                    <a:stretch>
                      <a:fillRect/>
                    </a:stretch>
                  </pic:blipFill>
                  <pic:spPr>
                    <a:xfrm>
                      <a:off x="0" y="0"/>
                      <a:ext cx="1657143" cy="447619"/>
                    </a:xfrm>
                    <a:prstGeom prst="rect">
                      <a:avLst/>
                    </a:prstGeom>
                  </pic:spPr>
                </pic:pic>
              </a:graphicData>
            </a:graphic>
          </wp:inline>
        </w:drawing>
      </w:r>
    </w:p>
    <w:p w14:paraId="141DDEA6" w14:textId="35B3F7C5" w:rsidR="00FA695E" w:rsidRPr="007E0EE7"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3C5930EB" wp14:editId="79A20A7F">
            <wp:extent cx="2695238" cy="419048"/>
            <wp:effectExtent l="0" t="0" r="0" b="635"/>
            <wp:docPr id="1079346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46992" name="Picture 1079346992"/>
                    <pic:cNvPicPr/>
                  </pic:nvPicPr>
                  <pic:blipFill>
                    <a:blip r:embed="rId13">
                      <a:extLst>
                        <a:ext uri="{28A0092B-C50C-407E-A947-70E740481C1C}">
                          <a14:useLocalDpi xmlns:a14="http://schemas.microsoft.com/office/drawing/2010/main" val="0"/>
                        </a:ext>
                      </a:extLst>
                    </a:blip>
                    <a:stretch>
                      <a:fillRect/>
                    </a:stretch>
                  </pic:blipFill>
                  <pic:spPr>
                    <a:xfrm>
                      <a:off x="0" y="0"/>
                      <a:ext cx="2695238" cy="419048"/>
                    </a:xfrm>
                    <a:prstGeom prst="rect">
                      <a:avLst/>
                    </a:prstGeom>
                  </pic:spPr>
                </pic:pic>
              </a:graphicData>
            </a:graphic>
          </wp:inline>
        </w:drawing>
      </w:r>
    </w:p>
    <w:p w14:paraId="1FBA3B8B" w14:textId="0D11CD3F" w:rsidR="004A7AC8" w:rsidRPr="007E0EE7" w:rsidRDefault="00F94F06" w:rsidP="007E0EE7">
      <w:pPr>
        <w:pStyle w:val="Heading3"/>
        <w:spacing w:line="360" w:lineRule="auto"/>
        <w:rPr>
          <w:rFonts w:ascii="Arial" w:hAnsi="Arial" w:cs="Arial"/>
        </w:rPr>
      </w:pPr>
      <w:bookmarkStart w:id="5" w:name="_Toc226399180"/>
      <w:r w:rsidRPr="007E0EE7">
        <w:rPr>
          <w:rFonts w:ascii="Arial" w:hAnsi="Arial" w:cs="Arial"/>
        </w:rPr>
        <w:t>Modelling and analysis</w:t>
      </w:r>
      <w:bookmarkEnd w:id="5"/>
    </w:p>
    <w:p w14:paraId="1BEB7882" w14:textId="6F007CCB" w:rsidR="007E0EE7" w:rsidRDefault="008B50F0" w:rsidP="007E0EE7">
      <w:pPr>
        <w:spacing w:line="360" w:lineRule="auto"/>
        <w:rPr>
          <w:rFonts w:ascii="Arial" w:hAnsi="Arial" w:cs="Arial"/>
          <w:sz w:val="22"/>
          <w:szCs w:val="22"/>
        </w:rPr>
      </w:pPr>
      <w:r>
        <w:rPr>
          <w:rFonts w:ascii="Arial" w:hAnsi="Arial" w:cs="Arial"/>
          <w:sz w:val="22"/>
          <w:szCs w:val="22"/>
        </w:rPr>
        <w:t xml:space="preserve">In order to test </w:t>
      </w:r>
      <w:r w:rsidR="00E44ACC">
        <w:rPr>
          <w:rFonts w:ascii="Arial" w:hAnsi="Arial" w:cs="Arial"/>
          <w:sz w:val="22"/>
          <w:szCs w:val="22"/>
        </w:rPr>
        <w:t xml:space="preserve">if CC was significantly higher or lower in urban vs rural mammals, I ran </w:t>
      </w:r>
      <w:r w:rsidR="008B6F7F">
        <w:rPr>
          <w:rFonts w:ascii="Arial" w:hAnsi="Arial" w:cs="Arial"/>
          <w:sz w:val="22"/>
          <w:szCs w:val="22"/>
        </w:rPr>
        <w:t xml:space="preserve">three models in the metafor package </w:t>
      </w:r>
      <w:r w:rsidR="008B6F7F">
        <w:rPr>
          <w:rFonts w:ascii="Arial" w:hAnsi="Arial" w:cs="Arial"/>
          <w:sz w:val="22"/>
          <w:szCs w:val="22"/>
        </w:rPr>
        <w:fldChar w:fldCharType="begin"/>
      </w:r>
      <w:r w:rsidR="008B6F7F">
        <w:rPr>
          <w:rFonts w:ascii="Arial" w:hAnsi="Arial" w:cs="Arial"/>
          <w:sz w:val="22"/>
          <w:szCs w:val="22"/>
        </w:rPr>
        <w:instrText xml:space="preserve"> ADDIN ZOTERO_ITEM CSL_CITATION {"citationID":"nMoHTCnB","properties":{"formattedCitation":"(Viechtbauer, 2010)","plainCitation":"(Viechtbauer, 2010)","noteIndex":0},"citationItems":[{"id":362,"uris":["http://zotero.org/users/local/lVrMvdUB/items/VKNLA37T"],"itemData":{"id":362,"type":"article-journal","abstract":"The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x 2 table data are also available. Finally, the package provides various plot functions (for example, for forest, funnel, and radial plots) and functions for assessing the model fit, for obtaining case diagnostics, and for tests of publication bias.","container-title":"Journal of Statistical Software","DOI":"10.18637/jss.v036.i03","ISSN":"1548-7660","language":"en","license":"Copyright (c) 2009 Wolfgang Viechtbauer","page":"1-48","source":"www.jstatsoft.org","title":"Conducting Meta-Analyses in R with the metafor Package","volume":"36","author":[{"family":"Viechtbauer","given":"Wolfgang"}],"issued":{"date-parts":[["2010",8,5]]}}}],"schema":"https://github.com/citation-style-language/schema/raw/master/csl-citation.json"} </w:instrText>
      </w:r>
      <w:r w:rsidR="008B6F7F">
        <w:rPr>
          <w:rFonts w:ascii="Arial" w:hAnsi="Arial" w:cs="Arial"/>
          <w:sz w:val="22"/>
          <w:szCs w:val="22"/>
        </w:rPr>
        <w:fldChar w:fldCharType="separate"/>
      </w:r>
      <w:r w:rsidR="008B6F7F" w:rsidRPr="008B6F7F">
        <w:rPr>
          <w:rFonts w:ascii="Arial" w:hAnsi="Arial" w:cs="Arial"/>
          <w:sz w:val="22"/>
        </w:rPr>
        <w:t>(Viechtbauer, 2010)</w:t>
      </w:r>
      <w:r w:rsidR="008B6F7F">
        <w:rPr>
          <w:rFonts w:ascii="Arial" w:hAnsi="Arial" w:cs="Arial"/>
          <w:sz w:val="22"/>
          <w:szCs w:val="22"/>
        </w:rPr>
        <w:fldChar w:fldCharType="end"/>
      </w:r>
      <w:r w:rsidR="006B6955">
        <w:rPr>
          <w:rFonts w:ascii="Arial" w:hAnsi="Arial" w:cs="Arial"/>
          <w:sz w:val="22"/>
          <w:szCs w:val="22"/>
        </w:rPr>
        <w:t xml:space="preserve">. </w:t>
      </w:r>
      <w:r w:rsidR="0080642E">
        <w:rPr>
          <w:rFonts w:ascii="Arial" w:hAnsi="Arial" w:cs="Arial"/>
          <w:sz w:val="22"/>
          <w:szCs w:val="22"/>
        </w:rPr>
        <w:t xml:space="preserve">First, </w:t>
      </w:r>
      <w:r w:rsidR="00BF26DF">
        <w:rPr>
          <w:rFonts w:ascii="Arial" w:hAnsi="Arial" w:cs="Arial"/>
          <w:sz w:val="22"/>
          <w:szCs w:val="22"/>
        </w:rPr>
        <w:t>I fitted one with no random effects or moderators</w:t>
      </w:r>
      <w:r w:rsidR="007C3C7F">
        <w:rPr>
          <w:rFonts w:ascii="Arial" w:hAnsi="Arial" w:cs="Arial"/>
          <w:sz w:val="22"/>
          <w:szCs w:val="22"/>
        </w:rPr>
        <w:t xml:space="preserve">. This allowed me to assess the residual heterogeneity and to apply Egger’s test </w:t>
      </w:r>
      <w:r w:rsidR="00CD0B90">
        <w:rPr>
          <w:rFonts w:ascii="Arial" w:hAnsi="Arial" w:cs="Arial"/>
          <w:sz w:val="22"/>
          <w:szCs w:val="22"/>
        </w:rPr>
        <w:t>to evaluate the symmetry of the funnel plo</w:t>
      </w:r>
      <w:r w:rsidR="00665E6C">
        <w:rPr>
          <w:rFonts w:ascii="Arial" w:hAnsi="Arial" w:cs="Arial"/>
          <w:sz w:val="22"/>
          <w:szCs w:val="22"/>
        </w:rPr>
        <w:t>t</w:t>
      </w:r>
      <w:r w:rsidR="0004582D">
        <w:rPr>
          <w:rFonts w:ascii="Arial" w:hAnsi="Arial" w:cs="Arial"/>
          <w:sz w:val="22"/>
          <w:szCs w:val="22"/>
        </w:rPr>
        <w:t xml:space="preserve"> and check for publication bias. </w:t>
      </w:r>
      <w:r w:rsidR="00442912">
        <w:rPr>
          <w:rFonts w:ascii="Arial" w:hAnsi="Arial" w:cs="Arial"/>
          <w:sz w:val="22"/>
          <w:szCs w:val="22"/>
        </w:rPr>
        <w:t xml:space="preserve">I then added paper as a random effect </w:t>
      </w:r>
      <w:r w:rsidR="006A63FB">
        <w:rPr>
          <w:rFonts w:ascii="Arial" w:hAnsi="Arial" w:cs="Arial"/>
          <w:sz w:val="22"/>
          <w:szCs w:val="22"/>
        </w:rPr>
        <w:t xml:space="preserve">to test the variance </w:t>
      </w:r>
      <w:r w:rsidR="000C7260">
        <w:rPr>
          <w:rFonts w:ascii="Arial" w:hAnsi="Arial" w:cs="Arial"/>
          <w:sz w:val="22"/>
          <w:szCs w:val="22"/>
        </w:rPr>
        <w:t xml:space="preserve">between papers, and finally nested paper within species to test for variance between species between papers as well as adding </w:t>
      </w:r>
      <w:r w:rsidR="00E62DE1">
        <w:rPr>
          <w:rFonts w:ascii="Arial" w:hAnsi="Arial" w:cs="Arial"/>
          <w:sz w:val="22"/>
          <w:szCs w:val="22"/>
        </w:rPr>
        <w:t xml:space="preserve">ecoregion, date of first collection, length of collection, and method of obtaining relative CC (by body length or skull length). </w:t>
      </w:r>
      <w:r w:rsidR="0088133E">
        <w:rPr>
          <w:rFonts w:ascii="Arial" w:hAnsi="Arial" w:cs="Arial"/>
          <w:sz w:val="22"/>
          <w:szCs w:val="22"/>
        </w:rPr>
        <w:t>(707 words)</w:t>
      </w:r>
    </w:p>
    <w:p w14:paraId="06074CD3" w14:textId="77777777" w:rsidR="003023DF" w:rsidRPr="007E0EE7" w:rsidRDefault="003023DF" w:rsidP="007E0EE7">
      <w:pPr>
        <w:spacing w:line="360" w:lineRule="auto"/>
        <w:rPr>
          <w:rFonts w:ascii="Arial" w:hAnsi="Arial" w:cs="Arial"/>
          <w:sz w:val="22"/>
          <w:szCs w:val="22"/>
        </w:rPr>
      </w:pPr>
    </w:p>
    <w:p w14:paraId="5650124C" w14:textId="0F4DD50F" w:rsidR="006D7D8E" w:rsidRPr="006D7D8E" w:rsidRDefault="006D7D8E" w:rsidP="006D7D8E">
      <w:pPr>
        <w:pStyle w:val="Heading2"/>
        <w:spacing w:line="360" w:lineRule="auto"/>
        <w:jc w:val="both"/>
        <w:rPr>
          <w:rFonts w:ascii="Arial" w:hAnsi="Arial" w:cs="Arial"/>
        </w:rPr>
      </w:pPr>
      <w:bookmarkStart w:id="6" w:name="_Toc226399181"/>
      <w:r w:rsidRPr="006D7D8E">
        <w:rPr>
          <w:rFonts w:ascii="Arial" w:hAnsi="Arial" w:cs="Arial"/>
        </w:rPr>
        <w:t>Results</w:t>
      </w:r>
      <w:bookmarkEnd w:id="6"/>
    </w:p>
    <w:p w14:paraId="368B14AD" w14:textId="1DD0B21C" w:rsidR="00B43622" w:rsidRDefault="002E2A58" w:rsidP="006D7D8E">
      <w:pPr>
        <w:spacing w:line="360" w:lineRule="auto"/>
        <w:jc w:val="both"/>
        <w:rPr>
          <w:rFonts w:ascii="Arial" w:hAnsi="Arial" w:cs="Arial"/>
          <w:sz w:val="22"/>
          <w:szCs w:val="22"/>
        </w:rPr>
      </w:pPr>
      <w:r>
        <w:rPr>
          <w:rFonts w:ascii="Arial" w:hAnsi="Arial" w:cs="Arial"/>
          <w:sz w:val="22"/>
          <w:szCs w:val="22"/>
        </w:rPr>
        <w:t>Screening resulted in the inclusion of three papers: Snell-Rood and Wick, 20</w:t>
      </w:r>
      <w:r w:rsidR="0032212B">
        <w:rPr>
          <w:rFonts w:ascii="Arial" w:hAnsi="Arial" w:cs="Arial"/>
          <w:sz w:val="22"/>
          <w:szCs w:val="22"/>
        </w:rPr>
        <w:t>13; Sluka et al 2025</w:t>
      </w:r>
      <w:r w:rsidR="00816D08">
        <w:rPr>
          <w:rFonts w:ascii="Arial" w:hAnsi="Arial" w:cs="Arial"/>
          <w:sz w:val="22"/>
          <w:szCs w:val="22"/>
        </w:rPr>
        <w:t>;</w:t>
      </w:r>
      <w:r w:rsidR="0032212B">
        <w:rPr>
          <w:rFonts w:ascii="Arial" w:hAnsi="Arial" w:cs="Arial"/>
          <w:sz w:val="22"/>
          <w:szCs w:val="22"/>
        </w:rPr>
        <w:t xml:space="preserve"> and DePasquale et al, 2020</w:t>
      </w:r>
      <w:r w:rsidR="00816D08">
        <w:rPr>
          <w:rFonts w:ascii="Arial" w:hAnsi="Arial" w:cs="Arial"/>
          <w:sz w:val="22"/>
          <w:szCs w:val="22"/>
        </w:rPr>
        <w:t xml:space="preserve">. Sluka et al focused solely on </w:t>
      </w:r>
      <w:r w:rsidR="00362720">
        <w:rPr>
          <w:rFonts w:ascii="Arial" w:hAnsi="Arial" w:cs="Arial"/>
          <w:sz w:val="22"/>
          <w:szCs w:val="22"/>
        </w:rPr>
        <w:t>racoons (</w:t>
      </w:r>
      <w:r w:rsidR="00362720">
        <w:rPr>
          <w:rFonts w:ascii="Arial" w:hAnsi="Arial" w:cs="Arial"/>
          <w:i/>
          <w:iCs/>
          <w:sz w:val="22"/>
          <w:szCs w:val="22"/>
        </w:rPr>
        <w:t>Procyon loctor</w:t>
      </w:r>
      <w:r w:rsidR="00362720">
        <w:rPr>
          <w:rFonts w:ascii="Arial" w:hAnsi="Arial" w:cs="Arial"/>
          <w:sz w:val="22"/>
          <w:szCs w:val="22"/>
        </w:rPr>
        <w:t xml:space="preserve">), while Snell-Rood included 10 species and </w:t>
      </w:r>
      <w:r w:rsidR="00C6329B">
        <w:rPr>
          <w:rFonts w:ascii="Arial" w:hAnsi="Arial" w:cs="Arial"/>
          <w:sz w:val="22"/>
          <w:szCs w:val="22"/>
        </w:rPr>
        <w:t xml:space="preserve">DePasquale </w:t>
      </w:r>
      <w:r w:rsidR="00D76EC1">
        <w:rPr>
          <w:rFonts w:ascii="Arial" w:hAnsi="Arial" w:cs="Arial"/>
          <w:sz w:val="22"/>
          <w:szCs w:val="22"/>
        </w:rPr>
        <w:t>included</w:t>
      </w:r>
      <w:r w:rsidR="00C6329B">
        <w:rPr>
          <w:rFonts w:ascii="Arial" w:hAnsi="Arial" w:cs="Arial"/>
          <w:sz w:val="22"/>
          <w:szCs w:val="22"/>
        </w:rPr>
        <w:t xml:space="preserve"> four (of which all were also investigated by Snell-Rood</w:t>
      </w:r>
      <w:r w:rsidR="00A07153">
        <w:rPr>
          <w:rFonts w:ascii="Arial" w:hAnsi="Arial" w:cs="Arial"/>
          <w:sz w:val="22"/>
          <w:szCs w:val="22"/>
        </w:rPr>
        <w:t>, but in different ecoregions</w:t>
      </w:r>
      <w:r w:rsidR="00C6329B">
        <w:rPr>
          <w:rFonts w:ascii="Arial" w:hAnsi="Arial" w:cs="Arial"/>
          <w:sz w:val="22"/>
          <w:szCs w:val="22"/>
        </w:rPr>
        <w:t xml:space="preserve">). </w:t>
      </w:r>
      <w:r w:rsidR="00DA6677">
        <w:rPr>
          <w:rFonts w:ascii="Arial" w:hAnsi="Arial" w:cs="Arial"/>
          <w:sz w:val="22"/>
          <w:szCs w:val="22"/>
        </w:rPr>
        <w:t xml:space="preserve">Sample sizes are reported by ecoregion in Table 1 </w:t>
      </w:r>
      <w:r w:rsidR="00DC1F19">
        <w:rPr>
          <w:rFonts w:ascii="Arial" w:hAnsi="Arial" w:cs="Arial"/>
          <w:sz w:val="22"/>
          <w:szCs w:val="22"/>
        </w:rPr>
        <w:t xml:space="preserve">along with moderators and random effects. </w:t>
      </w:r>
    </w:p>
    <w:p w14:paraId="40915CA2" w14:textId="27862892" w:rsidR="00366DF8" w:rsidRPr="00366DF8" w:rsidRDefault="00366DF8" w:rsidP="00366DF8">
      <w:pPr>
        <w:spacing w:line="240" w:lineRule="auto"/>
        <w:jc w:val="both"/>
        <w:rPr>
          <w:rFonts w:ascii="Arial" w:hAnsi="Arial" w:cs="Arial"/>
          <w:sz w:val="16"/>
          <w:szCs w:val="16"/>
        </w:rPr>
      </w:pPr>
      <w:r>
        <w:rPr>
          <w:rFonts w:ascii="Arial" w:hAnsi="Arial" w:cs="Arial"/>
          <w:b/>
          <w:bCs/>
          <w:sz w:val="16"/>
          <w:szCs w:val="16"/>
        </w:rPr>
        <w:lastRenderedPageBreak/>
        <w:t xml:space="preserve">Table 1. </w:t>
      </w:r>
      <w:r w:rsidR="006F4B4A">
        <w:rPr>
          <w:rFonts w:ascii="Arial" w:hAnsi="Arial" w:cs="Arial"/>
          <w:sz w:val="16"/>
          <w:szCs w:val="16"/>
        </w:rPr>
        <w:t>Random effects and moderators included in the final model</w:t>
      </w:r>
      <w:r w:rsidR="00C31777">
        <w:rPr>
          <w:rFonts w:ascii="Arial" w:hAnsi="Arial" w:cs="Arial"/>
          <w:sz w:val="16"/>
          <w:szCs w:val="16"/>
        </w:rPr>
        <w:t xml:space="preserve"> (collection period listed here as opposed to year of first collection </w:t>
      </w:r>
      <w:r w:rsidR="005B37CB">
        <w:rPr>
          <w:rFonts w:ascii="Arial" w:hAnsi="Arial" w:cs="Arial"/>
          <w:sz w:val="16"/>
          <w:szCs w:val="16"/>
        </w:rPr>
        <w:t>as it was deemed more informative to the reader)</w:t>
      </w:r>
      <w:r w:rsidR="006F4B4A">
        <w:rPr>
          <w:rFonts w:ascii="Arial" w:hAnsi="Arial" w:cs="Arial"/>
          <w:sz w:val="16"/>
          <w:szCs w:val="16"/>
        </w:rPr>
        <w:t xml:space="preserve">. </w:t>
      </w:r>
    </w:p>
    <w:tbl>
      <w:tblPr>
        <w:tblStyle w:val="TableGridLight1"/>
        <w:tblW w:w="8975" w:type="dxa"/>
        <w:tblInd w:w="0" w:type="dxa"/>
        <w:tblLook w:val="04A0" w:firstRow="1" w:lastRow="0" w:firstColumn="1" w:lastColumn="0" w:noHBand="0" w:noVBand="1"/>
      </w:tblPr>
      <w:tblGrid>
        <w:gridCol w:w="1259"/>
        <w:gridCol w:w="1526"/>
        <w:gridCol w:w="834"/>
        <w:gridCol w:w="834"/>
        <w:gridCol w:w="1079"/>
        <w:gridCol w:w="1158"/>
        <w:gridCol w:w="1095"/>
        <w:gridCol w:w="1231"/>
      </w:tblGrid>
      <w:tr w:rsidR="00261B31" w:rsidRPr="00737789" w14:paraId="5844A1A2" w14:textId="77777777" w:rsidTr="00523AE6">
        <w:trPr>
          <w:trHeight w:val="288"/>
        </w:trPr>
        <w:tc>
          <w:tcPr>
            <w:tcW w:w="1276" w:type="dxa"/>
            <w:noWrap/>
            <w:hideMark/>
          </w:tcPr>
          <w:p w14:paraId="6F3F4E55" w14:textId="77777777" w:rsidR="004C5C54" w:rsidRPr="004C5C54" w:rsidRDefault="004C5C54" w:rsidP="004C5C54">
            <w:pPr>
              <w:rPr>
                <w:rFonts w:ascii="Arial" w:hAnsi="Arial" w:cs="Arial"/>
                <w:color w:val="000000"/>
              </w:rPr>
            </w:pPr>
            <w:r w:rsidRPr="004C5C54">
              <w:rPr>
                <w:rFonts w:ascii="Arial" w:hAnsi="Arial" w:cs="Arial"/>
                <w:color w:val="000000"/>
              </w:rPr>
              <w:t>Paper</w:t>
            </w:r>
          </w:p>
        </w:tc>
        <w:tc>
          <w:tcPr>
            <w:tcW w:w="1462" w:type="dxa"/>
            <w:noWrap/>
            <w:hideMark/>
          </w:tcPr>
          <w:p w14:paraId="6AACFEA0" w14:textId="77777777" w:rsidR="004C5C54" w:rsidRPr="004C5C54" w:rsidRDefault="004C5C54" w:rsidP="004C5C54">
            <w:pPr>
              <w:rPr>
                <w:rFonts w:ascii="Arial" w:hAnsi="Arial" w:cs="Arial"/>
                <w:color w:val="000000"/>
              </w:rPr>
            </w:pPr>
            <w:r w:rsidRPr="004C5C54">
              <w:rPr>
                <w:rFonts w:ascii="Arial" w:hAnsi="Arial" w:cs="Arial"/>
                <w:color w:val="000000"/>
              </w:rPr>
              <w:t>Species</w:t>
            </w:r>
          </w:p>
        </w:tc>
        <w:tc>
          <w:tcPr>
            <w:tcW w:w="808" w:type="dxa"/>
            <w:noWrap/>
            <w:hideMark/>
          </w:tcPr>
          <w:p w14:paraId="09B121C3" w14:textId="77777777" w:rsidR="004C5C54" w:rsidRPr="004C5C54" w:rsidRDefault="004C5C54" w:rsidP="004C5C54">
            <w:pPr>
              <w:rPr>
                <w:rFonts w:ascii="Arial" w:hAnsi="Arial" w:cs="Arial"/>
                <w:color w:val="000000"/>
              </w:rPr>
            </w:pPr>
            <w:r w:rsidRPr="004C5C54">
              <w:rPr>
                <w:rFonts w:ascii="Arial" w:hAnsi="Arial" w:cs="Arial"/>
                <w:color w:val="000000"/>
              </w:rPr>
              <w:t>Rural sample size</w:t>
            </w:r>
          </w:p>
        </w:tc>
        <w:tc>
          <w:tcPr>
            <w:tcW w:w="808" w:type="dxa"/>
            <w:noWrap/>
            <w:hideMark/>
          </w:tcPr>
          <w:p w14:paraId="6B68DCF3" w14:textId="77777777" w:rsidR="004C5C54" w:rsidRPr="004C5C54" w:rsidRDefault="004C5C54" w:rsidP="004C5C54">
            <w:pPr>
              <w:rPr>
                <w:rFonts w:ascii="Arial" w:hAnsi="Arial" w:cs="Arial"/>
                <w:color w:val="000000"/>
              </w:rPr>
            </w:pPr>
            <w:r w:rsidRPr="004C5C54">
              <w:rPr>
                <w:rFonts w:ascii="Arial" w:hAnsi="Arial" w:cs="Arial"/>
                <w:color w:val="000000"/>
              </w:rPr>
              <w:t>Urban sample size</w:t>
            </w:r>
          </w:p>
        </w:tc>
        <w:tc>
          <w:tcPr>
            <w:tcW w:w="1011" w:type="dxa"/>
            <w:noWrap/>
            <w:hideMark/>
          </w:tcPr>
          <w:p w14:paraId="30F14F70" w14:textId="77777777" w:rsidR="004C5C54" w:rsidRPr="004C5C54" w:rsidRDefault="004C5C54" w:rsidP="004C5C54">
            <w:pPr>
              <w:rPr>
                <w:rFonts w:ascii="Arial" w:hAnsi="Arial" w:cs="Arial"/>
                <w:color w:val="000000"/>
              </w:rPr>
            </w:pPr>
            <w:r w:rsidRPr="004C5C54">
              <w:rPr>
                <w:rFonts w:ascii="Arial" w:hAnsi="Arial" w:cs="Arial"/>
                <w:color w:val="000000"/>
              </w:rPr>
              <w:t>Ecoregion</w:t>
            </w:r>
          </w:p>
        </w:tc>
        <w:tc>
          <w:tcPr>
            <w:tcW w:w="1200" w:type="dxa"/>
            <w:noWrap/>
            <w:hideMark/>
          </w:tcPr>
          <w:p w14:paraId="34814A97" w14:textId="77777777" w:rsidR="004C5C54" w:rsidRPr="004C5C54" w:rsidRDefault="004C5C54" w:rsidP="004C5C54">
            <w:pPr>
              <w:rPr>
                <w:rFonts w:ascii="Arial" w:hAnsi="Arial" w:cs="Arial"/>
                <w:color w:val="000000"/>
              </w:rPr>
            </w:pPr>
            <w:r w:rsidRPr="004C5C54">
              <w:rPr>
                <w:rFonts w:ascii="Arial" w:hAnsi="Arial" w:cs="Arial"/>
                <w:color w:val="000000"/>
              </w:rPr>
              <w:t>Collection period</w:t>
            </w:r>
          </w:p>
        </w:tc>
        <w:tc>
          <w:tcPr>
            <w:tcW w:w="1134" w:type="dxa"/>
            <w:noWrap/>
            <w:hideMark/>
          </w:tcPr>
          <w:p w14:paraId="5F174098" w14:textId="77777777" w:rsidR="004C5C54" w:rsidRPr="004C5C54" w:rsidRDefault="004C5C54" w:rsidP="004C5C54">
            <w:pPr>
              <w:rPr>
                <w:rFonts w:ascii="Arial" w:hAnsi="Arial" w:cs="Arial"/>
                <w:color w:val="000000"/>
              </w:rPr>
            </w:pPr>
            <w:r w:rsidRPr="004C5C54">
              <w:rPr>
                <w:rFonts w:ascii="Arial" w:hAnsi="Arial" w:cs="Arial"/>
                <w:color w:val="000000"/>
              </w:rPr>
              <w:t>Length of collection (years)</w:t>
            </w:r>
          </w:p>
        </w:tc>
        <w:tc>
          <w:tcPr>
            <w:tcW w:w="1276" w:type="dxa"/>
            <w:noWrap/>
            <w:hideMark/>
          </w:tcPr>
          <w:p w14:paraId="1A15FAD6" w14:textId="77777777" w:rsidR="004C5C54" w:rsidRPr="004C5C54" w:rsidRDefault="004C5C54" w:rsidP="004C5C54">
            <w:pPr>
              <w:rPr>
                <w:rFonts w:ascii="Arial" w:hAnsi="Arial" w:cs="Arial"/>
                <w:color w:val="000000"/>
              </w:rPr>
            </w:pPr>
            <w:r w:rsidRPr="004C5C54">
              <w:rPr>
                <w:rFonts w:ascii="Arial" w:hAnsi="Arial" w:cs="Arial"/>
                <w:color w:val="000000"/>
              </w:rPr>
              <w:t>Relative by</w:t>
            </w:r>
          </w:p>
        </w:tc>
      </w:tr>
      <w:tr w:rsidR="00261B31" w:rsidRPr="00737789" w14:paraId="5B25711A" w14:textId="77777777" w:rsidTr="00523AE6">
        <w:trPr>
          <w:trHeight w:val="288"/>
        </w:trPr>
        <w:tc>
          <w:tcPr>
            <w:tcW w:w="1276" w:type="dxa"/>
            <w:noWrap/>
            <w:hideMark/>
          </w:tcPr>
          <w:p w14:paraId="5BF99F0A"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12571EA6" w14:textId="77777777" w:rsidR="004C5C54" w:rsidRPr="004C5C54" w:rsidRDefault="004C5C54" w:rsidP="004C5C54">
            <w:pPr>
              <w:rPr>
                <w:rFonts w:ascii="Arial" w:hAnsi="Arial" w:cs="Arial"/>
                <w:i/>
                <w:iCs/>
                <w:color w:val="000000"/>
              </w:rPr>
            </w:pPr>
            <w:r w:rsidRPr="004C5C54">
              <w:rPr>
                <w:rFonts w:ascii="Arial" w:hAnsi="Arial" w:cs="Arial"/>
                <w:i/>
                <w:iCs/>
                <w:color w:val="000000"/>
              </w:rPr>
              <w:t>Blarina brevicuada</w:t>
            </w:r>
          </w:p>
        </w:tc>
        <w:tc>
          <w:tcPr>
            <w:tcW w:w="808" w:type="dxa"/>
            <w:noWrap/>
            <w:hideMark/>
          </w:tcPr>
          <w:p w14:paraId="333F7BE1" w14:textId="77777777" w:rsidR="004C5C54" w:rsidRPr="004C5C54" w:rsidRDefault="004C5C54" w:rsidP="004C5C54">
            <w:pPr>
              <w:jc w:val="right"/>
              <w:rPr>
                <w:rFonts w:ascii="Arial" w:hAnsi="Arial" w:cs="Arial"/>
                <w:color w:val="000000"/>
              </w:rPr>
            </w:pPr>
            <w:r w:rsidRPr="004C5C54">
              <w:rPr>
                <w:rFonts w:ascii="Arial" w:hAnsi="Arial" w:cs="Arial"/>
                <w:color w:val="000000"/>
              </w:rPr>
              <w:t>9</w:t>
            </w:r>
          </w:p>
        </w:tc>
        <w:tc>
          <w:tcPr>
            <w:tcW w:w="808" w:type="dxa"/>
            <w:noWrap/>
            <w:hideMark/>
          </w:tcPr>
          <w:p w14:paraId="25803BB5"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1011" w:type="dxa"/>
            <w:noWrap/>
            <w:hideMark/>
          </w:tcPr>
          <w:p w14:paraId="437F67D8"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09BFA230" w14:textId="77777777" w:rsidR="004C5C54" w:rsidRPr="004C5C54" w:rsidRDefault="004C5C54" w:rsidP="004C5C54">
            <w:pPr>
              <w:rPr>
                <w:rFonts w:ascii="Arial" w:hAnsi="Arial" w:cs="Arial"/>
                <w:color w:val="000000"/>
              </w:rPr>
            </w:pPr>
            <w:r w:rsidRPr="004C5C54">
              <w:rPr>
                <w:rFonts w:ascii="Arial" w:hAnsi="Arial" w:cs="Arial"/>
                <w:color w:val="000000"/>
              </w:rPr>
              <w:t>1939-1988</w:t>
            </w:r>
          </w:p>
        </w:tc>
        <w:tc>
          <w:tcPr>
            <w:tcW w:w="1134" w:type="dxa"/>
            <w:noWrap/>
            <w:hideMark/>
          </w:tcPr>
          <w:p w14:paraId="17BDC150" w14:textId="77777777" w:rsidR="004C5C54" w:rsidRPr="004C5C54" w:rsidRDefault="004C5C54" w:rsidP="004C5C54">
            <w:pPr>
              <w:jc w:val="right"/>
              <w:rPr>
                <w:rFonts w:ascii="Arial" w:hAnsi="Arial" w:cs="Arial"/>
                <w:color w:val="000000"/>
              </w:rPr>
            </w:pPr>
            <w:r w:rsidRPr="004C5C54">
              <w:rPr>
                <w:rFonts w:ascii="Arial" w:hAnsi="Arial" w:cs="Arial"/>
                <w:color w:val="000000"/>
              </w:rPr>
              <w:t>49</w:t>
            </w:r>
          </w:p>
        </w:tc>
        <w:tc>
          <w:tcPr>
            <w:tcW w:w="1276" w:type="dxa"/>
            <w:noWrap/>
            <w:hideMark/>
          </w:tcPr>
          <w:p w14:paraId="65ADE48A"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4E56D936" w14:textId="77777777" w:rsidTr="00523AE6">
        <w:trPr>
          <w:trHeight w:val="288"/>
        </w:trPr>
        <w:tc>
          <w:tcPr>
            <w:tcW w:w="1276" w:type="dxa"/>
            <w:noWrap/>
            <w:hideMark/>
          </w:tcPr>
          <w:p w14:paraId="4670CCA9"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70683D8B" w14:textId="77777777" w:rsidR="004C5C54" w:rsidRPr="004C5C54" w:rsidRDefault="004C5C54" w:rsidP="004C5C54">
            <w:pPr>
              <w:rPr>
                <w:rFonts w:ascii="Arial" w:hAnsi="Arial" w:cs="Arial"/>
                <w:i/>
                <w:iCs/>
                <w:color w:val="000000"/>
              </w:rPr>
            </w:pPr>
            <w:r w:rsidRPr="004C5C54">
              <w:rPr>
                <w:rFonts w:ascii="Arial" w:hAnsi="Arial" w:cs="Arial"/>
                <w:i/>
                <w:iCs/>
                <w:color w:val="000000"/>
              </w:rPr>
              <w:t>Eptesicus fuscus</w:t>
            </w:r>
          </w:p>
        </w:tc>
        <w:tc>
          <w:tcPr>
            <w:tcW w:w="808" w:type="dxa"/>
            <w:noWrap/>
            <w:hideMark/>
          </w:tcPr>
          <w:p w14:paraId="6A0DE8A4" w14:textId="77777777" w:rsidR="004C5C54" w:rsidRPr="004C5C54" w:rsidRDefault="004C5C54" w:rsidP="004C5C54">
            <w:pPr>
              <w:jc w:val="right"/>
              <w:rPr>
                <w:rFonts w:ascii="Arial" w:hAnsi="Arial" w:cs="Arial"/>
                <w:color w:val="000000"/>
              </w:rPr>
            </w:pPr>
            <w:r w:rsidRPr="004C5C54">
              <w:rPr>
                <w:rFonts w:ascii="Arial" w:hAnsi="Arial" w:cs="Arial"/>
                <w:color w:val="000000"/>
              </w:rPr>
              <w:t>10</w:t>
            </w:r>
          </w:p>
        </w:tc>
        <w:tc>
          <w:tcPr>
            <w:tcW w:w="808" w:type="dxa"/>
            <w:noWrap/>
            <w:hideMark/>
          </w:tcPr>
          <w:p w14:paraId="32A2D231" w14:textId="77777777" w:rsidR="004C5C54" w:rsidRPr="004C5C54" w:rsidRDefault="004C5C54" w:rsidP="004C5C54">
            <w:pPr>
              <w:jc w:val="right"/>
              <w:rPr>
                <w:rFonts w:ascii="Arial" w:hAnsi="Arial" w:cs="Arial"/>
                <w:color w:val="000000"/>
              </w:rPr>
            </w:pPr>
            <w:r w:rsidRPr="004C5C54">
              <w:rPr>
                <w:rFonts w:ascii="Arial" w:hAnsi="Arial" w:cs="Arial"/>
                <w:color w:val="000000"/>
              </w:rPr>
              <w:t>11</w:t>
            </w:r>
          </w:p>
        </w:tc>
        <w:tc>
          <w:tcPr>
            <w:tcW w:w="1011" w:type="dxa"/>
            <w:noWrap/>
            <w:hideMark/>
          </w:tcPr>
          <w:p w14:paraId="2B6669E2"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12F8D2E7" w14:textId="77777777" w:rsidR="004C5C54" w:rsidRPr="004C5C54" w:rsidRDefault="004C5C54" w:rsidP="004C5C54">
            <w:pPr>
              <w:rPr>
                <w:rFonts w:ascii="Arial" w:hAnsi="Arial" w:cs="Arial"/>
                <w:color w:val="000000"/>
              </w:rPr>
            </w:pPr>
            <w:r w:rsidRPr="004C5C54">
              <w:rPr>
                <w:rFonts w:ascii="Arial" w:hAnsi="Arial" w:cs="Arial"/>
                <w:color w:val="000000"/>
              </w:rPr>
              <w:t>1935-2014</w:t>
            </w:r>
          </w:p>
        </w:tc>
        <w:tc>
          <w:tcPr>
            <w:tcW w:w="1134" w:type="dxa"/>
            <w:noWrap/>
            <w:hideMark/>
          </w:tcPr>
          <w:p w14:paraId="6EBFAC8D" w14:textId="77777777" w:rsidR="004C5C54" w:rsidRPr="004C5C54" w:rsidRDefault="004C5C54" w:rsidP="004C5C54">
            <w:pPr>
              <w:jc w:val="right"/>
              <w:rPr>
                <w:rFonts w:ascii="Arial" w:hAnsi="Arial" w:cs="Arial"/>
                <w:color w:val="000000"/>
              </w:rPr>
            </w:pPr>
            <w:r w:rsidRPr="004C5C54">
              <w:rPr>
                <w:rFonts w:ascii="Arial" w:hAnsi="Arial" w:cs="Arial"/>
                <w:color w:val="000000"/>
              </w:rPr>
              <w:t>79</w:t>
            </w:r>
          </w:p>
        </w:tc>
        <w:tc>
          <w:tcPr>
            <w:tcW w:w="1276" w:type="dxa"/>
            <w:noWrap/>
            <w:hideMark/>
          </w:tcPr>
          <w:p w14:paraId="4A4B85BF"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79CCFEAA" w14:textId="77777777" w:rsidTr="00523AE6">
        <w:trPr>
          <w:trHeight w:val="288"/>
        </w:trPr>
        <w:tc>
          <w:tcPr>
            <w:tcW w:w="1276" w:type="dxa"/>
            <w:noWrap/>
            <w:hideMark/>
          </w:tcPr>
          <w:p w14:paraId="74D7CAE0"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158EE08C" w14:textId="77777777" w:rsidR="004C5C54" w:rsidRPr="004C5C54" w:rsidRDefault="004C5C54" w:rsidP="004C5C54">
            <w:pPr>
              <w:rPr>
                <w:rFonts w:ascii="Arial" w:hAnsi="Arial" w:cs="Arial"/>
                <w:i/>
                <w:iCs/>
                <w:color w:val="000000"/>
              </w:rPr>
            </w:pPr>
            <w:r w:rsidRPr="004C5C54">
              <w:rPr>
                <w:rFonts w:ascii="Arial" w:hAnsi="Arial" w:cs="Arial"/>
                <w:i/>
                <w:iCs/>
                <w:color w:val="000000"/>
              </w:rPr>
              <w:t>Microtus pennsylvanicus</w:t>
            </w:r>
          </w:p>
        </w:tc>
        <w:tc>
          <w:tcPr>
            <w:tcW w:w="808" w:type="dxa"/>
            <w:noWrap/>
            <w:hideMark/>
          </w:tcPr>
          <w:p w14:paraId="2549275D" w14:textId="77777777" w:rsidR="004C5C54" w:rsidRPr="004C5C54" w:rsidRDefault="004C5C54" w:rsidP="004C5C54">
            <w:pPr>
              <w:jc w:val="right"/>
              <w:rPr>
                <w:rFonts w:ascii="Arial" w:hAnsi="Arial" w:cs="Arial"/>
                <w:color w:val="000000"/>
              </w:rPr>
            </w:pPr>
            <w:r w:rsidRPr="004C5C54">
              <w:rPr>
                <w:rFonts w:ascii="Arial" w:hAnsi="Arial" w:cs="Arial"/>
                <w:color w:val="000000"/>
              </w:rPr>
              <w:t>12</w:t>
            </w:r>
          </w:p>
        </w:tc>
        <w:tc>
          <w:tcPr>
            <w:tcW w:w="808" w:type="dxa"/>
            <w:noWrap/>
            <w:hideMark/>
          </w:tcPr>
          <w:p w14:paraId="0277DFB9" w14:textId="77777777" w:rsidR="004C5C54" w:rsidRPr="004C5C54" w:rsidRDefault="004C5C54" w:rsidP="004C5C54">
            <w:pPr>
              <w:jc w:val="right"/>
              <w:rPr>
                <w:rFonts w:ascii="Arial" w:hAnsi="Arial" w:cs="Arial"/>
                <w:color w:val="000000"/>
              </w:rPr>
            </w:pPr>
            <w:r w:rsidRPr="004C5C54">
              <w:rPr>
                <w:rFonts w:ascii="Arial" w:hAnsi="Arial" w:cs="Arial"/>
                <w:color w:val="000000"/>
              </w:rPr>
              <w:t>15</w:t>
            </w:r>
          </w:p>
        </w:tc>
        <w:tc>
          <w:tcPr>
            <w:tcW w:w="1011" w:type="dxa"/>
            <w:noWrap/>
            <w:hideMark/>
          </w:tcPr>
          <w:p w14:paraId="4BCE73E1"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4A405701" w14:textId="77777777" w:rsidR="004C5C54" w:rsidRPr="004C5C54" w:rsidRDefault="004C5C54" w:rsidP="004C5C54">
            <w:pPr>
              <w:rPr>
                <w:rFonts w:ascii="Arial" w:hAnsi="Arial" w:cs="Arial"/>
                <w:color w:val="000000"/>
              </w:rPr>
            </w:pPr>
            <w:r w:rsidRPr="004C5C54">
              <w:rPr>
                <w:rFonts w:ascii="Arial" w:hAnsi="Arial" w:cs="Arial"/>
                <w:color w:val="000000"/>
              </w:rPr>
              <w:t>1899-2013</w:t>
            </w:r>
          </w:p>
        </w:tc>
        <w:tc>
          <w:tcPr>
            <w:tcW w:w="1134" w:type="dxa"/>
            <w:noWrap/>
            <w:hideMark/>
          </w:tcPr>
          <w:p w14:paraId="2156B129" w14:textId="77777777" w:rsidR="004C5C54" w:rsidRPr="004C5C54" w:rsidRDefault="004C5C54" w:rsidP="004C5C54">
            <w:pPr>
              <w:jc w:val="right"/>
              <w:rPr>
                <w:rFonts w:ascii="Arial" w:hAnsi="Arial" w:cs="Arial"/>
                <w:color w:val="000000"/>
              </w:rPr>
            </w:pPr>
            <w:r w:rsidRPr="004C5C54">
              <w:rPr>
                <w:rFonts w:ascii="Arial" w:hAnsi="Arial" w:cs="Arial"/>
                <w:color w:val="000000"/>
              </w:rPr>
              <w:t>114</w:t>
            </w:r>
          </w:p>
        </w:tc>
        <w:tc>
          <w:tcPr>
            <w:tcW w:w="1276" w:type="dxa"/>
            <w:noWrap/>
            <w:hideMark/>
          </w:tcPr>
          <w:p w14:paraId="15D725AC"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0B9FDCC1" w14:textId="77777777" w:rsidTr="00523AE6">
        <w:trPr>
          <w:trHeight w:val="288"/>
        </w:trPr>
        <w:tc>
          <w:tcPr>
            <w:tcW w:w="1276" w:type="dxa"/>
            <w:noWrap/>
            <w:hideMark/>
          </w:tcPr>
          <w:p w14:paraId="4852AF07"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27116F58" w14:textId="77777777" w:rsidR="004C5C54" w:rsidRPr="004C5C54" w:rsidRDefault="004C5C54" w:rsidP="004C5C54">
            <w:pPr>
              <w:rPr>
                <w:rFonts w:ascii="Arial" w:hAnsi="Arial" w:cs="Arial"/>
                <w:i/>
                <w:iCs/>
                <w:color w:val="000000"/>
              </w:rPr>
            </w:pPr>
            <w:r w:rsidRPr="004C5C54">
              <w:rPr>
                <w:rFonts w:ascii="Arial" w:hAnsi="Arial" w:cs="Arial"/>
                <w:i/>
                <w:iCs/>
                <w:color w:val="000000"/>
              </w:rPr>
              <w:t>Peromyscus leucopus</w:t>
            </w:r>
          </w:p>
        </w:tc>
        <w:tc>
          <w:tcPr>
            <w:tcW w:w="808" w:type="dxa"/>
            <w:noWrap/>
            <w:hideMark/>
          </w:tcPr>
          <w:p w14:paraId="62E9479A" w14:textId="77777777" w:rsidR="004C5C54" w:rsidRPr="004C5C54" w:rsidRDefault="004C5C54" w:rsidP="004C5C54">
            <w:pPr>
              <w:jc w:val="right"/>
              <w:rPr>
                <w:rFonts w:ascii="Arial" w:hAnsi="Arial" w:cs="Arial"/>
                <w:color w:val="000000"/>
              </w:rPr>
            </w:pPr>
            <w:r w:rsidRPr="004C5C54">
              <w:rPr>
                <w:rFonts w:ascii="Arial" w:hAnsi="Arial" w:cs="Arial"/>
                <w:color w:val="000000"/>
              </w:rPr>
              <w:t>12</w:t>
            </w:r>
          </w:p>
        </w:tc>
        <w:tc>
          <w:tcPr>
            <w:tcW w:w="808" w:type="dxa"/>
            <w:noWrap/>
            <w:hideMark/>
          </w:tcPr>
          <w:p w14:paraId="2A6CC779" w14:textId="77777777" w:rsidR="004C5C54" w:rsidRPr="004C5C54" w:rsidRDefault="004C5C54" w:rsidP="004C5C54">
            <w:pPr>
              <w:jc w:val="right"/>
              <w:rPr>
                <w:rFonts w:ascii="Arial" w:hAnsi="Arial" w:cs="Arial"/>
                <w:color w:val="000000"/>
              </w:rPr>
            </w:pPr>
            <w:r w:rsidRPr="004C5C54">
              <w:rPr>
                <w:rFonts w:ascii="Arial" w:hAnsi="Arial" w:cs="Arial"/>
                <w:color w:val="000000"/>
              </w:rPr>
              <w:t>25</w:t>
            </w:r>
          </w:p>
        </w:tc>
        <w:tc>
          <w:tcPr>
            <w:tcW w:w="1011" w:type="dxa"/>
            <w:noWrap/>
            <w:hideMark/>
          </w:tcPr>
          <w:p w14:paraId="2A2D2F58"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227E1A43" w14:textId="77777777" w:rsidR="004C5C54" w:rsidRPr="004C5C54" w:rsidRDefault="004C5C54" w:rsidP="004C5C54">
            <w:pPr>
              <w:rPr>
                <w:rFonts w:ascii="Arial" w:hAnsi="Arial" w:cs="Arial"/>
                <w:color w:val="000000"/>
              </w:rPr>
            </w:pPr>
            <w:r w:rsidRPr="004C5C54">
              <w:rPr>
                <w:rFonts w:ascii="Arial" w:hAnsi="Arial" w:cs="Arial"/>
                <w:color w:val="000000"/>
              </w:rPr>
              <w:t>1899-1989</w:t>
            </w:r>
          </w:p>
        </w:tc>
        <w:tc>
          <w:tcPr>
            <w:tcW w:w="1134" w:type="dxa"/>
            <w:noWrap/>
            <w:hideMark/>
          </w:tcPr>
          <w:p w14:paraId="5AC24744" w14:textId="77777777" w:rsidR="004C5C54" w:rsidRPr="004C5C54" w:rsidRDefault="004C5C54" w:rsidP="004C5C54">
            <w:pPr>
              <w:jc w:val="right"/>
              <w:rPr>
                <w:rFonts w:ascii="Arial" w:hAnsi="Arial" w:cs="Arial"/>
                <w:color w:val="000000"/>
              </w:rPr>
            </w:pPr>
            <w:r w:rsidRPr="004C5C54">
              <w:rPr>
                <w:rFonts w:ascii="Arial" w:hAnsi="Arial" w:cs="Arial"/>
                <w:color w:val="000000"/>
              </w:rPr>
              <w:t>90</w:t>
            </w:r>
          </w:p>
        </w:tc>
        <w:tc>
          <w:tcPr>
            <w:tcW w:w="1276" w:type="dxa"/>
            <w:noWrap/>
            <w:hideMark/>
          </w:tcPr>
          <w:p w14:paraId="6A34EE1E"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3CBA2A45" w14:textId="77777777" w:rsidTr="00523AE6">
        <w:trPr>
          <w:trHeight w:val="288"/>
        </w:trPr>
        <w:tc>
          <w:tcPr>
            <w:tcW w:w="1276" w:type="dxa"/>
            <w:noWrap/>
            <w:hideMark/>
          </w:tcPr>
          <w:p w14:paraId="0EE48227"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6F61C1D2" w14:textId="77777777" w:rsidR="004C5C54" w:rsidRPr="004C5C54" w:rsidRDefault="004C5C54" w:rsidP="004C5C54">
            <w:pPr>
              <w:rPr>
                <w:rFonts w:ascii="Arial" w:hAnsi="Arial" w:cs="Arial"/>
                <w:i/>
                <w:iCs/>
                <w:color w:val="000000"/>
              </w:rPr>
            </w:pPr>
            <w:r w:rsidRPr="004C5C54">
              <w:rPr>
                <w:rFonts w:ascii="Arial" w:hAnsi="Arial" w:cs="Arial"/>
                <w:i/>
                <w:iCs/>
                <w:color w:val="000000"/>
              </w:rPr>
              <w:t>Blarina brevicuada</w:t>
            </w:r>
          </w:p>
        </w:tc>
        <w:tc>
          <w:tcPr>
            <w:tcW w:w="808" w:type="dxa"/>
            <w:noWrap/>
            <w:hideMark/>
          </w:tcPr>
          <w:p w14:paraId="14558336" w14:textId="77777777" w:rsidR="004C5C54" w:rsidRPr="004C5C54" w:rsidRDefault="004C5C54" w:rsidP="004C5C54">
            <w:pPr>
              <w:jc w:val="right"/>
              <w:rPr>
                <w:rFonts w:ascii="Arial" w:hAnsi="Arial" w:cs="Arial"/>
                <w:color w:val="000000"/>
              </w:rPr>
            </w:pPr>
            <w:r w:rsidRPr="004C5C54">
              <w:rPr>
                <w:rFonts w:ascii="Arial" w:hAnsi="Arial" w:cs="Arial"/>
                <w:color w:val="000000"/>
              </w:rPr>
              <w:t>20</w:t>
            </w:r>
          </w:p>
        </w:tc>
        <w:tc>
          <w:tcPr>
            <w:tcW w:w="808" w:type="dxa"/>
            <w:noWrap/>
            <w:hideMark/>
          </w:tcPr>
          <w:p w14:paraId="2F977414" w14:textId="77777777" w:rsidR="004C5C54" w:rsidRPr="004C5C54" w:rsidRDefault="004C5C54" w:rsidP="004C5C54">
            <w:pPr>
              <w:jc w:val="right"/>
              <w:rPr>
                <w:rFonts w:ascii="Arial" w:hAnsi="Arial" w:cs="Arial"/>
                <w:color w:val="000000"/>
              </w:rPr>
            </w:pPr>
            <w:r w:rsidRPr="004C5C54">
              <w:rPr>
                <w:rFonts w:ascii="Arial" w:hAnsi="Arial" w:cs="Arial"/>
                <w:color w:val="000000"/>
              </w:rPr>
              <w:t>17</w:t>
            </w:r>
          </w:p>
        </w:tc>
        <w:tc>
          <w:tcPr>
            <w:tcW w:w="1011" w:type="dxa"/>
            <w:noWrap/>
            <w:hideMark/>
          </w:tcPr>
          <w:p w14:paraId="604CE55A"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01078F7B" w14:textId="77777777" w:rsidR="004C5C54" w:rsidRPr="004C5C54" w:rsidRDefault="004C5C54" w:rsidP="004C5C54">
            <w:pPr>
              <w:rPr>
                <w:rFonts w:ascii="Arial" w:hAnsi="Arial" w:cs="Arial"/>
                <w:color w:val="000000"/>
              </w:rPr>
            </w:pPr>
            <w:r w:rsidRPr="004C5C54">
              <w:rPr>
                <w:rFonts w:ascii="Arial" w:hAnsi="Arial" w:cs="Arial"/>
                <w:color w:val="000000"/>
              </w:rPr>
              <w:t>1912-2005</w:t>
            </w:r>
          </w:p>
        </w:tc>
        <w:tc>
          <w:tcPr>
            <w:tcW w:w="1134" w:type="dxa"/>
            <w:noWrap/>
            <w:hideMark/>
          </w:tcPr>
          <w:p w14:paraId="1A1816BC" w14:textId="77777777" w:rsidR="004C5C54" w:rsidRPr="004C5C54" w:rsidRDefault="004C5C54" w:rsidP="004C5C54">
            <w:pPr>
              <w:jc w:val="right"/>
              <w:rPr>
                <w:rFonts w:ascii="Arial" w:hAnsi="Arial" w:cs="Arial"/>
                <w:color w:val="000000"/>
              </w:rPr>
            </w:pPr>
            <w:r w:rsidRPr="004C5C54">
              <w:rPr>
                <w:rFonts w:ascii="Arial" w:hAnsi="Arial" w:cs="Arial"/>
                <w:color w:val="000000"/>
              </w:rPr>
              <w:t>93</w:t>
            </w:r>
          </w:p>
        </w:tc>
        <w:tc>
          <w:tcPr>
            <w:tcW w:w="1276" w:type="dxa"/>
            <w:noWrap/>
            <w:hideMark/>
          </w:tcPr>
          <w:p w14:paraId="292CF4DA"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5DB73A60" w14:textId="77777777" w:rsidTr="00523AE6">
        <w:trPr>
          <w:trHeight w:val="288"/>
        </w:trPr>
        <w:tc>
          <w:tcPr>
            <w:tcW w:w="1276" w:type="dxa"/>
            <w:noWrap/>
            <w:hideMark/>
          </w:tcPr>
          <w:p w14:paraId="4CF47DCF"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5A8B3D2C" w14:textId="77777777" w:rsidR="004C5C54" w:rsidRPr="004C5C54" w:rsidRDefault="004C5C54" w:rsidP="004C5C54">
            <w:pPr>
              <w:rPr>
                <w:rFonts w:ascii="Arial" w:hAnsi="Arial" w:cs="Arial"/>
                <w:i/>
                <w:iCs/>
                <w:color w:val="000000"/>
              </w:rPr>
            </w:pPr>
            <w:r w:rsidRPr="004C5C54">
              <w:rPr>
                <w:rFonts w:ascii="Arial" w:hAnsi="Arial" w:cs="Arial"/>
                <w:i/>
                <w:iCs/>
                <w:color w:val="000000"/>
              </w:rPr>
              <w:t>Clethrionomys gapperi</w:t>
            </w:r>
          </w:p>
        </w:tc>
        <w:tc>
          <w:tcPr>
            <w:tcW w:w="808" w:type="dxa"/>
            <w:noWrap/>
            <w:hideMark/>
          </w:tcPr>
          <w:p w14:paraId="2AB6AC0F" w14:textId="77777777" w:rsidR="004C5C54" w:rsidRPr="004C5C54" w:rsidRDefault="004C5C54" w:rsidP="004C5C54">
            <w:pPr>
              <w:jc w:val="right"/>
              <w:rPr>
                <w:rFonts w:ascii="Arial" w:hAnsi="Arial" w:cs="Arial"/>
                <w:color w:val="000000"/>
              </w:rPr>
            </w:pPr>
            <w:r w:rsidRPr="004C5C54">
              <w:rPr>
                <w:rFonts w:ascii="Arial" w:hAnsi="Arial" w:cs="Arial"/>
                <w:color w:val="000000"/>
              </w:rPr>
              <w:t>22</w:t>
            </w:r>
          </w:p>
        </w:tc>
        <w:tc>
          <w:tcPr>
            <w:tcW w:w="808" w:type="dxa"/>
            <w:noWrap/>
            <w:hideMark/>
          </w:tcPr>
          <w:p w14:paraId="3CF38494" w14:textId="77777777" w:rsidR="004C5C54" w:rsidRPr="004C5C54" w:rsidRDefault="004C5C54" w:rsidP="004C5C54">
            <w:pPr>
              <w:jc w:val="right"/>
              <w:rPr>
                <w:rFonts w:ascii="Arial" w:hAnsi="Arial" w:cs="Arial"/>
                <w:color w:val="000000"/>
              </w:rPr>
            </w:pPr>
            <w:r w:rsidRPr="004C5C54">
              <w:rPr>
                <w:rFonts w:ascii="Arial" w:hAnsi="Arial" w:cs="Arial"/>
                <w:color w:val="000000"/>
              </w:rPr>
              <w:t>17</w:t>
            </w:r>
          </w:p>
        </w:tc>
        <w:tc>
          <w:tcPr>
            <w:tcW w:w="1011" w:type="dxa"/>
            <w:noWrap/>
            <w:hideMark/>
          </w:tcPr>
          <w:p w14:paraId="65320664"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4B2C285B" w14:textId="77777777" w:rsidR="004C5C54" w:rsidRPr="004C5C54" w:rsidRDefault="004C5C54" w:rsidP="004C5C54">
            <w:pPr>
              <w:rPr>
                <w:rFonts w:ascii="Arial" w:hAnsi="Arial" w:cs="Arial"/>
                <w:color w:val="000000"/>
              </w:rPr>
            </w:pPr>
            <w:r w:rsidRPr="004C5C54">
              <w:rPr>
                <w:rFonts w:ascii="Arial" w:hAnsi="Arial" w:cs="Arial"/>
                <w:color w:val="000000"/>
              </w:rPr>
              <w:t>1929-2005</w:t>
            </w:r>
          </w:p>
        </w:tc>
        <w:tc>
          <w:tcPr>
            <w:tcW w:w="1134" w:type="dxa"/>
            <w:noWrap/>
            <w:hideMark/>
          </w:tcPr>
          <w:p w14:paraId="781518D3" w14:textId="77777777" w:rsidR="004C5C54" w:rsidRPr="004C5C54" w:rsidRDefault="004C5C54" w:rsidP="004C5C54">
            <w:pPr>
              <w:jc w:val="right"/>
              <w:rPr>
                <w:rFonts w:ascii="Arial" w:hAnsi="Arial" w:cs="Arial"/>
                <w:color w:val="000000"/>
              </w:rPr>
            </w:pPr>
            <w:r w:rsidRPr="004C5C54">
              <w:rPr>
                <w:rFonts w:ascii="Arial" w:hAnsi="Arial" w:cs="Arial"/>
                <w:color w:val="000000"/>
              </w:rPr>
              <w:t>76</w:t>
            </w:r>
          </w:p>
        </w:tc>
        <w:tc>
          <w:tcPr>
            <w:tcW w:w="1276" w:type="dxa"/>
            <w:noWrap/>
            <w:hideMark/>
          </w:tcPr>
          <w:p w14:paraId="5C665AD3"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06E5E424" w14:textId="77777777" w:rsidTr="00523AE6">
        <w:trPr>
          <w:trHeight w:val="288"/>
        </w:trPr>
        <w:tc>
          <w:tcPr>
            <w:tcW w:w="1276" w:type="dxa"/>
            <w:noWrap/>
            <w:hideMark/>
          </w:tcPr>
          <w:p w14:paraId="59475A07"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2155A0A0" w14:textId="77777777" w:rsidR="004C5C54" w:rsidRPr="004C5C54" w:rsidRDefault="004C5C54" w:rsidP="004C5C54">
            <w:pPr>
              <w:rPr>
                <w:rFonts w:ascii="Arial" w:hAnsi="Arial" w:cs="Arial"/>
                <w:i/>
                <w:iCs/>
                <w:color w:val="000000"/>
              </w:rPr>
            </w:pPr>
            <w:r w:rsidRPr="004C5C54">
              <w:rPr>
                <w:rFonts w:ascii="Arial" w:hAnsi="Arial" w:cs="Arial"/>
                <w:i/>
                <w:iCs/>
                <w:color w:val="000000"/>
              </w:rPr>
              <w:t>Eptesicus fuscus</w:t>
            </w:r>
          </w:p>
        </w:tc>
        <w:tc>
          <w:tcPr>
            <w:tcW w:w="808" w:type="dxa"/>
            <w:noWrap/>
            <w:hideMark/>
          </w:tcPr>
          <w:p w14:paraId="6CFFEB0C" w14:textId="77777777" w:rsidR="004C5C54" w:rsidRPr="004C5C54" w:rsidRDefault="004C5C54" w:rsidP="004C5C54">
            <w:pPr>
              <w:jc w:val="right"/>
              <w:rPr>
                <w:rFonts w:ascii="Arial" w:hAnsi="Arial" w:cs="Arial"/>
                <w:color w:val="000000"/>
              </w:rPr>
            </w:pPr>
            <w:r w:rsidRPr="004C5C54">
              <w:rPr>
                <w:rFonts w:ascii="Arial" w:hAnsi="Arial" w:cs="Arial"/>
                <w:color w:val="000000"/>
              </w:rPr>
              <w:t>11</w:t>
            </w:r>
          </w:p>
        </w:tc>
        <w:tc>
          <w:tcPr>
            <w:tcW w:w="808" w:type="dxa"/>
            <w:noWrap/>
            <w:hideMark/>
          </w:tcPr>
          <w:p w14:paraId="30E90BCB" w14:textId="77777777" w:rsidR="004C5C54" w:rsidRPr="004C5C54" w:rsidRDefault="004C5C54" w:rsidP="004C5C54">
            <w:pPr>
              <w:jc w:val="right"/>
              <w:rPr>
                <w:rFonts w:ascii="Arial" w:hAnsi="Arial" w:cs="Arial"/>
                <w:color w:val="000000"/>
              </w:rPr>
            </w:pPr>
            <w:r w:rsidRPr="004C5C54">
              <w:rPr>
                <w:rFonts w:ascii="Arial" w:hAnsi="Arial" w:cs="Arial"/>
                <w:color w:val="000000"/>
              </w:rPr>
              <w:t>14</w:t>
            </w:r>
          </w:p>
        </w:tc>
        <w:tc>
          <w:tcPr>
            <w:tcW w:w="1011" w:type="dxa"/>
            <w:noWrap/>
            <w:hideMark/>
          </w:tcPr>
          <w:p w14:paraId="77763BE4"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0DE48F2B" w14:textId="77777777" w:rsidR="004C5C54" w:rsidRPr="004C5C54" w:rsidRDefault="004C5C54" w:rsidP="004C5C54">
            <w:pPr>
              <w:rPr>
                <w:rFonts w:ascii="Arial" w:hAnsi="Arial" w:cs="Arial"/>
                <w:color w:val="000000"/>
              </w:rPr>
            </w:pPr>
            <w:r w:rsidRPr="004C5C54">
              <w:rPr>
                <w:rFonts w:ascii="Arial" w:hAnsi="Arial" w:cs="Arial"/>
                <w:color w:val="000000"/>
              </w:rPr>
              <w:t>1937-1995</w:t>
            </w:r>
          </w:p>
        </w:tc>
        <w:tc>
          <w:tcPr>
            <w:tcW w:w="1134" w:type="dxa"/>
            <w:noWrap/>
            <w:hideMark/>
          </w:tcPr>
          <w:p w14:paraId="1455297C" w14:textId="77777777" w:rsidR="004C5C54" w:rsidRPr="004C5C54" w:rsidRDefault="004C5C54" w:rsidP="004C5C54">
            <w:pPr>
              <w:jc w:val="right"/>
              <w:rPr>
                <w:rFonts w:ascii="Arial" w:hAnsi="Arial" w:cs="Arial"/>
                <w:color w:val="000000"/>
              </w:rPr>
            </w:pPr>
            <w:r w:rsidRPr="004C5C54">
              <w:rPr>
                <w:rFonts w:ascii="Arial" w:hAnsi="Arial" w:cs="Arial"/>
                <w:color w:val="000000"/>
              </w:rPr>
              <w:t>58</w:t>
            </w:r>
          </w:p>
        </w:tc>
        <w:tc>
          <w:tcPr>
            <w:tcW w:w="1276" w:type="dxa"/>
            <w:noWrap/>
            <w:hideMark/>
          </w:tcPr>
          <w:p w14:paraId="22252AC1"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4F430B50" w14:textId="77777777" w:rsidTr="00523AE6">
        <w:trPr>
          <w:trHeight w:val="288"/>
        </w:trPr>
        <w:tc>
          <w:tcPr>
            <w:tcW w:w="1276" w:type="dxa"/>
            <w:noWrap/>
            <w:hideMark/>
          </w:tcPr>
          <w:p w14:paraId="3C6DEB21"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5FE237B7" w14:textId="77777777" w:rsidR="004C5C54" w:rsidRPr="004C5C54" w:rsidRDefault="004C5C54" w:rsidP="004C5C54">
            <w:pPr>
              <w:rPr>
                <w:rFonts w:ascii="Arial" w:hAnsi="Arial" w:cs="Arial"/>
                <w:i/>
                <w:iCs/>
                <w:color w:val="000000"/>
              </w:rPr>
            </w:pPr>
            <w:r w:rsidRPr="004C5C54">
              <w:rPr>
                <w:rFonts w:ascii="Arial" w:hAnsi="Arial" w:cs="Arial"/>
                <w:i/>
                <w:iCs/>
                <w:color w:val="000000"/>
              </w:rPr>
              <w:t>Geomys bursarius</w:t>
            </w:r>
          </w:p>
        </w:tc>
        <w:tc>
          <w:tcPr>
            <w:tcW w:w="808" w:type="dxa"/>
            <w:noWrap/>
            <w:hideMark/>
          </w:tcPr>
          <w:p w14:paraId="04804273" w14:textId="77777777" w:rsidR="004C5C54" w:rsidRPr="004C5C54" w:rsidRDefault="004C5C54" w:rsidP="004C5C54">
            <w:pPr>
              <w:jc w:val="right"/>
              <w:rPr>
                <w:rFonts w:ascii="Arial" w:hAnsi="Arial" w:cs="Arial"/>
                <w:color w:val="000000"/>
              </w:rPr>
            </w:pPr>
            <w:r w:rsidRPr="004C5C54">
              <w:rPr>
                <w:rFonts w:ascii="Arial" w:hAnsi="Arial" w:cs="Arial"/>
                <w:color w:val="000000"/>
              </w:rPr>
              <w:t>16</w:t>
            </w:r>
          </w:p>
        </w:tc>
        <w:tc>
          <w:tcPr>
            <w:tcW w:w="808" w:type="dxa"/>
            <w:noWrap/>
            <w:hideMark/>
          </w:tcPr>
          <w:p w14:paraId="4781D685" w14:textId="77777777" w:rsidR="004C5C54" w:rsidRPr="004C5C54" w:rsidRDefault="004C5C54" w:rsidP="004C5C54">
            <w:pPr>
              <w:jc w:val="right"/>
              <w:rPr>
                <w:rFonts w:ascii="Arial" w:hAnsi="Arial" w:cs="Arial"/>
                <w:color w:val="000000"/>
              </w:rPr>
            </w:pPr>
            <w:r w:rsidRPr="004C5C54">
              <w:rPr>
                <w:rFonts w:ascii="Arial" w:hAnsi="Arial" w:cs="Arial"/>
                <w:color w:val="000000"/>
              </w:rPr>
              <w:t>16</w:t>
            </w:r>
          </w:p>
        </w:tc>
        <w:tc>
          <w:tcPr>
            <w:tcW w:w="1011" w:type="dxa"/>
            <w:noWrap/>
            <w:hideMark/>
          </w:tcPr>
          <w:p w14:paraId="5B0F949E"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7FC5453D" w14:textId="77777777" w:rsidR="004C5C54" w:rsidRPr="004C5C54" w:rsidRDefault="004C5C54" w:rsidP="004C5C54">
            <w:pPr>
              <w:rPr>
                <w:rFonts w:ascii="Arial" w:hAnsi="Arial" w:cs="Arial"/>
                <w:color w:val="000000"/>
              </w:rPr>
            </w:pPr>
            <w:r w:rsidRPr="004C5C54">
              <w:rPr>
                <w:rFonts w:ascii="Arial" w:hAnsi="Arial" w:cs="Arial"/>
                <w:color w:val="000000"/>
              </w:rPr>
              <w:t>1916-2001</w:t>
            </w:r>
          </w:p>
        </w:tc>
        <w:tc>
          <w:tcPr>
            <w:tcW w:w="1134" w:type="dxa"/>
            <w:noWrap/>
            <w:hideMark/>
          </w:tcPr>
          <w:p w14:paraId="4DFE3F2D" w14:textId="77777777" w:rsidR="004C5C54" w:rsidRPr="004C5C54" w:rsidRDefault="004C5C54" w:rsidP="004C5C54">
            <w:pPr>
              <w:jc w:val="right"/>
              <w:rPr>
                <w:rFonts w:ascii="Arial" w:hAnsi="Arial" w:cs="Arial"/>
                <w:color w:val="000000"/>
              </w:rPr>
            </w:pPr>
            <w:r w:rsidRPr="004C5C54">
              <w:rPr>
                <w:rFonts w:ascii="Arial" w:hAnsi="Arial" w:cs="Arial"/>
                <w:color w:val="000000"/>
              </w:rPr>
              <w:t>85</w:t>
            </w:r>
          </w:p>
        </w:tc>
        <w:tc>
          <w:tcPr>
            <w:tcW w:w="1276" w:type="dxa"/>
            <w:noWrap/>
            <w:hideMark/>
          </w:tcPr>
          <w:p w14:paraId="2DCA91AB"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3C4AAF5E" w14:textId="77777777" w:rsidTr="00523AE6">
        <w:trPr>
          <w:trHeight w:val="288"/>
        </w:trPr>
        <w:tc>
          <w:tcPr>
            <w:tcW w:w="1276" w:type="dxa"/>
            <w:noWrap/>
            <w:hideMark/>
          </w:tcPr>
          <w:p w14:paraId="5A15CCC2"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115D205F" w14:textId="77777777" w:rsidR="004C5C54" w:rsidRPr="004C5C54" w:rsidRDefault="004C5C54" w:rsidP="004C5C54">
            <w:pPr>
              <w:rPr>
                <w:rFonts w:ascii="Arial" w:hAnsi="Arial" w:cs="Arial"/>
                <w:i/>
                <w:iCs/>
                <w:color w:val="000000"/>
              </w:rPr>
            </w:pPr>
            <w:r w:rsidRPr="004C5C54">
              <w:rPr>
                <w:rFonts w:ascii="Arial" w:hAnsi="Arial" w:cs="Arial"/>
                <w:i/>
                <w:iCs/>
                <w:color w:val="000000"/>
              </w:rPr>
              <w:t>Myotis lucifugus</w:t>
            </w:r>
          </w:p>
        </w:tc>
        <w:tc>
          <w:tcPr>
            <w:tcW w:w="808" w:type="dxa"/>
            <w:noWrap/>
            <w:hideMark/>
          </w:tcPr>
          <w:p w14:paraId="3CAF9396" w14:textId="77777777" w:rsidR="004C5C54" w:rsidRPr="004C5C54" w:rsidRDefault="004C5C54" w:rsidP="004C5C54">
            <w:pPr>
              <w:jc w:val="right"/>
              <w:rPr>
                <w:rFonts w:ascii="Arial" w:hAnsi="Arial" w:cs="Arial"/>
                <w:color w:val="000000"/>
              </w:rPr>
            </w:pPr>
            <w:r w:rsidRPr="004C5C54">
              <w:rPr>
                <w:rFonts w:ascii="Arial" w:hAnsi="Arial" w:cs="Arial"/>
                <w:color w:val="000000"/>
              </w:rPr>
              <w:t>15</w:t>
            </w:r>
          </w:p>
        </w:tc>
        <w:tc>
          <w:tcPr>
            <w:tcW w:w="808" w:type="dxa"/>
            <w:noWrap/>
            <w:hideMark/>
          </w:tcPr>
          <w:p w14:paraId="36BDA860"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1011" w:type="dxa"/>
            <w:noWrap/>
            <w:hideMark/>
          </w:tcPr>
          <w:p w14:paraId="24F13E46"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55EEBD46" w14:textId="77777777" w:rsidR="004C5C54" w:rsidRPr="004C5C54" w:rsidRDefault="004C5C54" w:rsidP="004C5C54">
            <w:pPr>
              <w:rPr>
                <w:rFonts w:ascii="Arial" w:hAnsi="Arial" w:cs="Arial"/>
                <w:color w:val="000000"/>
              </w:rPr>
            </w:pPr>
            <w:r w:rsidRPr="004C5C54">
              <w:rPr>
                <w:rFonts w:ascii="Arial" w:hAnsi="Arial" w:cs="Arial"/>
                <w:color w:val="000000"/>
              </w:rPr>
              <w:t>1916-2004</w:t>
            </w:r>
          </w:p>
        </w:tc>
        <w:tc>
          <w:tcPr>
            <w:tcW w:w="1134" w:type="dxa"/>
            <w:noWrap/>
            <w:hideMark/>
          </w:tcPr>
          <w:p w14:paraId="42E008F6" w14:textId="77777777" w:rsidR="004C5C54" w:rsidRPr="004C5C54" w:rsidRDefault="004C5C54" w:rsidP="004C5C54">
            <w:pPr>
              <w:jc w:val="right"/>
              <w:rPr>
                <w:rFonts w:ascii="Arial" w:hAnsi="Arial" w:cs="Arial"/>
                <w:color w:val="000000"/>
              </w:rPr>
            </w:pPr>
            <w:r w:rsidRPr="004C5C54">
              <w:rPr>
                <w:rFonts w:ascii="Arial" w:hAnsi="Arial" w:cs="Arial"/>
                <w:color w:val="000000"/>
              </w:rPr>
              <w:t>88</w:t>
            </w:r>
          </w:p>
        </w:tc>
        <w:tc>
          <w:tcPr>
            <w:tcW w:w="1276" w:type="dxa"/>
            <w:noWrap/>
            <w:hideMark/>
          </w:tcPr>
          <w:p w14:paraId="27C499BD"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1D080AF1" w14:textId="77777777" w:rsidTr="00523AE6">
        <w:trPr>
          <w:trHeight w:val="288"/>
        </w:trPr>
        <w:tc>
          <w:tcPr>
            <w:tcW w:w="1276" w:type="dxa"/>
            <w:noWrap/>
            <w:hideMark/>
          </w:tcPr>
          <w:p w14:paraId="18367C79"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7D51E0D4" w14:textId="77777777" w:rsidR="004C5C54" w:rsidRPr="004C5C54" w:rsidRDefault="004C5C54" w:rsidP="004C5C54">
            <w:pPr>
              <w:rPr>
                <w:rFonts w:ascii="Arial" w:hAnsi="Arial" w:cs="Arial"/>
                <w:i/>
                <w:iCs/>
                <w:color w:val="000000"/>
              </w:rPr>
            </w:pPr>
            <w:r w:rsidRPr="004C5C54">
              <w:rPr>
                <w:rFonts w:ascii="Arial" w:hAnsi="Arial" w:cs="Arial"/>
                <w:i/>
                <w:iCs/>
                <w:color w:val="000000"/>
              </w:rPr>
              <w:t>Microtus pennsylvanicus</w:t>
            </w:r>
          </w:p>
        </w:tc>
        <w:tc>
          <w:tcPr>
            <w:tcW w:w="808" w:type="dxa"/>
            <w:noWrap/>
            <w:hideMark/>
          </w:tcPr>
          <w:p w14:paraId="492B3208" w14:textId="77777777" w:rsidR="004C5C54" w:rsidRPr="004C5C54" w:rsidRDefault="004C5C54" w:rsidP="004C5C54">
            <w:pPr>
              <w:jc w:val="right"/>
              <w:rPr>
                <w:rFonts w:ascii="Arial" w:hAnsi="Arial" w:cs="Arial"/>
                <w:color w:val="000000"/>
              </w:rPr>
            </w:pPr>
            <w:r w:rsidRPr="004C5C54">
              <w:rPr>
                <w:rFonts w:ascii="Arial" w:hAnsi="Arial" w:cs="Arial"/>
                <w:color w:val="000000"/>
              </w:rPr>
              <w:t>18</w:t>
            </w:r>
          </w:p>
        </w:tc>
        <w:tc>
          <w:tcPr>
            <w:tcW w:w="808" w:type="dxa"/>
            <w:noWrap/>
            <w:hideMark/>
          </w:tcPr>
          <w:p w14:paraId="192B310E" w14:textId="77777777" w:rsidR="004C5C54" w:rsidRPr="004C5C54" w:rsidRDefault="004C5C54" w:rsidP="004C5C54">
            <w:pPr>
              <w:jc w:val="right"/>
              <w:rPr>
                <w:rFonts w:ascii="Arial" w:hAnsi="Arial" w:cs="Arial"/>
                <w:color w:val="000000"/>
              </w:rPr>
            </w:pPr>
            <w:r w:rsidRPr="004C5C54">
              <w:rPr>
                <w:rFonts w:ascii="Arial" w:hAnsi="Arial" w:cs="Arial"/>
                <w:color w:val="000000"/>
              </w:rPr>
              <w:t>18</w:t>
            </w:r>
          </w:p>
        </w:tc>
        <w:tc>
          <w:tcPr>
            <w:tcW w:w="1011" w:type="dxa"/>
            <w:noWrap/>
            <w:hideMark/>
          </w:tcPr>
          <w:p w14:paraId="290598E4"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56C71C26" w14:textId="77777777" w:rsidR="004C5C54" w:rsidRPr="004C5C54" w:rsidRDefault="004C5C54" w:rsidP="004C5C54">
            <w:pPr>
              <w:rPr>
                <w:rFonts w:ascii="Arial" w:hAnsi="Arial" w:cs="Arial"/>
                <w:color w:val="000000"/>
              </w:rPr>
            </w:pPr>
            <w:r w:rsidRPr="004C5C54">
              <w:rPr>
                <w:rFonts w:ascii="Arial" w:hAnsi="Arial" w:cs="Arial"/>
                <w:color w:val="000000"/>
              </w:rPr>
              <w:t>1911-2005</w:t>
            </w:r>
          </w:p>
        </w:tc>
        <w:tc>
          <w:tcPr>
            <w:tcW w:w="1134" w:type="dxa"/>
            <w:noWrap/>
            <w:hideMark/>
          </w:tcPr>
          <w:p w14:paraId="2F8FB5EC" w14:textId="77777777" w:rsidR="004C5C54" w:rsidRPr="004C5C54" w:rsidRDefault="004C5C54" w:rsidP="004C5C54">
            <w:pPr>
              <w:jc w:val="right"/>
              <w:rPr>
                <w:rFonts w:ascii="Arial" w:hAnsi="Arial" w:cs="Arial"/>
                <w:color w:val="000000"/>
              </w:rPr>
            </w:pPr>
            <w:r w:rsidRPr="004C5C54">
              <w:rPr>
                <w:rFonts w:ascii="Arial" w:hAnsi="Arial" w:cs="Arial"/>
                <w:color w:val="000000"/>
              </w:rPr>
              <w:t>94</w:t>
            </w:r>
          </w:p>
        </w:tc>
        <w:tc>
          <w:tcPr>
            <w:tcW w:w="1276" w:type="dxa"/>
            <w:noWrap/>
            <w:hideMark/>
          </w:tcPr>
          <w:p w14:paraId="3742E997"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74382236" w14:textId="77777777" w:rsidTr="00523AE6">
        <w:trPr>
          <w:trHeight w:val="288"/>
        </w:trPr>
        <w:tc>
          <w:tcPr>
            <w:tcW w:w="1276" w:type="dxa"/>
            <w:noWrap/>
            <w:hideMark/>
          </w:tcPr>
          <w:p w14:paraId="58988528"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6E3945EA" w14:textId="77777777" w:rsidR="004C5C54" w:rsidRPr="004C5C54" w:rsidRDefault="004C5C54" w:rsidP="004C5C54">
            <w:pPr>
              <w:rPr>
                <w:rFonts w:ascii="Arial" w:hAnsi="Arial" w:cs="Arial"/>
                <w:i/>
                <w:iCs/>
                <w:color w:val="000000"/>
              </w:rPr>
            </w:pPr>
            <w:r w:rsidRPr="004C5C54">
              <w:rPr>
                <w:rFonts w:ascii="Arial" w:hAnsi="Arial" w:cs="Arial"/>
                <w:i/>
                <w:iCs/>
                <w:color w:val="000000"/>
              </w:rPr>
              <w:t>Peromyscus leucopus</w:t>
            </w:r>
          </w:p>
        </w:tc>
        <w:tc>
          <w:tcPr>
            <w:tcW w:w="808" w:type="dxa"/>
            <w:noWrap/>
            <w:hideMark/>
          </w:tcPr>
          <w:p w14:paraId="263C21EA" w14:textId="77777777" w:rsidR="004C5C54" w:rsidRPr="004C5C54" w:rsidRDefault="004C5C54" w:rsidP="004C5C54">
            <w:pPr>
              <w:jc w:val="right"/>
              <w:rPr>
                <w:rFonts w:ascii="Arial" w:hAnsi="Arial" w:cs="Arial"/>
                <w:color w:val="000000"/>
              </w:rPr>
            </w:pPr>
            <w:r w:rsidRPr="004C5C54">
              <w:rPr>
                <w:rFonts w:ascii="Arial" w:hAnsi="Arial" w:cs="Arial"/>
                <w:color w:val="000000"/>
              </w:rPr>
              <w:t>24</w:t>
            </w:r>
          </w:p>
        </w:tc>
        <w:tc>
          <w:tcPr>
            <w:tcW w:w="808" w:type="dxa"/>
            <w:noWrap/>
            <w:hideMark/>
          </w:tcPr>
          <w:p w14:paraId="6BEDC3E1" w14:textId="77777777" w:rsidR="004C5C54" w:rsidRPr="004C5C54" w:rsidRDefault="004C5C54" w:rsidP="004C5C54">
            <w:pPr>
              <w:jc w:val="right"/>
              <w:rPr>
                <w:rFonts w:ascii="Arial" w:hAnsi="Arial" w:cs="Arial"/>
                <w:color w:val="000000"/>
              </w:rPr>
            </w:pPr>
            <w:r w:rsidRPr="004C5C54">
              <w:rPr>
                <w:rFonts w:ascii="Arial" w:hAnsi="Arial" w:cs="Arial"/>
                <w:color w:val="000000"/>
              </w:rPr>
              <w:t>25</w:t>
            </w:r>
          </w:p>
        </w:tc>
        <w:tc>
          <w:tcPr>
            <w:tcW w:w="1011" w:type="dxa"/>
            <w:noWrap/>
            <w:hideMark/>
          </w:tcPr>
          <w:p w14:paraId="1B807F95"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2BAB3FE3" w14:textId="77777777" w:rsidR="004C5C54" w:rsidRPr="004C5C54" w:rsidRDefault="004C5C54" w:rsidP="004C5C54">
            <w:pPr>
              <w:rPr>
                <w:rFonts w:ascii="Arial" w:hAnsi="Arial" w:cs="Arial"/>
                <w:color w:val="000000"/>
              </w:rPr>
            </w:pPr>
            <w:r w:rsidRPr="004C5C54">
              <w:rPr>
                <w:rFonts w:ascii="Arial" w:hAnsi="Arial" w:cs="Arial"/>
                <w:color w:val="000000"/>
              </w:rPr>
              <w:t>1914-2005</w:t>
            </w:r>
          </w:p>
        </w:tc>
        <w:tc>
          <w:tcPr>
            <w:tcW w:w="1134" w:type="dxa"/>
            <w:noWrap/>
            <w:hideMark/>
          </w:tcPr>
          <w:p w14:paraId="63BEA940" w14:textId="77777777" w:rsidR="004C5C54" w:rsidRPr="004C5C54" w:rsidRDefault="004C5C54" w:rsidP="004C5C54">
            <w:pPr>
              <w:jc w:val="right"/>
              <w:rPr>
                <w:rFonts w:ascii="Arial" w:hAnsi="Arial" w:cs="Arial"/>
                <w:color w:val="000000"/>
              </w:rPr>
            </w:pPr>
            <w:r w:rsidRPr="004C5C54">
              <w:rPr>
                <w:rFonts w:ascii="Arial" w:hAnsi="Arial" w:cs="Arial"/>
                <w:color w:val="000000"/>
              </w:rPr>
              <w:t>91</w:t>
            </w:r>
          </w:p>
        </w:tc>
        <w:tc>
          <w:tcPr>
            <w:tcW w:w="1276" w:type="dxa"/>
            <w:noWrap/>
            <w:hideMark/>
          </w:tcPr>
          <w:p w14:paraId="246FE886"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6A0F8D98" w14:textId="77777777" w:rsidTr="00523AE6">
        <w:trPr>
          <w:trHeight w:val="288"/>
        </w:trPr>
        <w:tc>
          <w:tcPr>
            <w:tcW w:w="1276" w:type="dxa"/>
            <w:noWrap/>
            <w:hideMark/>
          </w:tcPr>
          <w:p w14:paraId="2885610A"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1FE87402" w14:textId="77777777" w:rsidR="004C5C54" w:rsidRPr="004C5C54" w:rsidRDefault="004C5C54" w:rsidP="004C5C54">
            <w:pPr>
              <w:rPr>
                <w:rFonts w:ascii="Arial" w:hAnsi="Arial" w:cs="Arial"/>
                <w:i/>
                <w:iCs/>
                <w:color w:val="000000"/>
              </w:rPr>
            </w:pPr>
            <w:r w:rsidRPr="004C5C54">
              <w:rPr>
                <w:rFonts w:ascii="Arial" w:hAnsi="Arial" w:cs="Arial"/>
                <w:i/>
                <w:iCs/>
                <w:color w:val="000000"/>
              </w:rPr>
              <w:t>Scuirus carolinensis</w:t>
            </w:r>
          </w:p>
        </w:tc>
        <w:tc>
          <w:tcPr>
            <w:tcW w:w="808" w:type="dxa"/>
            <w:noWrap/>
            <w:hideMark/>
          </w:tcPr>
          <w:p w14:paraId="33B72D1F" w14:textId="77777777" w:rsidR="004C5C54" w:rsidRPr="004C5C54" w:rsidRDefault="004C5C54" w:rsidP="004C5C54">
            <w:pPr>
              <w:jc w:val="right"/>
              <w:rPr>
                <w:rFonts w:ascii="Arial" w:hAnsi="Arial" w:cs="Arial"/>
                <w:color w:val="000000"/>
              </w:rPr>
            </w:pPr>
            <w:r w:rsidRPr="004C5C54">
              <w:rPr>
                <w:rFonts w:ascii="Arial" w:hAnsi="Arial" w:cs="Arial"/>
                <w:color w:val="000000"/>
              </w:rPr>
              <w:t>11</w:t>
            </w:r>
          </w:p>
        </w:tc>
        <w:tc>
          <w:tcPr>
            <w:tcW w:w="808" w:type="dxa"/>
            <w:noWrap/>
            <w:hideMark/>
          </w:tcPr>
          <w:p w14:paraId="154AC12D" w14:textId="77777777" w:rsidR="004C5C54" w:rsidRPr="004C5C54" w:rsidRDefault="004C5C54" w:rsidP="004C5C54">
            <w:pPr>
              <w:jc w:val="right"/>
              <w:rPr>
                <w:rFonts w:ascii="Arial" w:hAnsi="Arial" w:cs="Arial"/>
                <w:color w:val="000000"/>
              </w:rPr>
            </w:pPr>
            <w:r w:rsidRPr="004C5C54">
              <w:rPr>
                <w:rFonts w:ascii="Arial" w:hAnsi="Arial" w:cs="Arial"/>
                <w:color w:val="000000"/>
              </w:rPr>
              <w:t>14</w:t>
            </w:r>
          </w:p>
        </w:tc>
        <w:tc>
          <w:tcPr>
            <w:tcW w:w="1011" w:type="dxa"/>
            <w:noWrap/>
            <w:hideMark/>
          </w:tcPr>
          <w:p w14:paraId="6FE196B0"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3C5ED8BF" w14:textId="77777777" w:rsidR="004C5C54" w:rsidRPr="004C5C54" w:rsidRDefault="004C5C54" w:rsidP="004C5C54">
            <w:pPr>
              <w:rPr>
                <w:rFonts w:ascii="Arial" w:hAnsi="Arial" w:cs="Arial"/>
                <w:color w:val="000000"/>
              </w:rPr>
            </w:pPr>
            <w:r w:rsidRPr="004C5C54">
              <w:rPr>
                <w:rFonts w:ascii="Arial" w:hAnsi="Arial" w:cs="Arial"/>
                <w:color w:val="000000"/>
              </w:rPr>
              <w:t>1911-2004</w:t>
            </w:r>
          </w:p>
        </w:tc>
        <w:tc>
          <w:tcPr>
            <w:tcW w:w="1134" w:type="dxa"/>
            <w:noWrap/>
            <w:hideMark/>
          </w:tcPr>
          <w:p w14:paraId="1DADE624" w14:textId="77777777" w:rsidR="004C5C54" w:rsidRPr="004C5C54" w:rsidRDefault="004C5C54" w:rsidP="004C5C54">
            <w:pPr>
              <w:jc w:val="right"/>
              <w:rPr>
                <w:rFonts w:ascii="Arial" w:hAnsi="Arial" w:cs="Arial"/>
                <w:color w:val="000000"/>
              </w:rPr>
            </w:pPr>
            <w:r w:rsidRPr="004C5C54">
              <w:rPr>
                <w:rFonts w:ascii="Arial" w:hAnsi="Arial" w:cs="Arial"/>
                <w:color w:val="000000"/>
              </w:rPr>
              <w:t>93</w:t>
            </w:r>
          </w:p>
        </w:tc>
        <w:tc>
          <w:tcPr>
            <w:tcW w:w="1276" w:type="dxa"/>
            <w:noWrap/>
            <w:hideMark/>
          </w:tcPr>
          <w:p w14:paraId="3362A2E2"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74C31C14" w14:textId="77777777" w:rsidTr="00523AE6">
        <w:trPr>
          <w:trHeight w:val="288"/>
        </w:trPr>
        <w:tc>
          <w:tcPr>
            <w:tcW w:w="1276" w:type="dxa"/>
            <w:noWrap/>
            <w:hideMark/>
          </w:tcPr>
          <w:p w14:paraId="71B7E3B9"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36A81270" w14:textId="77777777" w:rsidR="004C5C54" w:rsidRPr="004C5C54" w:rsidRDefault="004C5C54" w:rsidP="004C5C54">
            <w:pPr>
              <w:rPr>
                <w:rFonts w:ascii="Arial" w:hAnsi="Arial" w:cs="Arial"/>
                <w:i/>
                <w:iCs/>
                <w:color w:val="000000"/>
              </w:rPr>
            </w:pPr>
            <w:r w:rsidRPr="004C5C54">
              <w:rPr>
                <w:rFonts w:ascii="Arial" w:hAnsi="Arial" w:cs="Arial"/>
                <w:i/>
                <w:iCs/>
                <w:color w:val="000000"/>
              </w:rPr>
              <w:t>Sorex cinereus</w:t>
            </w:r>
          </w:p>
        </w:tc>
        <w:tc>
          <w:tcPr>
            <w:tcW w:w="808" w:type="dxa"/>
            <w:noWrap/>
            <w:hideMark/>
          </w:tcPr>
          <w:p w14:paraId="68D8319F" w14:textId="77777777" w:rsidR="004C5C54" w:rsidRPr="004C5C54" w:rsidRDefault="004C5C54" w:rsidP="004C5C54">
            <w:pPr>
              <w:jc w:val="right"/>
              <w:rPr>
                <w:rFonts w:ascii="Arial" w:hAnsi="Arial" w:cs="Arial"/>
                <w:color w:val="000000"/>
              </w:rPr>
            </w:pPr>
            <w:r w:rsidRPr="004C5C54">
              <w:rPr>
                <w:rFonts w:ascii="Arial" w:hAnsi="Arial" w:cs="Arial"/>
                <w:color w:val="000000"/>
              </w:rPr>
              <w:t>19</w:t>
            </w:r>
          </w:p>
        </w:tc>
        <w:tc>
          <w:tcPr>
            <w:tcW w:w="808" w:type="dxa"/>
            <w:noWrap/>
            <w:hideMark/>
          </w:tcPr>
          <w:p w14:paraId="48F47FEC" w14:textId="77777777" w:rsidR="004C5C54" w:rsidRPr="004C5C54" w:rsidRDefault="004C5C54" w:rsidP="004C5C54">
            <w:pPr>
              <w:jc w:val="right"/>
              <w:rPr>
                <w:rFonts w:ascii="Arial" w:hAnsi="Arial" w:cs="Arial"/>
                <w:color w:val="000000"/>
              </w:rPr>
            </w:pPr>
            <w:r w:rsidRPr="004C5C54">
              <w:rPr>
                <w:rFonts w:ascii="Arial" w:hAnsi="Arial" w:cs="Arial"/>
                <w:color w:val="000000"/>
              </w:rPr>
              <w:t>14</w:t>
            </w:r>
          </w:p>
        </w:tc>
        <w:tc>
          <w:tcPr>
            <w:tcW w:w="1011" w:type="dxa"/>
            <w:noWrap/>
            <w:hideMark/>
          </w:tcPr>
          <w:p w14:paraId="66DC4E6F"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2CB9E007" w14:textId="77777777" w:rsidR="004C5C54" w:rsidRPr="004C5C54" w:rsidRDefault="004C5C54" w:rsidP="004C5C54">
            <w:pPr>
              <w:rPr>
                <w:rFonts w:ascii="Arial" w:hAnsi="Arial" w:cs="Arial"/>
                <w:color w:val="000000"/>
              </w:rPr>
            </w:pPr>
            <w:r w:rsidRPr="004C5C54">
              <w:rPr>
                <w:rFonts w:ascii="Arial" w:hAnsi="Arial" w:cs="Arial"/>
                <w:color w:val="000000"/>
              </w:rPr>
              <w:t>1947-2005</w:t>
            </w:r>
          </w:p>
        </w:tc>
        <w:tc>
          <w:tcPr>
            <w:tcW w:w="1134" w:type="dxa"/>
            <w:noWrap/>
            <w:hideMark/>
          </w:tcPr>
          <w:p w14:paraId="71D42F00" w14:textId="77777777" w:rsidR="004C5C54" w:rsidRPr="004C5C54" w:rsidRDefault="004C5C54" w:rsidP="004C5C54">
            <w:pPr>
              <w:jc w:val="right"/>
              <w:rPr>
                <w:rFonts w:ascii="Arial" w:hAnsi="Arial" w:cs="Arial"/>
                <w:color w:val="000000"/>
              </w:rPr>
            </w:pPr>
            <w:r w:rsidRPr="004C5C54">
              <w:rPr>
                <w:rFonts w:ascii="Arial" w:hAnsi="Arial" w:cs="Arial"/>
                <w:color w:val="000000"/>
              </w:rPr>
              <w:t>58</w:t>
            </w:r>
          </w:p>
        </w:tc>
        <w:tc>
          <w:tcPr>
            <w:tcW w:w="1276" w:type="dxa"/>
            <w:noWrap/>
            <w:hideMark/>
          </w:tcPr>
          <w:p w14:paraId="741C179F"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2CB63943" w14:textId="77777777" w:rsidTr="00523AE6">
        <w:trPr>
          <w:trHeight w:val="288"/>
        </w:trPr>
        <w:tc>
          <w:tcPr>
            <w:tcW w:w="1276" w:type="dxa"/>
            <w:noWrap/>
            <w:hideMark/>
          </w:tcPr>
          <w:p w14:paraId="7C192C10"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6CBC6B4E" w14:textId="77777777" w:rsidR="004C5C54" w:rsidRPr="004C5C54" w:rsidRDefault="004C5C54" w:rsidP="004C5C54">
            <w:pPr>
              <w:rPr>
                <w:rFonts w:ascii="Arial" w:hAnsi="Arial" w:cs="Arial"/>
                <w:i/>
                <w:iCs/>
                <w:color w:val="000000"/>
              </w:rPr>
            </w:pPr>
            <w:r w:rsidRPr="004C5C54">
              <w:rPr>
                <w:rFonts w:ascii="Arial" w:hAnsi="Arial" w:cs="Arial"/>
                <w:i/>
                <w:iCs/>
                <w:color w:val="000000"/>
              </w:rPr>
              <w:t>Tamiasciurus hudsonicus</w:t>
            </w:r>
          </w:p>
        </w:tc>
        <w:tc>
          <w:tcPr>
            <w:tcW w:w="808" w:type="dxa"/>
            <w:noWrap/>
            <w:hideMark/>
          </w:tcPr>
          <w:p w14:paraId="136D752B" w14:textId="77777777" w:rsidR="004C5C54" w:rsidRPr="004C5C54" w:rsidRDefault="004C5C54" w:rsidP="004C5C54">
            <w:pPr>
              <w:jc w:val="right"/>
              <w:rPr>
                <w:rFonts w:ascii="Arial" w:hAnsi="Arial" w:cs="Arial"/>
                <w:color w:val="000000"/>
              </w:rPr>
            </w:pPr>
            <w:r w:rsidRPr="004C5C54">
              <w:rPr>
                <w:rFonts w:ascii="Arial" w:hAnsi="Arial" w:cs="Arial"/>
                <w:color w:val="000000"/>
              </w:rPr>
              <w:t>22</w:t>
            </w:r>
          </w:p>
        </w:tc>
        <w:tc>
          <w:tcPr>
            <w:tcW w:w="808" w:type="dxa"/>
            <w:noWrap/>
            <w:hideMark/>
          </w:tcPr>
          <w:p w14:paraId="6934A066" w14:textId="77777777" w:rsidR="004C5C54" w:rsidRPr="004C5C54" w:rsidRDefault="004C5C54" w:rsidP="004C5C54">
            <w:pPr>
              <w:jc w:val="right"/>
              <w:rPr>
                <w:rFonts w:ascii="Arial" w:hAnsi="Arial" w:cs="Arial"/>
                <w:color w:val="000000"/>
              </w:rPr>
            </w:pPr>
            <w:r w:rsidRPr="004C5C54">
              <w:rPr>
                <w:rFonts w:ascii="Arial" w:hAnsi="Arial" w:cs="Arial"/>
                <w:color w:val="000000"/>
              </w:rPr>
              <w:t>15</w:t>
            </w:r>
          </w:p>
        </w:tc>
        <w:tc>
          <w:tcPr>
            <w:tcW w:w="1011" w:type="dxa"/>
            <w:noWrap/>
            <w:hideMark/>
          </w:tcPr>
          <w:p w14:paraId="22FA6896"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7B8AFBCF" w14:textId="77777777" w:rsidR="004C5C54" w:rsidRPr="004C5C54" w:rsidRDefault="004C5C54" w:rsidP="004C5C54">
            <w:pPr>
              <w:rPr>
                <w:rFonts w:ascii="Arial" w:hAnsi="Arial" w:cs="Arial"/>
                <w:color w:val="000000"/>
              </w:rPr>
            </w:pPr>
            <w:r w:rsidRPr="004C5C54">
              <w:rPr>
                <w:rFonts w:ascii="Arial" w:hAnsi="Arial" w:cs="Arial"/>
                <w:color w:val="000000"/>
              </w:rPr>
              <w:t>1912-2005</w:t>
            </w:r>
          </w:p>
        </w:tc>
        <w:tc>
          <w:tcPr>
            <w:tcW w:w="1134" w:type="dxa"/>
            <w:noWrap/>
            <w:hideMark/>
          </w:tcPr>
          <w:p w14:paraId="1DEB32AE" w14:textId="77777777" w:rsidR="004C5C54" w:rsidRPr="004C5C54" w:rsidRDefault="004C5C54" w:rsidP="004C5C54">
            <w:pPr>
              <w:jc w:val="right"/>
              <w:rPr>
                <w:rFonts w:ascii="Arial" w:hAnsi="Arial" w:cs="Arial"/>
                <w:color w:val="000000"/>
              </w:rPr>
            </w:pPr>
            <w:r w:rsidRPr="004C5C54">
              <w:rPr>
                <w:rFonts w:ascii="Arial" w:hAnsi="Arial" w:cs="Arial"/>
                <w:color w:val="000000"/>
              </w:rPr>
              <w:t>93</w:t>
            </w:r>
          </w:p>
        </w:tc>
        <w:tc>
          <w:tcPr>
            <w:tcW w:w="1276" w:type="dxa"/>
            <w:noWrap/>
            <w:hideMark/>
          </w:tcPr>
          <w:p w14:paraId="63040810"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04CB7042" w14:textId="77777777" w:rsidTr="00523AE6">
        <w:trPr>
          <w:trHeight w:val="288"/>
        </w:trPr>
        <w:tc>
          <w:tcPr>
            <w:tcW w:w="1276" w:type="dxa"/>
            <w:noWrap/>
            <w:hideMark/>
          </w:tcPr>
          <w:p w14:paraId="65BF84F2"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7F5C2E4C" w14:textId="77777777" w:rsidR="004C5C54" w:rsidRPr="004C5C54" w:rsidRDefault="004C5C54" w:rsidP="004C5C54">
            <w:pPr>
              <w:rPr>
                <w:rFonts w:ascii="Arial" w:hAnsi="Arial" w:cs="Arial"/>
                <w:i/>
                <w:iCs/>
                <w:color w:val="000000"/>
              </w:rPr>
            </w:pPr>
            <w:r w:rsidRPr="004C5C54">
              <w:rPr>
                <w:rFonts w:ascii="Arial" w:hAnsi="Arial" w:cs="Arial"/>
                <w:i/>
                <w:iCs/>
                <w:color w:val="000000"/>
              </w:rPr>
              <w:t>Procyon loctor</w:t>
            </w:r>
          </w:p>
        </w:tc>
        <w:tc>
          <w:tcPr>
            <w:tcW w:w="808" w:type="dxa"/>
            <w:noWrap/>
            <w:hideMark/>
          </w:tcPr>
          <w:p w14:paraId="0E691984" w14:textId="77777777" w:rsidR="004C5C54" w:rsidRPr="004C5C54" w:rsidRDefault="004C5C54" w:rsidP="004C5C54">
            <w:pPr>
              <w:jc w:val="right"/>
              <w:rPr>
                <w:rFonts w:ascii="Arial" w:hAnsi="Arial" w:cs="Arial"/>
                <w:color w:val="000000"/>
              </w:rPr>
            </w:pPr>
            <w:r w:rsidRPr="004C5C54">
              <w:rPr>
                <w:rFonts w:ascii="Arial" w:hAnsi="Arial" w:cs="Arial"/>
                <w:color w:val="000000"/>
              </w:rPr>
              <w:t>10</w:t>
            </w:r>
          </w:p>
        </w:tc>
        <w:tc>
          <w:tcPr>
            <w:tcW w:w="808" w:type="dxa"/>
            <w:noWrap/>
            <w:hideMark/>
          </w:tcPr>
          <w:p w14:paraId="710492D3" w14:textId="77777777" w:rsidR="004C5C54" w:rsidRPr="004C5C54" w:rsidRDefault="004C5C54" w:rsidP="004C5C54">
            <w:pPr>
              <w:jc w:val="right"/>
              <w:rPr>
                <w:rFonts w:ascii="Arial" w:hAnsi="Arial" w:cs="Arial"/>
                <w:color w:val="000000"/>
              </w:rPr>
            </w:pPr>
            <w:r w:rsidRPr="004C5C54">
              <w:rPr>
                <w:rFonts w:ascii="Arial" w:hAnsi="Arial" w:cs="Arial"/>
                <w:color w:val="000000"/>
              </w:rPr>
              <w:t>7</w:t>
            </w:r>
          </w:p>
        </w:tc>
        <w:tc>
          <w:tcPr>
            <w:tcW w:w="1011" w:type="dxa"/>
            <w:noWrap/>
            <w:hideMark/>
          </w:tcPr>
          <w:p w14:paraId="5781997E"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21EA65E5" w14:textId="77777777" w:rsidR="004C5C54" w:rsidRPr="004C5C54" w:rsidRDefault="004C5C54" w:rsidP="004C5C54">
            <w:pPr>
              <w:rPr>
                <w:rFonts w:ascii="Arial" w:hAnsi="Arial" w:cs="Arial"/>
                <w:color w:val="000000"/>
              </w:rPr>
            </w:pPr>
            <w:r w:rsidRPr="004C5C54">
              <w:rPr>
                <w:rFonts w:ascii="Arial" w:hAnsi="Arial" w:cs="Arial"/>
                <w:color w:val="000000"/>
              </w:rPr>
              <w:t>1885-2003</w:t>
            </w:r>
          </w:p>
        </w:tc>
        <w:tc>
          <w:tcPr>
            <w:tcW w:w="1134" w:type="dxa"/>
            <w:noWrap/>
            <w:hideMark/>
          </w:tcPr>
          <w:p w14:paraId="3853C3FB" w14:textId="77777777" w:rsidR="004C5C54" w:rsidRPr="004C5C54" w:rsidRDefault="004C5C54" w:rsidP="004C5C54">
            <w:pPr>
              <w:jc w:val="right"/>
              <w:rPr>
                <w:rFonts w:ascii="Arial" w:hAnsi="Arial" w:cs="Arial"/>
                <w:color w:val="000000"/>
              </w:rPr>
            </w:pPr>
            <w:r w:rsidRPr="004C5C54">
              <w:rPr>
                <w:rFonts w:ascii="Arial" w:hAnsi="Arial" w:cs="Arial"/>
                <w:color w:val="000000"/>
              </w:rPr>
              <w:t>118</w:t>
            </w:r>
          </w:p>
        </w:tc>
        <w:tc>
          <w:tcPr>
            <w:tcW w:w="1276" w:type="dxa"/>
            <w:noWrap/>
            <w:hideMark/>
          </w:tcPr>
          <w:p w14:paraId="00923A19"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59EA934A" w14:textId="77777777" w:rsidTr="00523AE6">
        <w:trPr>
          <w:trHeight w:val="288"/>
        </w:trPr>
        <w:tc>
          <w:tcPr>
            <w:tcW w:w="1276" w:type="dxa"/>
            <w:noWrap/>
            <w:hideMark/>
          </w:tcPr>
          <w:p w14:paraId="0B9E36AC"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4FA42747" w14:textId="77777777" w:rsidR="004C5C54" w:rsidRPr="004C5C54" w:rsidRDefault="004C5C54" w:rsidP="004C5C54">
            <w:pPr>
              <w:rPr>
                <w:rFonts w:ascii="Arial" w:hAnsi="Arial" w:cs="Arial"/>
                <w:i/>
                <w:iCs/>
                <w:color w:val="000000"/>
              </w:rPr>
            </w:pPr>
            <w:r w:rsidRPr="004C5C54">
              <w:rPr>
                <w:rFonts w:ascii="Arial" w:hAnsi="Arial" w:cs="Arial"/>
                <w:i/>
                <w:iCs/>
                <w:color w:val="000000"/>
              </w:rPr>
              <w:t>Procyon loctor</w:t>
            </w:r>
          </w:p>
        </w:tc>
        <w:tc>
          <w:tcPr>
            <w:tcW w:w="808" w:type="dxa"/>
            <w:noWrap/>
            <w:hideMark/>
          </w:tcPr>
          <w:p w14:paraId="6783B19A"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808" w:type="dxa"/>
            <w:noWrap/>
            <w:hideMark/>
          </w:tcPr>
          <w:p w14:paraId="4241590E" w14:textId="77777777" w:rsidR="004C5C54" w:rsidRPr="004C5C54" w:rsidRDefault="004C5C54" w:rsidP="004C5C54">
            <w:pPr>
              <w:jc w:val="right"/>
              <w:rPr>
                <w:rFonts w:ascii="Arial" w:hAnsi="Arial" w:cs="Arial"/>
                <w:color w:val="000000"/>
              </w:rPr>
            </w:pPr>
            <w:r w:rsidRPr="004C5C54">
              <w:rPr>
                <w:rFonts w:ascii="Arial" w:hAnsi="Arial" w:cs="Arial"/>
                <w:color w:val="000000"/>
              </w:rPr>
              <w:t>2</w:t>
            </w:r>
          </w:p>
        </w:tc>
        <w:tc>
          <w:tcPr>
            <w:tcW w:w="1011" w:type="dxa"/>
            <w:noWrap/>
            <w:hideMark/>
          </w:tcPr>
          <w:p w14:paraId="60024E71" w14:textId="77777777" w:rsidR="004C5C54" w:rsidRPr="004C5C54" w:rsidRDefault="004C5C54" w:rsidP="004C5C54">
            <w:pPr>
              <w:rPr>
                <w:rFonts w:ascii="Arial" w:hAnsi="Arial" w:cs="Arial"/>
                <w:color w:val="000000"/>
              </w:rPr>
            </w:pPr>
            <w:r w:rsidRPr="004C5C54">
              <w:rPr>
                <w:rFonts w:ascii="Arial" w:hAnsi="Arial" w:cs="Arial"/>
                <w:color w:val="000000"/>
              </w:rPr>
              <w:t>West</w:t>
            </w:r>
          </w:p>
        </w:tc>
        <w:tc>
          <w:tcPr>
            <w:tcW w:w="1200" w:type="dxa"/>
            <w:noWrap/>
            <w:hideMark/>
          </w:tcPr>
          <w:p w14:paraId="53883584" w14:textId="77777777" w:rsidR="004C5C54" w:rsidRPr="004C5C54" w:rsidRDefault="004C5C54" w:rsidP="004C5C54">
            <w:pPr>
              <w:rPr>
                <w:rFonts w:ascii="Arial" w:hAnsi="Arial" w:cs="Arial"/>
                <w:color w:val="000000"/>
              </w:rPr>
            </w:pPr>
            <w:r w:rsidRPr="004C5C54">
              <w:rPr>
                <w:rFonts w:ascii="Arial" w:hAnsi="Arial" w:cs="Arial"/>
                <w:color w:val="000000"/>
              </w:rPr>
              <w:t>1891-1979</w:t>
            </w:r>
          </w:p>
        </w:tc>
        <w:tc>
          <w:tcPr>
            <w:tcW w:w="1134" w:type="dxa"/>
            <w:noWrap/>
            <w:hideMark/>
          </w:tcPr>
          <w:p w14:paraId="2B79FB72" w14:textId="77777777" w:rsidR="004C5C54" w:rsidRPr="004C5C54" w:rsidRDefault="004C5C54" w:rsidP="004C5C54">
            <w:pPr>
              <w:jc w:val="right"/>
              <w:rPr>
                <w:rFonts w:ascii="Arial" w:hAnsi="Arial" w:cs="Arial"/>
                <w:color w:val="000000"/>
              </w:rPr>
            </w:pPr>
            <w:r w:rsidRPr="004C5C54">
              <w:rPr>
                <w:rFonts w:ascii="Arial" w:hAnsi="Arial" w:cs="Arial"/>
                <w:color w:val="000000"/>
              </w:rPr>
              <w:t>88</w:t>
            </w:r>
          </w:p>
        </w:tc>
        <w:tc>
          <w:tcPr>
            <w:tcW w:w="1276" w:type="dxa"/>
            <w:noWrap/>
            <w:hideMark/>
          </w:tcPr>
          <w:p w14:paraId="01B00CE0"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3CD842AF" w14:textId="77777777" w:rsidTr="00523AE6">
        <w:trPr>
          <w:trHeight w:val="288"/>
        </w:trPr>
        <w:tc>
          <w:tcPr>
            <w:tcW w:w="1276" w:type="dxa"/>
            <w:noWrap/>
            <w:hideMark/>
          </w:tcPr>
          <w:p w14:paraId="17215448"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74AB02D4" w14:textId="77777777" w:rsidR="004C5C54" w:rsidRPr="004C5C54" w:rsidRDefault="004C5C54" w:rsidP="004C5C54">
            <w:pPr>
              <w:rPr>
                <w:rFonts w:ascii="Arial" w:hAnsi="Arial" w:cs="Arial"/>
                <w:i/>
                <w:iCs/>
                <w:color w:val="000000"/>
              </w:rPr>
            </w:pPr>
            <w:r w:rsidRPr="004C5C54">
              <w:rPr>
                <w:rFonts w:ascii="Arial" w:hAnsi="Arial" w:cs="Arial"/>
                <w:i/>
                <w:iCs/>
                <w:color w:val="000000"/>
              </w:rPr>
              <w:t>Procyon loctor</w:t>
            </w:r>
          </w:p>
        </w:tc>
        <w:tc>
          <w:tcPr>
            <w:tcW w:w="808" w:type="dxa"/>
            <w:noWrap/>
            <w:hideMark/>
          </w:tcPr>
          <w:p w14:paraId="5F987374"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808" w:type="dxa"/>
            <w:noWrap/>
            <w:hideMark/>
          </w:tcPr>
          <w:p w14:paraId="76920D77" w14:textId="77777777" w:rsidR="004C5C54" w:rsidRPr="004C5C54" w:rsidRDefault="004C5C54" w:rsidP="004C5C54">
            <w:pPr>
              <w:jc w:val="right"/>
              <w:rPr>
                <w:rFonts w:ascii="Arial" w:hAnsi="Arial" w:cs="Arial"/>
                <w:color w:val="000000"/>
              </w:rPr>
            </w:pPr>
            <w:r w:rsidRPr="004C5C54">
              <w:rPr>
                <w:rFonts w:ascii="Arial" w:hAnsi="Arial" w:cs="Arial"/>
                <w:color w:val="000000"/>
              </w:rPr>
              <w:t>19</w:t>
            </w:r>
          </w:p>
        </w:tc>
        <w:tc>
          <w:tcPr>
            <w:tcW w:w="1011" w:type="dxa"/>
            <w:noWrap/>
            <w:hideMark/>
          </w:tcPr>
          <w:p w14:paraId="5C1B96C0"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29731BCB" w14:textId="77777777" w:rsidR="004C5C54" w:rsidRPr="004C5C54" w:rsidRDefault="004C5C54" w:rsidP="004C5C54">
            <w:pPr>
              <w:rPr>
                <w:rFonts w:ascii="Arial" w:hAnsi="Arial" w:cs="Arial"/>
                <w:color w:val="000000"/>
              </w:rPr>
            </w:pPr>
            <w:r w:rsidRPr="004C5C54">
              <w:rPr>
                <w:rFonts w:ascii="Arial" w:hAnsi="Arial" w:cs="Arial"/>
                <w:color w:val="000000"/>
              </w:rPr>
              <w:t>1891-2005</w:t>
            </w:r>
          </w:p>
        </w:tc>
        <w:tc>
          <w:tcPr>
            <w:tcW w:w="1134" w:type="dxa"/>
            <w:noWrap/>
            <w:hideMark/>
          </w:tcPr>
          <w:p w14:paraId="3FFDFEA2" w14:textId="77777777" w:rsidR="004C5C54" w:rsidRPr="004C5C54" w:rsidRDefault="004C5C54" w:rsidP="004C5C54">
            <w:pPr>
              <w:jc w:val="right"/>
              <w:rPr>
                <w:rFonts w:ascii="Arial" w:hAnsi="Arial" w:cs="Arial"/>
                <w:color w:val="000000"/>
              </w:rPr>
            </w:pPr>
            <w:r w:rsidRPr="004C5C54">
              <w:rPr>
                <w:rFonts w:ascii="Arial" w:hAnsi="Arial" w:cs="Arial"/>
                <w:color w:val="000000"/>
              </w:rPr>
              <w:t>114</w:t>
            </w:r>
          </w:p>
        </w:tc>
        <w:tc>
          <w:tcPr>
            <w:tcW w:w="1276" w:type="dxa"/>
            <w:noWrap/>
            <w:hideMark/>
          </w:tcPr>
          <w:p w14:paraId="0E1E560F"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4C923FCB" w14:textId="77777777" w:rsidTr="00523AE6">
        <w:trPr>
          <w:trHeight w:val="288"/>
        </w:trPr>
        <w:tc>
          <w:tcPr>
            <w:tcW w:w="1276" w:type="dxa"/>
            <w:noWrap/>
            <w:hideMark/>
          </w:tcPr>
          <w:p w14:paraId="4F83071E"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70B4F80A" w14:textId="77777777" w:rsidR="004C5C54" w:rsidRPr="004C5C54" w:rsidRDefault="004C5C54" w:rsidP="004C5C54">
            <w:pPr>
              <w:rPr>
                <w:rFonts w:ascii="Arial" w:hAnsi="Arial" w:cs="Arial"/>
                <w:i/>
                <w:iCs/>
                <w:color w:val="000000"/>
              </w:rPr>
            </w:pPr>
            <w:r w:rsidRPr="004C5C54">
              <w:rPr>
                <w:rFonts w:ascii="Arial" w:hAnsi="Arial" w:cs="Arial"/>
                <w:i/>
                <w:iCs/>
                <w:color w:val="000000"/>
              </w:rPr>
              <w:t>Procyon loctor</w:t>
            </w:r>
          </w:p>
        </w:tc>
        <w:tc>
          <w:tcPr>
            <w:tcW w:w="808" w:type="dxa"/>
            <w:noWrap/>
            <w:hideMark/>
          </w:tcPr>
          <w:p w14:paraId="699C9848" w14:textId="77777777" w:rsidR="004C5C54" w:rsidRPr="004C5C54" w:rsidRDefault="004C5C54" w:rsidP="004C5C54">
            <w:pPr>
              <w:jc w:val="right"/>
              <w:rPr>
                <w:rFonts w:ascii="Arial" w:hAnsi="Arial" w:cs="Arial"/>
                <w:color w:val="000000"/>
              </w:rPr>
            </w:pPr>
            <w:r w:rsidRPr="004C5C54">
              <w:rPr>
                <w:rFonts w:ascii="Arial" w:hAnsi="Arial" w:cs="Arial"/>
                <w:color w:val="000000"/>
              </w:rPr>
              <w:t>8</w:t>
            </w:r>
          </w:p>
        </w:tc>
        <w:tc>
          <w:tcPr>
            <w:tcW w:w="808" w:type="dxa"/>
            <w:noWrap/>
            <w:hideMark/>
          </w:tcPr>
          <w:p w14:paraId="378AFDB7" w14:textId="77777777" w:rsidR="004C5C54" w:rsidRPr="004C5C54" w:rsidRDefault="004C5C54" w:rsidP="004C5C54">
            <w:pPr>
              <w:jc w:val="right"/>
              <w:rPr>
                <w:rFonts w:ascii="Arial" w:hAnsi="Arial" w:cs="Arial"/>
                <w:color w:val="000000"/>
              </w:rPr>
            </w:pPr>
            <w:r w:rsidRPr="004C5C54">
              <w:rPr>
                <w:rFonts w:ascii="Arial" w:hAnsi="Arial" w:cs="Arial"/>
                <w:color w:val="000000"/>
              </w:rPr>
              <w:t>7</w:t>
            </w:r>
          </w:p>
        </w:tc>
        <w:tc>
          <w:tcPr>
            <w:tcW w:w="1011" w:type="dxa"/>
            <w:noWrap/>
            <w:hideMark/>
          </w:tcPr>
          <w:p w14:paraId="6A341D1C" w14:textId="77777777" w:rsidR="004C5C54" w:rsidRPr="004C5C54" w:rsidRDefault="004C5C54" w:rsidP="004C5C54">
            <w:pPr>
              <w:rPr>
                <w:rFonts w:ascii="Arial" w:hAnsi="Arial" w:cs="Arial"/>
                <w:color w:val="000000"/>
              </w:rPr>
            </w:pPr>
            <w:r w:rsidRPr="004C5C54">
              <w:rPr>
                <w:rFonts w:ascii="Arial" w:hAnsi="Arial" w:cs="Arial"/>
                <w:color w:val="000000"/>
              </w:rPr>
              <w:t>Desert</w:t>
            </w:r>
          </w:p>
        </w:tc>
        <w:tc>
          <w:tcPr>
            <w:tcW w:w="1200" w:type="dxa"/>
            <w:noWrap/>
            <w:hideMark/>
          </w:tcPr>
          <w:p w14:paraId="6C4DADE2" w14:textId="77777777" w:rsidR="004C5C54" w:rsidRPr="004C5C54" w:rsidRDefault="004C5C54" w:rsidP="004C5C54">
            <w:pPr>
              <w:rPr>
                <w:rFonts w:ascii="Arial" w:hAnsi="Arial" w:cs="Arial"/>
                <w:color w:val="000000"/>
              </w:rPr>
            </w:pPr>
            <w:r w:rsidRPr="004C5C54">
              <w:rPr>
                <w:rFonts w:ascii="Arial" w:hAnsi="Arial" w:cs="Arial"/>
                <w:color w:val="000000"/>
              </w:rPr>
              <w:t>1893-1999</w:t>
            </w:r>
          </w:p>
        </w:tc>
        <w:tc>
          <w:tcPr>
            <w:tcW w:w="1134" w:type="dxa"/>
            <w:noWrap/>
            <w:hideMark/>
          </w:tcPr>
          <w:p w14:paraId="7B14BAD2" w14:textId="77777777" w:rsidR="004C5C54" w:rsidRPr="004C5C54" w:rsidRDefault="004C5C54" w:rsidP="004C5C54">
            <w:pPr>
              <w:jc w:val="right"/>
              <w:rPr>
                <w:rFonts w:ascii="Arial" w:hAnsi="Arial" w:cs="Arial"/>
                <w:color w:val="000000"/>
              </w:rPr>
            </w:pPr>
            <w:r w:rsidRPr="004C5C54">
              <w:rPr>
                <w:rFonts w:ascii="Arial" w:hAnsi="Arial" w:cs="Arial"/>
                <w:color w:val="000000"/>
              </w:rPr>
              <w:t>106</w:t>
            </w:r>
          </w:p>
        </w:tc>
        <w:tc>
          <w:tcPr>
            <w:tcW w:w="1276" w:type="dxa"/>
            <w:noWrap/>
            <w:hideMark/>
          </w:tcPr>
          <w:p w14:paraId="65501714"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bl>
    <w:p w14:paraId="55B092F6" w14:textId="77777777" w:rsidR="004C5C54" w:rsidRDefault="004C5C54" w:rsidP="006D7D8E">
      <w:pPr>
        <w:spacing w:line="360" w:lineRule="auto"/>
        <w:jc w:val="both"/>
        <w:rPr>
          <w:rFonts w:ascii="Arial" w:hAnsi="Arial" w:cs="Arial"/>
          <w:sz w:val="22"/>
          <w:szCs w:val="22"/>
        </w:rPr>
      </w:pPr>
    </w:p>
    <w:p w14:paraId="164316AD" w14:textId="245046E0" w:rsidR="00DC1F19" w:rsidRPr="00DC1F19" w:rsidRDefault="0010242C" w:rsidP="00737789">
      <w:pPr>
        <w:spacing w:line="360" w:lineRule="auto"/>
        <w:jc w:val="both"/>
        <w:rPr>
          <w:rFonts w:ascii="Arial" w:hAnsi="Arial" w:cs="Arial"/>
          <w:sz w:val="22"/>
          <w:szCs w:val="22"/>
        </w:rPr>
      </w:pPr>
      <w:r>
        <w:rPr>
          <w:rFonts w:ascii="Arial" w:hAnsi="Arial" w:cs="Arial"/>
          <w:sz w:val="22"/>
          <w:szCs w:val="22"/>
        </w:rPr>
        <w:lastRenderedPageBreak/>
        <w:t xml:space="preserve">As Snell-Rood and Depasquale collected specimens only from Minnesota and Pennsylvania, sampling efforts were biased towards these states, and therefore towards the Plains and East ecoregions (Figure 2). </w:t>
      </w:r>
      <w:r w:rsidR="00AD38EF">
        <w:rPr>
          <w:rFonts w:ascii="Arial" w:hAnsi="Arial" w:cs="Arial"/>
          <w:sz w:val="22"/>
          <w:szCs w:val="22"/>
        </w:rPr>
        <w:t xml:space="preserve">24 of the </w:t>
      </w:r>
      <w:r w:rsidR="00D00F4A">
        <w:rPr>
          <w:rFonts w:ascii="Arial" w:hAnsi="Arial" w:cs="Arial"/>
          <w:sz w:val="22"/>
          <w:szCs w:val="22"/>
        </w:rPr>
        <w:t xml:space="preserve">lower </w:t>
      </w:r>
      <w:r w:rsidR="00234C47">
        <w:rPr>
          <w:rFonts w:ascii="Arial" w:hAnsi="Arial" w:cs="Arial"/>
          <w:sz w:val="22"/>
          <w:szCs w:val="22"/>
        </w:rPr>
        <w:t xml:space="preserve">48 </w:t>
      </w:r>
      <w:r w:rsidR="00D00F4A">
        <w:rPr>
          <w:rFonts w:ascii="Arial" w:hAnsi="Arial" w:cs="Arial"/>
          <w:sz w:val="22"/>
          <w:szCs w:val="22"/>
        </w:rPr>
        <w:t xml:space="preserve">(mainland, connected) states were represented, with sample size ranging from one to 342 specimens. </w:t>
      </w:r>
    </w:p>
    <w:p w14:paraId="1DC28151" w14:textId="77777777" w:rsidR="0086464F" w:rsidRDefault="0086464F" w:rsidP="0086464F">
      <w:pPr>
        <w:spacing w:line="240" w:lineRule="auto"/>
        <w:jc w:val="both"/>
        <w:rPr>
          <w:rFonts w:ascii="Arial" w:hAnsi="Arial" w:cs="Arial"/>
          <w:sz w:val="16"/>
          <w:szCs w:val="16"/>
        </w:rPr>
      </w:pPr>
      <w:r>
        <w:rPr>
          <w:rFonts w:ascii="Arial" w:hAnsi="Arial" w:cs="Arial"/>
          <w:noProof/>
          <w:sz w:val="22"/>
          <w:szCs w:val="22"/>
        </w:rPr>
        <w:drawing>
          <wp:inline distT="0" distB="0" distL="0" distR="0" wp14:anchorId="59800FFE" wp14:editId="20F270AC">
            <wp:extent cx="5730961" cy="3004457"/>
            <wp:effectExtent l="0" t="0" r="3175" b="5715"/>
            <wp:docPr id="138907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74620" name="Picture 1389074620"/>
                    <pic:cNvPicPr/>
                  </pic:nvPicPr>
                  <pic:blipFill rotWithShape="1">
                    <a:blip r:embed="rId14" cstate="print">
                      <a:extLst>
                        <a:ext uri="{28A0092B-C50C-407E-A947-70E740481C1C}">
                          <a14:useLocalDpi xmlns:a14="http://schemas.microsoft.com/office/drawing/2010/main" val="0"/>
                        </a:ext>
                      </a:extLst>
                    </a:blip>
                    <a:srcRect t="17331" b="17140"/>
                    <a:stretch>
                      <a:fillRect/>
                    </a:stretch>
                  </pic:blipFill>
                  <pic:spPr bwMode="auto">
                    <a:xfrm>
                      <a:off x="0" y="0"/>
                      <a:ext cx="5731510" cy="3004745"/>
                    </a:xfrm>
                    <a:prstGeom prst="rect">
                      <a:avLst/>
                    </a:prstGeom>
                    <a:ln>
                      <a:noFill/>
                    </a:ln>
                    <a:extLst>
                      <a:ext uri="{53640926-AAD7-44D8-BBD7-CCE9431645EC}">
                        <a14:shadowObscured xmlns:a14="http://schemas.microsoft.com/office/drawing/2010/main"/>
                      </a:ext>
                    </a:extLst>
                  </pic:spPr>
                </pic:pic>
              </a:graphicData>
            </a:graphic>
          </wp:inline>
        </w:drawing>
      </w:r>
    </w:p>
    <w:p w14:paraId="49E7B7B9" w14:textId="0C060129" w:rsidR="0086464F" w:rsidRPr="0001130A" w:rsidRDefault="0086464F" w:rsidP="0086464F">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2</w:t>
      </w:r>
      <w:r>
        <w:rPr>
          <w:rFonts w:ascii="Arial" w:hAnsi="Arial" w:cs="Arial"/>
          <w:b/>
          <w:bCs/>
          <w:sz w:val="16"/>
          <w:szCs w:val="16"/>
        </w:rPr>
        <w:t xml:space="preserve">. </w:t>
      </w:r>
      <w:r>
        <w:rPr>
          <w:rFonts w:ascii="Arial" w:hAnsi="Arial" w:cs="Arial"/>
          <w:sz w:val="16"/>
          <w:szCs w:val="16"/>
        </w:rPr>
        <w:t xml:space="preserve">Map of the United States of America indicating distribution of samples from across the studies by state. Colours indicate ecoregion, as designated by Sluka et al (2025). Base map from R package ‘maps’ </w:t>
      </w:r>
      <w:r>
        <w:rPr>
          <w:rFonts w:ascii="Arial" w:hAnsi="Arial" w:cs="Arial"/>
          <w:sz w:val="16"/>
          <w:szCs w:val="16"/>
        </w:rPr>
        <w:fldChar w:fldCharType="begin"/>
      </w:r>
      <w:r>
        <w:rPr>
          <w:rFonts w:ascii="Arial" w:hAnsi="Arial" w:cs="Arial"/>
          <w:sz w:val="16"/>
          <w:szCs w:val="16"/>
        </w:rPr>
        <w:instrText xml:space="preserve"> ADDIN ZOTERO_ITEM CSL_CITATION {"citationID":"fToXrAic","properties":{"formattedCitation":"(Becker {\\i{}et al.}, 2025)","plainCitation":"(Becker et al., 2025)","noteIndex":0},"citationItems":[{"id":327,"uris":["http://zotero.org/users/local/lVrMvdUB/items/GCP7UK6H"],"itemData":{"id":327,"type":"software","abstract":"Display of maps. Projection code and larger maps are in separate packages ('mapproj' and 'mapdata').","license":"GPL-2","source":"R-Packages","title":"maps: Draw Geographical Maps","title-short":"maps","URL":"https://cran.r-project.org/web/packages/maps/index.html","version":"3.4.3","author":[{"family":"Becker","given":"Richard A."},{"family":"Wilks","given":"Allan R."},{"family":"Brownrigg","given":"Ray"},{"family":"Minka","given":"Thomas P."},{"family":"Deckmyn","given":"Alex"}],"accessed":{"date-parts":[["2026",4,5]]},"issued":{"date-parts":[["2025",5,26]]}}}],"schema":"https://github.com/citation-style-language/schema/raw/master/csl-citation.json"} </w:instrText>
      </w:r>
      <w:r>
        <w:rPr>
          <w:rFonts w:ascii="Arial" w:hAnsi="Arial" w:cs="Arial"/>
          <w:sz w:val="16"/>
          <w:szCs w:val="16"/>
        </w:rPr>
        <w:fldChar w:fldCharType="separate"/>
      </w:r>
      <w:r w:rsidRPr="00810369">
        <w:rPr>
          <w:rFonts w:ascii="Arial" w:hAnsi="Arial" w:cs="Arial"/>
          <w:kern w:val="0"/>
          <w:sz w:val="16"/>
        </w:rPr>
        <w:t xml:space="preserve">(Becker </w:t>
      </w:r>
      <w:r w:rsidRPr="00810369">
        <w:rPr>
          <w:rFonts w:ascii="Arial" w:hAnsi="Arial" w:cs="Arial"/>
          <w:i/>
          <w:iCs/>
          <w:kern w:val="0"/>
          <w:sz w:val="16"/>
        </w:rPr>
        <w:t>et al.</w:t>
      </w:r>
      <w:r w:rsidRPr="00810369">
        <w:rPr>
          <w:rFonts w:ascii="Arial" w:hAnsi="Arial" w:cs="Arial"/>
          <w:kern w:val="0"/>
          <w:sz w:val="16"/>
        </w:rPr>
        <w:t>, 2025)</w:t>
      </w:r>
      <w:r>
        <w:rPr>
          <w:rFonts w:ascii="Arial" w:hAnsi="Arial" w:cs="Arial"/>
          <w:sz w:val="16"/>
          <w:szCs w:val="16"/>
        </w:rPr>
        <w:fldChar w:fldCharType="end"/>
      </w:r>
      <w:r>
        <w:rPr>
          <w:rFonts w:ascii="Arial" w:hAnsi="Arial" w:cs="Arial"/>
          <w:sz w:val="16"/>
          <w:szCs w:val="16"/>
        </w:rPr>
        <w:t xml:space="preserve">. </w:t>
      </w:r>
    </w:p>
    <w:p w14:paraId="017B06A4" w14:textId="17899AD0" w:rsidR="0052182C" w:rsidRDefault="0052182C" w:rsidP="006D7D8E">
      <w:pPr>
        <w:spacing w:line="360" w:lineRule="auto"/>
        <w:jc w:val="both"/>
        <w:rPr>
          <w:rFonts w:ascii="Arial" w:hAnsi="Arial" w:cs="Arial"/>
          <w:sz w:val="22"/>
          <w:szCs w:val="22"/>
        </w:rPr>
      </w:pPr>
      <w:r>
        <w:rPr>
          <w:rFonts w:ascii="Arial" w:hAnsi="Arial" w:cs="Arial"/>
          <w:sz w:val="22"/>
          <w:szCs w:val="22"/>
        </w:rPr>
        <w:t xml:space="preserve">The Egger’s test on the first model with no random effects or moderators </w:t>
      </w:r>
      <w:r w:rsidR="00003249">
        <w:rPr>
          <w:rFonts w:ascii="Arial" w:hAnsi="Arial" w:cs="Arial"/>
          <w:sz w:val="22"/>
          <w:szCs w:val="22"/>
        </w:rPr>
        <w:t xml:space="preserve">showed </w:t>
      </w:r>
      <w:r w:rsidR="00DE15A5">
        <w:rPr>
          <w:rFonts w:ascii="Arial" w:hAnsi="Arial" w:cs="Arial"/>
          <w:sz w:val="22"/>
          <w:szCs w:val="22"/>
        </w:rPr>
        <w:t>negligible asymmetry in the publication precision and effect size funnel (</w:t>
      </w:r>
      <w:r w:rsidR="00DE15A5" w:rsidRPr="00DE15A5">
        <w:rPr>
          <w:rFonts w:ascii="Arial" w:hAnsi="Arial" w:cs="Arial"/>
          <w:sz w:val="22"/>
          <w:szCs w:val="22"/>
        </w:rPr>
        <w:t>p = 0.9796</w:t>
      </w:r>
      <w:r w:rsidR="00DE15A5">
        <w:rPr>
          <w:rFonts w:ascii="Arial" w:hAnsi="Arial" w:cs="Arial"/>
          <w:sz w:val="22"/>
          <w:szCs w:val="22"/>
        </w:rPr>
        <w:t>).</w:t>
      </w:r>
    </w:p>
    <w:p w14:paraId="5707A5C0" w14:textId="233515B8" w:rsidR="0086464F" w:rsidRPr="0093312D" w:rsidRDefault="00927319" w:rsidP="006D7D8E">
      <w:pPr>
        <w:spacing w:line="360" w:lineRule="auto"/>
        <w:jc w:val="both"/>
        <w:rPr>
          <w:rFonts w:ascii="Arial" w:hAnsi="Arial" w:cs="Arial"/>
          <w:sz w:val="22"/>
          <w:szCs w:val="22"/>
        </w:rPr>
      </w:pPr>
      <w:r>
        <w:rPr>
          <w:rFonts w:ascii="Arial" w:hAnsi="Arial" w:cs="Arial"/>
          <w:sz w:val="22"/>
          <w:szCs w:val="22"/>
        </w:rPr>
        <w:t xml:space="preserve">The mixed effect model </w:t>
      </w:r>
      <w:r w:rsidR="006D78AD">
        <w:rPr>
          <w:rFonts w:ascii="Arial" w:hAnsi="Arial" w:cs="Arial"/>
          <w:sz w:val="22"/>
          <w:szCs w:val="22"/>
        </w:rPr>
        <w:t xml:space="preserve">returned no significant effect of urban locality on relative CC </w:t>
      </w:r>
      <w:r w:rsidR="0097550D">
        <w:rPr>
          <w:rFonts w:ascii="Arial" w:hAnsi="Arial" w:cs="Arial"/>
          <w:sz w:val="22"/>
          <w:szCs w:val="22"/>
        </w:rPr>
        <w:t>at large, and only one effect size did not cross zero (</w:t>
      </w:r>
      <w:r w:rsidR="0093312D">
        <w:rPr>
          <w:rFonts w:ascii="Arial" w:hAnsi="Arial" w:cs="Arial"/>
          <w:i/>
          <w:iCs/>
          <w:sz w:val="22"/>
          <w:szCs w:val="22"/>
        </w:rPr>
        <w:t>Procyon loctor</w:t>
      </w:r>
      <w:r w:rsidR="0093312D">
        <w:rPr>
          <w:rFonts w:ascii="Arial" w:hAnsi="Arial" w:cs="Arial"/>
          <w:sz w:val="22"/>
          <w:szCs w:val="22"/>
        </w:rPr>
        <w:t>, desert</w:t>
      </w:r>
      <w:r w:rsidR="00DC5A74">
        <w:rPr>
          <w:rFonts w:ascii="Arial" w:hAnsi="Arial" w:cs="Arial"/>
          <w:sz w:val="22"/>
          <w:szCs w:val="22"/>
        </w:rPr>
        <w:t>, Hedge’s g = -1.79</w:t>
      </w:r>
      <w:r w:rsidR="0093312D">
        <w:rPr>
          <w:rFonts w:ascii="Arial" w:hAnsi="Arial" w:cs="Arial"/>
          <w:sz w:val="22"/>
          <w:szCs w:val="22"/>
        </w:rPr>
        <w:t xml:space="preserve">). </w:t>
      </w:r>
      <w:r w:rsidR="00701378">
        <w:rPr>
          <w:rFonts w:ascii="Arial" w:hAnsi="Arial" w:cs="Arial"/>
          <w:sz w:val="22"/>
          <w:szCs w:val="22"/>
        </w:rPr>
        <w:t>13 of the 18 effect sizes were negative</w:t>
      </w:r>
      <w:r w:rsidR="00737789">
        <w:rPr>
          <w:rFonts w:ascii="Arial" w:hAnsi="Arial" w:cs="Arial"/>
          <w:sz w:val="22"/>
          <w:szCs w:val="22"/>
        </w:rPr>
        <w:t>.</w:t>
      </w:r>
      <w:r w:rsidR="00BB3A47">
        <w:rPr>
          <w:rFonts w:ascii="Arial" w:hAnsi="Arial" w:cs="Arial"/>
          <w:sz w:val="22"/>
          <w:szCs w:val="22"/>
        </w:rPr>
        <w:t xml:space="preserve"> However, as before, confidence intervals crossed zero for all but one of these</w:t>
      </w:r>
      <w:r w:rsidR="007155B2">
        <w:rPr>
          <w:rFonts w:ascii="Arial" w:hAnsi="Arial" w:cs="Arial"/>
          <w:sz w:val="22"/>
          <w:szCs w:val="22"/>
        </w:rPr>
        <w:t xml:space="preserve"> (</w:t>
      </w:r>
      <w:r w:rsidR="0052182C">
        <w:rPr>
          <w:rFonts w:ascii="Arial" w:hAnsi="Arial" w:cs="Arial"/>
          <w:sz w:val="22"/>
          <w:szCs w:val="22"/>
        </w:rPr>
        <w:t>Figure 3)</w:t>
      </w:r>
      <w:r w:rsidR="00BB3A47">
        <w:rPr>
          <w:rFonts w:ascii="Arial" w:hAnsi="Arial" w:cs="Arial"/>
          <w:sz w:val="22"/>
          <w:szCs w:val="22"/>
        </w:rPr>
        <w:t xml:space="preserve">. </w:t>
      </w:r>
    </w:p>
    <w:p w14:paraId="2E7C485F" w14:textId="12E0C02A" w:rsidR="009B51E9" w:rsidRDefault="00D71CB5" w:rsidP="008635CA">
      <w:pPr>
        <w:spacing w:line="240" w:lineRule="auto"/>
        <w:jc w:val="both"/>
        <w:rPr>
          <w:rFonts w:ascii="Arial" w:hAnsi="Arial" w:cs="Arial"/>
          <w:sz w:val="16"/>
          <w:szCs w:val="16"/>
        </w:rPr>
      </w:pPr>
      <w:r w:rsidRPr="00D71CB5">
        <w:rPr>
          <w:rFonts w:ascii="Arial" w:hAnsi="Arial" w:cs="Arial"/>
          <w:noProof/>
          <w:sz w:val="22"/>
          <w:szCs w:val="22"/>
        </w:rPr>
        <w:drawing>
          <wp:inline distT="0" distB="0" distL="0" distR="0" wp14:anchorId="5338C361" wp14:editId="7D82CD3F">
            <wp:extent cx="5731510" cy="2366645"/>
            <wp:effectExtent l="0" t="0" r="2540" b="0"/>
            <wp:docPr id="16389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200" name=""/>
                    <pic:cNvPicPr/>
                  </pic:nvPicPr>
                  <pic:blipFill>
                    <a:blip r:embed="rId15"/>
                    <a:stretch>
                      <a:fillRect/>
                    </a:stretch>
                  </pic:blipFill>
                  <pic:spPr>
                    <a:xfrm>
                      <a:off x="0" y="0"/>
                      <a:ext cx="5731510" cy="2366645"/>
                    </a:xfrm>
                    <a:prstGeom prst="rect">
                      <a:avLst/>
                    </a:prstGeom>
                  </pic:spPr>
                </pic:pic>
              </a:graphicData>
            </a:graphic>
          </wp:inline>
        </w:drawing>
      </w:r>
    </w:p>
    <w:p w14:paraId="0930D3DB" w14:textId="5E8DCB9E" w:rsidR="008635CA" w:rsidRPr="008635CA" w:rsidRDefault="008635CA" w:rsidP="008635CA">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3</w:t>
      </w:r>
      <w:r>
        <w:rPr>
          <w:rFonts w:ascii="Arial" w:hAnsi="Arial" w:cs="Arial"/>
          <w:b/>
          <w:bCs/>
          <w:sz w:val="16"/>
          <w:szCs w:val="16"/>
        </w:rPr>
        <w:t xml:space="preserve">. </w:t>
      </w:r>
      <w:r>
        <w:rPr>
          <w:rFonts w:ascii="Arial" w:hAnsi="Arial" w:cs="Arial"/>
          <w:sz w:val="16"/>
          <w:szCs w:val="16"/>
        </w:rPr>
        <w:t>Forrest plot showing effect size (Hedge’s g) and 95% confidence interval for each species separated by study.</w:t>
      </w:r>
      <w:r w:rsidR="00401E23">
        <w:rPr>
          <w:rFonts w:ascii="Arial" w:hAnsi="Arial" w:cs="Arial"/>
          <w:sz w:val="16"/>
          <w:szCs w:val="16"/>
        </w:rPr>
        <w:t xml:space="preserve"> Bars indicate confidence intervals, box size indicates </w:t>
      </w:r>
      <w:r w:rsidR="00CC7747">
        <w:rPr>
          <w:rFonts w:ascii="Arial" w:hAnsi="Arial" w:cs="Arial"/>
          <w:sz w:val="16"/>
          <w:szCs w:val="16"/>
        </w:rPr>
        <w:t>weighting of study and shading behind indicates (IDK WHAT).</w:t>
      </w:r>
    </w:p>
    <w:p w14:paraId="0EAAC878" w14:textId="775A7DC1" w:rsidR="006D7D8E" w:rsidRPr="006D7D8E" w:rsidRDefault="006D7D8E" w:rsidP="006D7D8E">
      <w:pPr>
        <w:pStyle w:val="Heading2"/>
        <w:spacing w:line="360" w:lineRule="auto"/>
        <w:jc w:val="both"/>
        <w:rPr>
          <w:rFonts w:ascii="Arial" w:hAnsi="Arial" w:cs="Arial"/>
        </w:rPr>
      </w:pPr>
      <w:bookmarkStart w:id="7" w:name="_Toc226399182"/>
      <w:r w:rsidRPr="006D7D8E">
        <w:rPr>
          <w:rFonts w:ascii="Arial" w:hAnsi="Arial" w:cs="Arial"/>
        </w:rPr>
        <w:lastRenderedPageBreak/>
        <w:t>Discussion</w:t>
      </w:r>
      <w:bookmarkEnd w:id="7"/>
    </w:p>
    <w:p w14:paraId="3C8BF818" w14:textId="4A1EBED2" w:rsidR="006D7D8E" w:rsidRDefault="001C49BA" w:rsidP="006D7D8E">
      <w:pPr>
        <w:spacing w:line="360" w:lineRule="auto"/>
        <w:jc w:val="both"/>
        <w:rPr>
          <w:rFonts w:ascii="Arial" w:hAnsi="Arial" w:cs="Arial"/>
          <w:sz w:val="22"/>
          <w:szCs w:val="22"/>
        </w:rPr>
      </w:pPr>
      <w:r w:rsidRPr="006D7D8E">
        <w:rPr>
          <w:rFonts w:ascii="Arial" w:hAnsi="Arial" w:cs="Arial"/>
          <w:sz w:val="22"/>
          <w:szCs w:val="22"/>
        </w:rPr>
        <w:t>D</w:t>
      </w:r>
      <w:r w:rsidR="006D7D8E" w:rsidRPr="006D7D8E">
        <w:rPr>
          <w:rFonts w:ascii="Arial" w:hAnsi="Arial" w:cs="Arial"/>
          <w:sz w:val="22"/>
          <w:szCs w:val="22"/>
        </w:rPr>
        <w:t>iscussion</w:t>
      </w:r>
    </w:p>
    <w:p w14:paraId="465AB0B0" w14:textId="13336302" w:rsidR="001C49BA" w:rsidRPr="00C557E0" w:rsidRDefault="001C49BA" w:rsidP="00C557E0">
      <w:pPr>
        <w:spacing w:line="360" w:lineRule="auto"/>
        <w:jc w:val="both"/>
        <w:rPr>
          <w:rFonts w:ascii="Arial" w:hAnsi="Arial" w:cs="Arial"/>
          <w:sz w:val="22"/>
          <w:szCs w:val="22"/>
        </w:rPr>
      </w:pPr>
      <w:r w:rsidRPr="00C557E0">
        <w:rPr>
          <w:rFonts w:ascii="Arial" w:hAnsi="Arial" w:cs="Arial"/>
          <w:sz w:val="22"/>
          <w:szCs w:val="22"/>
        </w:rPr>
        <w:t>Rural populations also under selection – nowhere truly wild in America</w:t>
      </w:r>
      <w:r w:rsidR="00277F7F">
        <w:rPr>
          <w:rFonts w:ascii="Arial" w:hAnsi="Arial" w:cs="Arial"/>
          <w:sz w:val="22"/>
          <w:szCs w:val="22"/>
        </w:rPr>
        <w:t xml:space="preserve"> and everything has been evolving for the exact same amount of time – without genetic comparison hard to say if selection </w:t>
      </w:r>
    </w:p>
    <w:p w14:paraId="26A494CC" w14:textId="77777777" w:rsidR="00C557E0" w:rsidRPr="00C557E0" w:rsidRDefault="00C557E0" w:rsidP="00C557E0">
      <w:pPr>
        <w:spacing w:line="360" w:lineRule="auto"/>
        <w:jc w:val="both"/>
        <w:rPr>
          <w:rFonts w:ascii="Arial" w:hAnsi="Arial" w:cs="Arial"/>
          <w:sz w:val="22"/>
          <w:szCs w:val="22"/>
        </w:rPr>
      </w:pPr>
    </w:p>
    <w:p w14:paraId="2B7B86D2" w14:textId="0DC6BAC0" w:rsidR="00C557E0" w:rsidRPr="00C557E0" w:rsidRDefault="00C557E0" w:rsidP="00C557E0">
      <w:pPr>
        <w:pStyle w:val="Heading2"/>
        <w:spacing w:line="360" w:lineRule="auto"/>
        <w:rPr>
          <w:rFonts w:ascii="Arial" w:hAnsi="Arial" w:cs="Arial"/>
        </w:rPr>
      </w:pPr>
      <w:bookmarkStart w:id="8" w:name="_Toc226399183"/>
      <w:r w:rsidRPr="00C557E0">
        <w:rPr>
          <w:rFonts w:ascii="Arial" w:hAnsi="Arial" w:cs="Arial"/>
        </w:rPr>
        <w:t>References</w:t>
      </w:r>
      <w:bookmarkEnd w:id="8"/>
    </w:p>
    <w:p w14:paraId="745441E1" w14:textId="77777777" w:rsidR="008B6F7F" w:rsidRPr="008B6F7F" w:rsidRDefault="00C1419B" w:rsidP="008B6F7F">
      <w:pPr>
        <w:pStyle w:val="Bibliography"/>
        <w:rPr>
          <w:rFonts w:ascii="Arial" w:hAnsi="Arial" w:cs="Arial"/>
          <w:sz w:val="22"/>
        </w:rPr>
      </w:pPr>
      <w:r>
        <w:rPr>
          <w:rFonts w:ascii="Arial" w:hAnsi="Arial" w:cs="Arial"/>
          <w:sz w:val="22"/>
          <w:szCs w:val="22"/>
        </w:rPr>
        <w:fldChar w:fldCharType="begin"/>
      </w:r>
      <w:r w:rsidR="00A53D3F">
        <w:rPr>
          <w:rFonts w:ascii="Arial" w:hAnsi="Arial" w:cs="Arial"/>
          <w:sz w:val="22"/>
          <w:szCs w:val="22"/>
        </w:rPr>
        <w:instrText xml:space="preserve"> ADDIN ZOTERO_BIBL {"uncited":[],"omitted":[],"custom":[]} CSL_BIBLIOGRAPHY </w:instrText>
      </w:r>
      <w:r>
        <w:rPr>
          <w:rFonts w:ascii="Arial" w:hAnsi="Arial" w:cs="Arial"/>
          <w:sz w:val="22"/>
          <w:szCs w:val="22"/>
        </w:rPr>
        <w:fldChar w:fldCharType="separate"/>
      </w:r>
      <w:r w:rsidR="008B6F7F" w:rsidRPr="008B6F7F">
        <w:rPr>
          <w:rFonts w:ascii="Arial" w:hAnsi="Arial" w:cs="Arial"/>
          <w:sz w:val="22"/>
        </w:rPr>
        <w:t xml:space="preserve">Becker, R.A. </w:t>
      </w:r>
      <w:r w:rsidR="008B6F7F" w:rsidRPr="008B6F7F">
        <w:rPr>
          <w:rFonts w:ascii="Arial" w:hAnsi="Arial" w:cs="Arial"/>
          <w:i/>
          <w:iCs/>
          <w:sz w:val="22"/>
        </w:rPr>
        <w:t>et al.</w:t>
      </w:r>
      <w:r w:rsidR="008B6F7F" w:rsidRPr="008B6F7F">
        <w:rPr>
          <w:rFonts w:ascii="Arial" w:hAnsi="Arial" w:cs="Arial"/>
          <w:sz w:val="22"/>
        </w:rPr>
        <w:t xml:space="preserve"> (2025) ‘maps: Draw Geographical Maps’. Available at: https://cran.r-project.org/web/packages/maps/index.html (Accessed: 5 April 2026).</w:t>
      </w:r>
    </w:p>
    <w:p w14:paraId="5F704641"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Benson-Amram, S. </w:t>
      </w:r>
      <w:r w:rsidRPr="008B6F7F">
        <w:rPr>
          <w:rFonts w:ascii="Arial" w:hAnsi="Arial" w:cs="Arial"/>
          <w:i/>
          <w:iCs/>
          <w:sz w:val="22"/>
        </w:rPr>
        <w:t>et al.</w:t>
      </w:r>
      <w:r w:rsidRPr="008B6F7F">
        <w:rPr>
          <w:rFonts w:ascii="Arial" w:hAnsi="Arial" w:cs="Arial"/>
          <w:sz w:val="22"/>
        </w:rPr>
        <w:t xml:space="preserve"> (2016) ‘Brain size predicts problem-solving ability in mammalian carnivores’, </w:t>
      </w:r>
      <w:r w:rsidRPr="008B6F7F">
        <w:rPr>
          <w:rFonts w:ascii="Arial" w:hAnsi="Arial" w:cs="Arial"/>
          <w:i/>
          <w:iCs/>
          <w:sz w:val="22"/>
        </w:rPr>
        <w:t>Proceedings of the National Academy of Sciences</w:t>
      </w:r>
      <w:r w:rsidRPr="008B6F7F">
        <w:rPr>
          <w:rFonts w:ascii="Arial" w:hAnsi="Arial" w:cs="Arial"/>
          <w:sz w:val="22"/>
        </w:rPr>
        <w:t>, 113(9), pp. 2532–2537. Available at: https://doi.org/10.1073/pnas.1505913113.</w:t>
      </w:r>
    </w:p>
    <w:p w14:paraId="71440CA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Bishop, J.A. and Cook, L.M. (1975) ‘Moths, Melanism and Clean Air’, </w:t>
      </w:r>
      <w:r w:rsidRPr="008B6F7F">
        <w:rPr>
          <w:rFonts w:ascii="Arial" w:hAnsi="Arial" w:cs="Arial"/>
          <w:i/>
          <w:iCs/>
          <w:sz w:val="22"/>
        </w:rPr>
        <w:t>Scientific American</w:t>
      </w:r>
      <w:r w:rsidRPr="008B6F7F">
        <w:rPr>
          <w:rFonts w:ascii="Arial" w:hAnsi="Arial" w:cs="Arial"/>
          <w:sz w:val="22"/>
        </w:rPr>
        <w:t>, 232(1), pp. 90–99.</w:t>
      </w:r>
    </w:p>
    <w:p w14:paraId="5AA5F86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Campbell-Staton, S.C. </w:t>
      </w:r>
      <w:r w:rsidRPr="008B6F7F">
        <w:rPr>
          <w:rFonts w:ascii="Arial" w:hAnsi="Arial" w:cs="Arial"/>
          <w:i/>
          <w:iCs/>
          <w:sz w:val="22"/>
        </w:rPr>
        <w:t>et al.</w:t>
      </w:r>
      <w:r w:rsidRPr="008B6F7F">
        <w:rPr>
          <w:rFonts w:ascii="Arial" w:hAnsi="Arial" w:cs="Arial"/>
          <w:sz w:val="22"/>
        </w:rPr>
        <w:t xml:space="preserve"> (2021) ‘Ivory poaching and the rapid evolution of tusklessness in African elephants’, </w:t>
      </w:r>
      <w:r w:rsidRPr="008B6F7F">
        <w:rPr>
          <w:rFonts w:ascii="Arial" w:hAnsi="Arial" w:cs="Arial"/>
          <w:i/>
          <w:iCs/>
          <w:sz w:val="22"/>
        </w:rPr>
        <w:t>Science</w:t>
      </w:r>
      <w:r w:rsidRPr="008B6F7F">
        <w:rPr>
          <w:rFonts w:ascii="Arial" w:hAnsi="Arial" w:cs="Arial"/>
          <w:sz w:val="22"/>
        </w:rPr>
        <w:t>, 374(6566), pp. 483–487. Available at: https://doi.org/10.1126/science.abe7389.</w:t>
      </w:r>
    </w:p>
    <w:p w14:paraId="2C372E9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Cronin, A.D. </w:t>
      </w:r>
      <w:r w:rsidRPr="008B6F7F">
        <w:rPr>
          <w:rFonts w:ascii="Arial" w:hAnsi="Arial" w:cs="Arial"/>
          <w:i/>
          <w:iCs/>
          <w:sz w:val="22"/>
        </w:rPr>
        <w:t>et al.</w:t>
      </w:r>
      <w:r w:rsidRPr="008B6F7F">
        <w:rPr>
          <w:rFonts w:ascii="Arial" w:hAnsi="Arial" w:cs="Arial"/>
          <w:sz w:val="22"/>
        </w:rPr>
        <w:t xml:space="preserve"> (2022) ‘A comprehensive overview of the effects of urbanisation on sexual selection and sexual traits’, </w:t>
      </w:r>
      <w:r w:rsidRPr="008B6F7F">
        <w:rPr>
          <w:rFonts w:ascii="Arial" w:hAnsi="Arial" w:cs="Arial"/>
          <w:i/>
          <w:iCs/>
          <w:sz w:val="22"/>
        </w:rPr>
        <w:t>Biological Reviews</w:t>
      </w:r>
      <w:r w:rsidRPr="008B6F7F">
        <w:rPr>
          <w:rFonts w:ascii="Arial" w:hAnsi="Arial" w:cs="Arial"/>
          <w:sz w:val="22"/>
        </w:rPr>
        <w:t>, 97(4), pp. 1325–1345. Available at: https://doi.org/10.1111/brv.12845.</w:t>
      </w:r>
    </w:p>
    <w:p w14:paraId="5C03CA1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DePasquale, C. </w:t>
      </w:r>
      <w:r w:rsidRPr="008B6F7F">
        <w:rPr>
          <w:rFonts w:ascii="Arial" w:hAnsi="Arial" w:cs="Arial"/>
          <w:i/>
          <w:iCs/>
          <w:sz w:val="22"/>
        </w:rPr>
        <w:t>et al.</w:t>
      </w:r>
      <w:r w:rsidRPr="008B6F7F">
        <w:rPr>
          <w:rFonts w:ascii="Arial" w:hAnsi="Arial" w:cs="Arial"/>
          <w:sz w:val="22"/>
        </w:rPr>
        <w:t xml:space="preserve"> (2020) ‘Selection for increased cranial capacity in small mammals during a century of urbanization’, </w:t>
      </w:r>
      <w:r w:rsidRPr="008B6F7F">
        <w:rPr>
          <w:rFonts w:ascii="Arial" w:hAnsi="Arial" w:cs="Arial"/>
          <w:i/>
          <w:iCs/>
          <w:sz w:val="22"/>
        </w:rPr>
        <w:t>Journal of Mammalogy</w:t>
      </w:r>
      <w:r w:rsidRPr="008B6F7F">
        <w:rPr>
          <w:rFonts w:ascii="Arial" w:hAnsi="Arial" w:cs="Arial"/>
          <w:sz w:val="22"/>
        </w:rPr>
        <w:t>, 101(6), pp. 1706–1710. Available at: https://doi.org/10.1093/jmammal/gyaa121.</w:t>
      </w:r>
    </w:p>
    <w:p w14:paraId="186C059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Dugatkin, L.A. (2020) ‘The Silver Fox Domestication Experiment’, </w:t>
      </w:r>
      <w:r w:rsidRPr="008B6F7F">
        <w:rPr>
          <w:rFonts w:ascii="Arial" w:hAnsi="Arial" w:cs="Arial"/>
          <w:i/>
          <w:iCs/>
          <w:sz w:val="22"/>
        </w:rPr>
        <w:t>Resonance</w:t>
      </w:r>
      <w:r w:rsidRPr="008B6F7F">
        <w:rPr>
          <w:rFonts w:ascii="Arial" w:hAnsi="Arial" w:cs="Arial"/>
          <w:sz w:val="22"/>
        </w:rPr>
        <w:t>, 25(7), pp. 987–1000. Available at: https://doi.org/10.1007/s12045-020-1014-y.</w:t>
      </w:r>
    </w:p>
    <w:p w14:paraId="031FE8D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Freedman, A.H., Lohmueller, K.E. and Wayne, R.K. (2016) ‘Evolutionary History, Selective Sweeps, and Deleterious Variation in the Dog’, </w:t>
      </w:r>
      <w:r w:rsidRPr="008B6F7F">
        <w:rPr>
          <w:rFonts w:ascii="Arial" w:hAnsi="Arial" w:cs="Arial"/>
          <w:i/>
          <w:iCs/>
          <w:sz w:val="22"/>
        </w:rPr>
        <w:t>Annual Review of Ecology, Evolution, and Systematics</w:t>
      </w:r>
      <w:r w:rsidRPr="008B6F7F">
        <w:rPr>
          <w:rFonts w:ascii="Arial" w:hAnsi="Arial" w:cs="Arial"/>
          <w:sz w:val="22"/>
        </w:rPr>
        <w:t>, 47(Volume 47, 2016), pp. 73–96. Available at: https://doi.org/10.1146/annurev-ecolsys-121415-032155.</w:t>
      </w:r>
    </w:p>
    <w:p w14:paraId="7A338E2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Hedges, L.V. (1981) ‘Distribution Theory for Glass’s Estimator of Effect Size and Related Estimators’, </w:t>
      </w:r>
      <w:r w:rsidRPr="008B6F7F">
        <w:rPr>
          <w:rFonts w:ascii="Arial" w:hAnsi="Arial" w:cs="Arial"/>
          <w:i/>
          <w:iCs/>
          <w:sz w:val="22"/>
        </w:rPr>
        <w:t>Journal of Educational Statistics</w:t>
      </w:r>
      <w:r w:rsidRPr="008B6F7F">
        <w:rPr>
          <w:rFonts w:ascii="Arial" w:hAnsi="Arial" w:cs="Arial"/>
          <w:sz w:val="22"/>
        </w:rPr>
        <w:t>, 6(2), pp. 107–128. Available at: https://doi.org/10.2307/1164588.</w:t>
      </w:r>
    </w:p>
    <w:p w14:paraId="26E0CA5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Johnson-Ulrich, L. and Forss, S. (2025) ‘How cognitively demanding is the urban niche? Reconsidering exaptation and habituation’, </w:t>
      </w:r>
      <w:r w:rsidRPr="008B6F7F">
        <w:rPr>
          <w:rFonts w:ascii="Arial" w:hAnsi="Arial" w:cs="Arial"/>
          <w:i/>
          <w:iCs/>
          <w:sz w:val="22"/>
        </w:rPr>
        <w:t>Animal Cognition</w:t>
      </w:r>
      <w:r w:rsidRPr="008B6F7F">
        <w:rPr>
          <w:rFonts w:ascii="Arial" w:hAnsi="Arial" w:cs="Arial"/>
          <w:sz w:val="22"/>
        </w:rPr>
        <w:t>, 28(1), p. 48. Available at: https://doi.org/10.1007/s10071-025-01965-y.</w:t>
      </w:r>
    </w:p>
    <w:p w14:paraId="18BFD65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Leach, H.M. (2007) ‘Selection and the Unforeseen Consequences of Domestication’, </w:t>
      </w:r>
      <w:r w:rsidRPr="008B6F7F">
        <w:rPr>
          <w:rFonts w:ascii="Arial" w:hAnsi="Arial" w:cs="Arial"/>
          <w:i/>
          <w:iCs/>
          <w:sz w:val="22"/>
        </w:rPr>
        <w:t>Where the Wild Things Are Now: Domestication Reconsidered</w:t>
      </w:r>
      <w:r w:rsidRPr="008B6F7F">
        <w:rPr>
          <w:rFonts w:ascii="Arial" w:hAnsi="Arial" w:cs="Arial"/>
          <w:sz w:val="22"/>
        </w:rPr>
        <w:t>. Oxford, UK: Berg Publishers, pp. 71–95.</w:t>
      </w:r>
    </w:p>
    <w:p w14:paraId="128F3DF9" w14:textId="77777777" w:rsidR="008B6F7F" w:rsidRPr="008B6F7F" w:rsidRDefault="008B6F7F" w:rsidP="008B6F7F">
      <w:pPr>
        <w:pStyle w:val="Bibliography"/>
        <w:rPr>
          <w:rFonts w:ascii="Arial" w:hAnsi="Arial" w:cs="Arial"/>
          <w:sz w:val="22"/>
        </w:rPr>
      </w:pPr>
      <w:r w:rsidRPr="008B6F7F">
        <w:rPr>
          <w:rFonts w:ascii="Arial" w:hAnsi="Arial" w:cs="Arial"/>
          <w:sz w:val="22"/>
        </w:rPr>
        <w:lastRenderedPageBreak/>
        <w:t xml:space="preserve">Lee, V.E. and Thornton, A. (2021) ‘Animal Cognition in an Urbanised World’, </w:t>
      </w:r>
      <w:r w:rsidRPr="008B6F7F">
        <w:rPr>
          <w:rFonts w:ascii="Arial" w:hAnsi="Arial" w:cs="Arial"/>
          <w:i/>
          <w:iCs/>
          <w:sz w:val="22"/>
        </w:rPr>
        <w:t>Frontiers in Ecology and Evolution</w:t>
      </w:r>
      <w:r w:rsidRPr="008B6F7F">
        <w:rPr>
          <w:rFonts w:ascii="Arial" w:hAnsi="Arial" w:cs="Arial"/>
          <w:sz w:val="22"/>
        </w:rPr>
        <w:t>, 9. Available at: https://doi.org/10.3389/fevo.2021.633947.</w:t>
      </w:r>
    </w:p>
    <w:p w14:paraId="1C4935ED"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Lopez, R. (2026) </w:t>
      </w:r>
      <w:r w:rsidRPr="008B6F7F">
        <w:rPr>
          <w:rFonts w:ascii="Arial" w:hAnsi="Arial" w:cs="Arial"/>
          <w:i/>
          <w:iCs/>
          <w:sz w:val="22"/>
        </w:rPr>
        <w:t>PRISMA Flow Diagram for Systematic Reviews</w:t>
      </w:r>
      <w:r w:rsidRPr="008B6F7F">
        <w:rPr>
          <w:rFonts w:ascii="Arial" w:hAnsi="Arial" w:cs="Arial"/>
          <w:sz w:val="22"/>
        </w:rPr>
        <w:t xml:space="preserve">, </w:t>
      </w:r>
      <w:r w:rsidRPr="008B6F7F">
        <w:rPr>
          <w:rFonts w:ascii="Arial" w:hAnsi="Arial" w:cs="Arial"/>
          <w:i/>
          <w:iCs/>
          <w:sz w:val="22"/>
        </w:rPr>
        <w:t>BioRender</w:t>
      </w:r>
      <w:r w:rsidRPr="008B6F7F">
        <w:rPr>
          <w:rFonts w:ascii="Arial" w:hAnsi="Arial" w:cs="Arial"/>
          <w:sz w:val="22"/>
        </w:rPr>
        <w:t>. Available at: https://app.biorender.com/profile/template/details/t-6423014adab558c8916c750a-prisma-flow-diagram-for-systematic-reviews/?source=profile&amp;username=rosalba_lopez&amp;tab=templates (Accessed: 2 April 2026).</w:t>
      </w:r>
    </w:p>
    <w:p w14:paraId="3FA68EFA"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Lord, K.A. </w:t>
      </w:r>
      <w:r w:rsidRPr="008B6F7F">
        <w:rPr>
          <w:rFonts w:ascii="Arial" w:hAnsi="Arial" w:cs="Arial"/>
          <w:i/>
          <w:iCs/>
          <w:sz w:val="22"/>
        </w:rPr>
        <w:t>et al.</w:t>
      </w:r>
      <w:r w:rsidRPr="008B6F7F">
        <w:rPr>
          <w:rFonts w:ascii="Arial" w:hAnsi="Arial" w:cs="Arial"/>
          <w:sz w:val="22"/>
        </w:rPr>
        <w:t xml:space="preserve"> (2020) ‘The History of Farm Foxes Undermines the Animal Domestication Syndrome’, </w:t>
      </w:r>
      <w:r w:rsidRPr="008B6F7F">
        <w:rPr>
          <w:rFonts w:ascii="Arial" w:hAnsi="Arial" w:cs="Arial"/>
          <w:i/>
          <w:iCs/>
          <w:sz w:val="22"/>
        </w:rPr>
        <w:t>Trends in Ecology &amp; Evolution</w:t>
      </w:r>
      <w:r w:rsidRPr="008B6F7F">
        <w:rPr>
          <w:rFonts w:ascii="Arial" w:hAnsi="Arial" w:cs="Arial"/>
          <w:sz w:val="22"/>
        </w:rPr>
        <w:t>, 35(2), pp. 125–136. Available at: https://doi.org/10.1016/j.tree.2019.10.011.</w:t>
      </w:r>
    </w:p>
    <w:p w14:paraId="73C7EA6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Maune, A.L., Caspers, B.A. and Damas-Moreira, I. (2026) ‘The impact of urbanisation on social behaviour: a comprehensive review’, </w:t>
      </w:r>
      <w:r w:rsidRPr="008B6F7F">
        <w:rPr>
          <w:rFonts w:ascii="Arial" w:hAnsi="Arial" w:cs="Arial"/>
          <w:i/>
          <w:iCs/>
          <w:sz w:val="22"/>
        </w:rPr>
        <w:t>Biological Reviews</w:t>
      </w:r>
      <w:r w:rsidRPr="008B6F7F">
        <w:rPr>
          <w:rFonts w:ascii="Arial" w:hAnsi="Arial" w:cs="Arial"/>
          <w:sz w:val="22"/>
        </w:rPr>
        <w:t>, 101(2), pp. 1003–1035. Available at: https://doi.org/10.1002/brv.70113.</w:t>
      </w:r>
    </w:p>
    <w:p w14:paraId="57786C9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Page, M.J. </w:t>
      </w:r>
      <w:r w:rsidRPr="008B6F7F">
        <w:rPr>
          <w:rFonts w:ascii="Arial" w:hAnsi="Arial" w:cs="Arial"/>
          <w:i/>
          <w:iCs/>
          <w:sz w:val="22"/>
        </w:rPr>
        <w:t>et al.</w:t>
      </w:r>
      <w:r w:rsidRPr="008B6F7F">
        <w:rPr>
          <w:rFonts w:ascii="Arial" w:hAnsi="Arial" w:cs="Arial"/>
          <w:sz w:val="22"/>
        </w:rPr>
        <w:t xml:space="preserve"> (2021) ‘The PRISMA 2020 statement: an updated guideline for reporting systematic reviews’, </w:t>
      </w:r>
      <w:r w:rsidRPr="008B6F7F">
        <w:rPr>
          <w:rFonts w:ascii="Arial" w:hAnsi="Arial" w:cs="Arial"/>
          <w:i/>
          <w:iCs/>
          <w:sz w:val="22"/>
        </w:rPr>
        <w:t>BMJ</w:t>
      </w:r>
      <w:r w:rsidRPr="008B6F7F">
        <w:rPr>
          <w:rFonts w:ascii="Arial" w:hAnsi="Arial" w:cs="Arial"/>
          <w:sz w:val="22"/>
        </w:rPr>
        <w:t>, 372, p. n71. Available at: https://doi.org/10.1136/bmj.n71.</w:t>
      </w:r>
    </w:p>
    <w:p w14:paraId="41EB1B1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Parsons, K.J. </w:t>
      </w:r>
      <w:r w:rsidRPr="008B6F7F">
        <w:rPr>
          <w:rFonts w:ascii="Arial" w:hAnsi="Arial" w:cs="Arial"/>
          <w:i/>
          <w:iCs/>
          <w:sz w:val="22"/>
        </w:rPr>
        <w:t>et al.</w:t>
      </w:r>
      <w:r w:rsidRPr="008B6F7F">
        <w:rPr>
          <w:rFonts w:ascii="Arial" w:hAnsi="Arial" w:cs="Arial"/>
          <w:sz w:val="22"/>
        </w:rPr>
        <w:t xml:space="preserve"> (2020) ‘Skull morphology diverges between urban and rural populations of red foxes mirroring patterns of domestication and macroevolution’, </w:t>
      </w:r>
      <w:r w:rsidRPr="008B6F7F">
        <w:rPr>
          <w:rFonts w:ascii="Arial" w:hAnsi="Arial" w:cs="Arial"/>
          <w:i/>
          <w:iCs/>
          <w:sz w:val="22"/>
        </w:rPr>
        <w:t>Proceedings of the Royal Society B: Biological Sciences</w:t>
      </w:r>
      <w:r w:rsidRPr="008B6F7F">
        <w:rPr>
          <w:rFonts w:ascii="Arial" w:hAnsi="Arial" w:cs="Arial"/>
          <w:sz w:val="22"/>
        </w:rPr>
        <w:t>, 287(1928), p. 20200763. Available at: https://doi.org/10.1098/rspb.2020.0763.</w:t>
      </w:r>
    </w:p>
    <w:p w14:paraId="737B6F0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Pierotti, R. and Fogg, B.R. (2018) ‘Review of The First Domestication: How Wolves and Humans Coevolved’, </w:t>
      </w:r>
      <w:r w:rsidRPr="008B6F7F">
        <w:rPr>
          <w:rFonts w:ascii="Arial" w:hAnsi="Arial" w:cs="Arial"/>
          <w:i/>
          <w:iCs/>
          <w:sz w:val="22"/>
        </w:rPr>
        <w:t>Ethnobiology Letters</w:t>
      </w:r>
      <w:r w:rsidRPr="008B6F7F">
        <w:rPr>
          <w:rFonts w:ascii="Arial" w:hAnsi="Arial" w:cs="Arial"/>
          <w:sz w:val="22"/>
        </w:rPr>
        <w:t>, 9(2), pp. 247–249.</w:t>
      </w:r>
    </w:p>
    <w:p w14:paraId="615FAE1E" w14:textId="77777777" w:rsidR="008B6F7F" w:rsidRPr="008B6F7F" w:rsidRDefault="008B6F7F" w:rsidP="008B6F7F">
      <w:pPr>
        <w:pStyle w:val="Bibliography"/>
        <w:rPr>
          <w:rFonts w:ascii="Arial" w:hAnsi="Arial" w:cs="Arial"/>
          <w:sz w:val="22"/>
        </w:rPr>
      </w:pPr>
      <w:r w:rsidRPr="008B6F7F">
        <w:rPr>
          <w:rFonts w:ascii="Arial" w:hAnsi="Arial" w:cs="Arial"/>
          <w:sz w:val="22"/>
        </w:rPr>
        <w:t>Regacho, T. and delBarco-Trillo, J. (2021) ‘Morphological Stability of Rural Populations Confirms Their Use As Controls in Urban Ecology Studies’. Research Square. Available at: https://doi.org/10.21203/rs.3.rs-795506/v1.</w:t>
      </w:r>
    </w:p>
    <w:p w14:paraId="2EA7ACD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Schreiber, M. </w:t>
      </w:r>
      <w:r w:rsidRPr="008B6F7F">
        <w:rPr>
          <w:rFonts w:ascii="Arial" w:hAnsi="Arial" w:cs="Arial"/>
          <w:i/>
          <w:iCs/>
          <w:sz w:val="22"/>
        </w:rPr>
        <w:t>et al.</w:t>
      </w:r>
      <w:r w:rsidRPr="008B6F7F">
        <w:rPr>
          <w:rFonts w:ascii="Arial" w:hAnsi="Arial" w:cs="Arial"/>
          <w:sz w:val="22"/>
        </w:rPr>
        <w:t xml:space="preserve"> (2021) ‘Evolution and Domestication of Rye’, in M.T. Rabanus-Wallace and N. Stein (eds) </w:t>
      </w:r>
      <w:r w:rsidRPr="008B6F7F">
        <w:rPr>
          <w:rFonts w:ascii="Arial" w:hAnsi="Arial" w:cs="Arial"/>
          <w:i/>
          <w:iCs/>
          <w:sz w:val="22"/>
        </w:rPr>
        <w:t>The Rye Genome</w:t>
      </w:r>
      <w:r w:rsidRPr="008B6F7F">
        <w:rPr>
          <w:rFonts w:ascii="Arial" w:hAnsi="Arial" w:cs="Arial"/>
          <w:sz w:val="22"/>
        </w:rPr>
        <w:t>. Cham: Springer International Publishing, pp. 85–100. Available at: https://doi.org/10.1007/978-3-030-83383-1_6.</w:t>
      </w:r>
    </w:p>
    <w:p w14:paraId="719F465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Sluka, C.M. </w:t>
      </w:r>
      <w:r w:rsidRPr="008B6F7F">
        <w:rPr>
          <w:rFonts w:ascii="Arial" w:hAnsi="Arial" w:cs="Arial"/>
          <w:i/>
          <w:iCs/>
          <w:sz w:val="22"/>
        </w:rPr>
        <w:t>et al.</w:t>
      </w:r>
      <w:r w:rsidRPr="008B6F7F">
        <w:rPr>
          <w:rFonts w:ascii="Arial" w:hAnsi="Arial" w:cs="Arial"/>
          <w:sz w:val="22"/>
        </w:rPr>
        <w:t xml:space="preserve"> (2025) ‘Patterns of Raccoon Craniodental Morphology under Urbanization’, </w:t>
      </w:r>
      <w:r w:rsidRPr="008B6F7F">
        <w:rPr>
          <w:rFonts w:ascii="Arial" w:hAnsi="Arial" w:cs="Arial"/>
          <w:i/>
          <w:iCs/>
          <w:sz w:val="22"/>
        </w:rPr>
        <w:t>Integrative and Comparative Biology</w:t>
      </w:r>
      <w:r w:rsidRPr="008B6F7F">
        <w:rPr>
          <w:rFonts w:ascii="Arial" w:hAnsi="Arial" w:cs="Arial"/>
          <w:sz w:val="22"/>
        </w:rPr>
        <w:t>, 65(2), pp. 236–248. Available at: https://doi.org/10.1093/icb/icaf094.</w:t>
      </w:r>
    </w:p>
    <w:p w14:paraId="065A705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Snell-Rood, E.C. and Wick, N. (2013) ‘Anthropogenic environments exert variable selection on cranial capacity in mammals’, </w:t>
      </w:r>
      <w:r w:rsidRPr="008B6F7F">
        <w:rPr>
          <w:rFonts w:ascii="Arial" w:hAnsi="Arial" w:cs="Arial"/>
          <w:i/>
          <w:iCs/>
          <w:sz w:val="22"/>
        </w:rPr>
        <w:t>Proceedings of the Royal Society B: Biological Sciences</w:t>
      </w:r>
      <w:r w:rsidRPr="008B6F7F">
        <w:rPr>
          <w:rFonts w:ascii="Arial" w:hAnsi="Arial" w:cs="Arial"/>
          <w:sz w:val="22"/>
        </w:rPr>
        <w:t>, 280(1769), p. 20131384. Available at: https://doi.org/10.1098/rspb.2013.1384.</w:t>
      </w:r>
    </w:p>
    <w:p w14:paraId="56939EE1" w14:textId="77777777" w:rsidR="008B6F7F" w:rsidRPr="008B6F7F" w:rsidRDefault="008B6F7F" w:rsidP="008B6F7F">
      <w:pPr>
        <w:pStyle w:val="Bibliography"/>
        <w:rPr>
          <w:rFonts w:ascii="Arial" w:hAnsi="Arial" w:cs="Arial"/>
          <w:sz w:val="22"/>
        </w:rPr>
      </w:pPr>
      <w:r w:rsidRPr="008B6F7F">
        <w:rPr>
          <w:rFonts w:ascii="Arial" w:hAnsi="Arial" w:cs="Arial"/>
          <w:sz w:val="22"/>
        </w:rPr>
        <w:t>Torchiano, M. (2020) ‘effsize: Efficient Effect Size Computation’. Available at: https://cran.r-project.org/web/packages/effsize/index.html (Accessed: 6 April 2026).</w:t>
      </w:r>
    </w:p>
    <w:p w14:paraId="7842F434"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Viechtbauer, W. (2010) ‘Conducting Meta-Analyses in R with the metafor Package’, </w:t>
      </w:r>
      <w:r w:rsidRPr="008B6F7F">
        <w:rPr>
          <w:rFonts w:ascii="Arial" w:hAnsi="Arial" w:cs="Arial"/>
          <w:i/>
          <w:iCs/>
          <w:sz w:val="22"/>
        </w:rPr>
        <w:t>Journal of Statistical Software</w:t>
      </w:r>
      <w:r w:rsidRPr="008B6F7F">
        <w:rPr>
          <w:rFonts w:ascii="Arial" w:hAnsi="Arial" w:cs="Arial"/>
          <w:sz w:val="22"/>
        </w:rPr>
        <w:t>, 36, pp. 1–48. Available at: https://doi.org/10.18637/jss.v036.i03.</w:t>
      </w:r>
    </w:p>
    <w:p w14:paraId="3B9F604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Wilkins, A.S., Wrangham, R.W. and Fitch, W.T. (2014) ‘The “Domestication Syndrome” in Mammals: A Unified Explanation Based on Neural Crest Cell Behavior and Genetics’, </w:t>
      </w:r>
      <w:r w:rsidRPr="008B6F7F">
        <w:rPr>
          <w:rFonts w:ascii="Arial" w:hAnsi="Arial" w:cs="Arial"/>
          <w:i/>
          <w:iCs/>
          <w:sz w:val="22"/>
        </w:rPr>
        <w:t>Genetics</w:t>
      </w:r>
      <w:r w:rsidRPr="008B6F7F">
        <w:rPr>
          <w:rFonts w:ascii="Arial" w:hAnsi="Arial" w:cs="Arial"/>
          <w:sz w:val="22"/>
        </w:rPr>
        <w:t>, 197(3), pp. 795–808. Available at: https://doi.org/10.1534/genetics.114.165423.</w:t>
      </w:r>
    </w:p>
    <w:p w14:paraId="6E59EE8B" w14:textId="211D88D0" w:rsidR="00C557E0" w:rsidRPr="00C557E0" w:rsidRDefault="00C1419B" w:rsidP="00C557E0">
      <w:pPr>
        <w:spacing w:line="360" w:lineRule="auto"/>
        <w:jc w:val="both"/>
        <w:rPr>
          <w:rFonts w:ascii="Arial" w:hAnsi="Arial" w:cs="Arial"/>
          <w:sz w:val="22"/>
          <w:szCs w:val="22"/>
        </w:rPr>
      </w:pPr>
      <w:r>
        <w:rPr>
          <w:rFonts w:ascii="Arial" w:hAnsi="Arial" w:cs="Arial"/>
          <w:sz w:val="22"/>
          <w:szCs w:val="22"/>
        </w:rPr>
        <w:fldChar w:fldCharType="end"/>
      </w:r>
    </w:p>
    <w:sectPr w:rsidR="00C557E0" w:rsidRPr="00C557E0">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18454" w14:textId="77777777" w:rsidR="00EC36D4" w:rsidRDefault="00EC36D4" w:rsidP="00134468">
      <w:pPr>
        <w:spacing w:after="0" w:line="240" w:lineRule="auto"/>
      </w:pPr>
      <w:r>
        <w:separator/>
      </w:r>
    </w:p>
  </w:endnote>
  <w:endnote w:type="continuationSeparator" w:id="0">
    <w:p w14:paraId="2ED7E6CB" w14:textId="77777777" w:rsidR="00EC36D4" w:rsidRDefault="00EC36D4" w:rsidP="00134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31433"/>
      <w:docPartObj>
        <w:docPartGallery w:val="Page Numbers (Bottom of Page)"/>
        <w:docPartUnique/>
      </w:docPartObj>
    </w:sdtPr>
    <w:sdtEndPr>
      <w:rPr>
        <w:noProof/>
      </w:rPr>
    </w:sdtEndPr>
    <w:sdtContent>
      <w:p w14:paraId="7349F104" w14:textId="6A251EE6" w:rsidR="00134468" w:rsidRDefault="001344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B24A12" w14:textId="77777777" w:rsidR="00134468" w:rsidRDefault="001344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78088" w14:textId="77777777" w:rsidR="00EC36D4" w:rsidRDefault="00EC36D4" w:rsidP="00134468">
      <w:pPr>
        <w:spacing w:after="0" w:line="240" w:lineRule="auto"/>
      </w:pPr>
      <w:r>
        <w:separator/>
      </w:r>
    </w:p>
  </w:footnote>
  <w:footnote w:type="continuationSeparator" w:id="0">
    <w:p w14:paraId="7F53D657" w14:textId="77777777" w:rsidR="00EC36D4" w:rsidRDefault="00EC36D4" w:rsidP="001344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F19"/>
    <w:multiLevelType w:val="hybridMultilevel"/>
    <w:tmpl w:val="679AD8A8"/>
    <w:lvl w:ilvl="0" w:tplc="33081120">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7611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48B"/>
    <w:rsid w:val="00001629"/>
    <w:rsid w:val="00003249"/>
    <w:rsid w:val="0000555A"/>
    <w:rsid w:val="0001130A"/>
    <w:rsid w:val="000119F6"/>
    <w:rsid w:val="00034021"/>
    <w:rsid w:val="0003488B"/>
    <w:rsid w:val="0004582D"/>
    <w:rsid w:val="00047690"/>
    <w:rsid w:val="00052E7B"/>
    <w:rsid w:val="000634BE"/>
    <w:rsid w:val="000845D8"/>
    <w:rsid w:val="00085474"/>
    <w:rsid w:val="000A49A5"/>
    <w:rsid w:val="000A5E4D"/>
    <w:rsid w:val="000A6C0D"/>
    <w:rsid w:val="000C30AE"/>
    <w:rsid w:val="000C56C0"/>
    <w:rsid w:val="000C7260"/>
    <w:rsid w:val="000C77A9"/>
    <w:rsid w:val="000D0722"/>
    <w:rsid w:val="000E071E"/>
    <w:rsid w:val="000E0CC0"/>
    <w:rsid w:val="000F2E5D"/>
    <w:rsid w:val="000F4271"/>
    <w:rsid w:val="000F7B27"/>
    <w:rsid w:val="0010242C"/>
    <w:rsid w:val="001112A1"/>
    <w:rsid w:val="00116872"/>
    <w:rsid w:val="00116FD5"/>
    <w:rsid w:val="00120E1B"/>
    <w:rsid w:val="00131A17"/>
    <w:rsid w:val="00134468"/>
    <w:rsid w:val="00137E31"/>
    <w:rsid w:val="00150719"/>
    <w:rsid w:val="00151730"/>
    <w:rsid w:val="00151B64"/>
    <w:rsid w:val="0015404E"/>
    <w:rsid w:val="0016037C"/>
    <w:rsid w:val="00161BFC"/>
    <w:rsid w:val="00177D3C"/>
    <w:rsid w:val="001859E7"/>
    <w:rsid w:val="00194BB6"/>
    <w:rsid w:val="001C423F"/>
    <w:rsid w:val="001C49BA"/>
    <w:rsid w:val="001D05DE"/>
    <w:rsid w:val="001D1797"/>
    <w:rsid w:val="001D3D20"/>
    <w:rsid w:val="001D4720"/>
    <w:rsid w:val="001F5D91"/>
    <w:rsid w:val="002233E0"/>
    <w:rsid w:val="00234C47"/>
    <w:rsid w:val="00252C7F"/>
    <w:rsid w:val="00261B31"/>
    <w:rsid w:val="002645EC"/>
    <w:rsid w:val="00266338"/>
    <w:rsid w:val="002669ED"/>
    <w:rsid w:val="00270E0E"/>
    <w:rsid w:val="00277F7F"/>
    <w:rsid w:val="002810C2"/>
    <w:rsid w:val="002876A1"/>
    <w:rsid w:val="002923D3"/>
    <w:rsid w:val="00297D1B"/>
    <w:rsid w:val="00297EB6"/>
    <w:rsid w:val="002A5052"/>
    <w:rsid w:val="002C13E5"/>
    <w:rsid w:val="002C2715"/>
    <w:rsid w:val="002C34BC"/>
    <w:rsid w:val="002C52D8"/>
    <w:rsid w:val="002C6C05"/>
    <w:rsid w:val="002C7CF7"/>
    <w:rsid w:val="002E2A58"/>
    <w:rsid w:val="002E3077"/>
    <w:rsid w:val="002F757F"/>
    <w:rsid w:val="003023DF"/>
    <w:rsid w:val="003124D0"/>
    <w:rsid w:val="003179B8"/>
    <w:rsid w:val="003210BB"/>
    <w:rsid w:val="00321938"/>
    <w:rsid w:val="0032212B"/>
    <w:rsid w:val="00326A35"/>
    <w:rsid w:val="00332ED5"/>
    <w:rsid w:val="003454EC"/>
    <w:rsid w:val="00354747"/>
    <w:rsid w:val="00362720"/>
    <w:rsid w:val="0036512B"/>
    <w:rsid w:val="00366DF8"/>
    <w:rsid w:val="00371505"/>
    <w:rsid w:val="00375A38"/>
    <w:rsid w:val="003815D0"/>
    <w:rsid w:val="00385F74"/>
    <w:rsid w:val="0039623A"/>
    <w:rsid w:val="003A20BB"/>
    <w:rsid w:val="003A2D9A"/>
    <w:rsid w:val="003A4329"/>
    <w:rsid w:val="003B00AE"/>
    <w:rsid w:val="003B32C5"/>
    <w:rsid w:val="003C53B6"/>
    <w:rsid w:val="003E5B98"/>
    <w:rsid w:val="003F65FC"/>
    <w:rsid w:val="00401E23"/>
    <w:rsid w:val="00411DC7"/>
    <w:rsid w:val="00442912"/>
    <w:rsid w:val="00455B65"/>
    <w:rsid w:val="004668F0"/>
    <w:rsid w:val="00473368"/>
    <w:rsid w:val="0047615C"/>
    <w:rsid w:val="00483262"/>
    <w:rsid w:val="00484B1D"/>
    <w:rsid w:val="004A0A17"/>
    <w:rsid w:val="004A4620"/>
    <w:rsid w:val="004A7AC8"/>
    <w:rsid w:val="004B6A33"/>
    <w:rsid w:val="004C2C27"/>
    <w:rsid w:val="004C517D"/>
    <w:rsid w:val="004C5C54"/>
    <w:rsid w:val="004D3AAC"/>
    <w:rsid w:val="004D3DC9"/>
    <w:rsid w:val="004E0E25"/>
    <w:rsid w:val="00502CD7"/>
    <w:rsid w:val="005031BC"/>
    <w:rsid w:val="005061EA"/>
    <w:rsid w:val="005130AC"/>
    <w:rsid w:val="0051533A"/>
    <w:rsid w:val="0052182C"/>
    <w:rsid w:val="00523AE6"/>
    <w:rsid w:val="00530D62"/>
    <w:rsid w:val="00541361"/>
    <w:rsid w:val="0054345F"/>
    <w:rsid w:val="005436B7"/>
    <w:rsid w:val="005670BF"/>
    <w:rsid w:val="00570FE0"/>
    <w:rsid w:val="0057483B"/>
    <w:rsid w:val="00585FF4"/>
    <w:rsid w:val="005A1707"/>
    <w:rsid w:val="005B37CB"/>
    <w:rsid w:val="005B6714"/>
    <w:rsid w:val="005C0D89"/>
    <w:rsid w:val="005C2D97"/>
    <w:rsid w:val="005C6262"/>
    <w:rsid w:val="005C73B4"/>
    <w:rsid w:val="005D2331"/>
    <w:rsid w:val="005D5C09"/>
    <w:rsid w:val="005E7277"/>
    <w:rsid w:val="005F0C89"/>
    <w:rsid w:val="0060563C"/>
    <w:rsid w:val="0061002B"/>
    <w:rsid w:val="006148E6"/>
    <w:rsid w:val="00624881"/>
    <w:rsid w:val="0063783B"/>
    <w:rsid w:val="006556B3"/>
    <w:rsid w:val="00656F36"/>
    <w:rsid w:val="006571B4"/>
    <w:rsid w:val="00665E6C"/>
    <w:rsid w:val="00673D2E"/>
    <w:rsid w:val="006762C9"/>
    <w:rsid w:val="0068089D"/>
    <w:rsid w:val="00694DA0"/>
    <w:rsid w:val="006A496B"/>
    <w:rsid w:val="006A63FB"/>
    <w:rsid w:val="006B6955"/>
    <w:rsid w:val="006D4298"/>
    <w:rsid w:val="006D460B"/>
    <w:rsid w:val="006D78AD"/>
    <w:rsid w:val="006D7D8E"/>
    <w:rsid w:val="006E25B1"/>
    <w:rsid w:val="006E4414"/>
    <w:rsid w:val="006F3AF5"/>
    <w:rsid w:val="006F4B4A"/>
    <w:rsid w:val="00701248"/>
    <w:rsid w:val="00701378"/>
    <w:rsid w:val="007155B2"/>
    <w:rsid w:val="00721774"/>
    <w:rsid w:val="0072472B"/>
    <w:rsid w:val="0072658E"/>
    <w:rsid w:val="00737789"/>
    <w:rsid w:val="00737EC3"/>
    <w:rsid w:val="007407B6"/>
    <w:rsid w:val="00741369"/>
    <w:rsid w:val="00744615"/>
    <w:rsid w:val="00760E82"/>
    <w:rsid w:val="00764A45"/>
    <w:rsid w:val="00766C89"/>
    <w:rsid w:val="00771FDE"/>
    <w:rsid w:val="00773BEE"/>
    <w:rsid w:val="007866C7"/>
    <w:rsid w:val="007A7BE0"/>
    <w:rsid w:val="007B632B"/>
    <w:rsid w:val="007C3C7F"/>
    <w:rsid w:val="007C4415"/>
    <w:rsid w:val="007E0EE7"/>
    <w:rsid w:val="007E0F1E"/>
    <w:rsid w:val="007E25B7"/>
    <w:rsid w:val="007E2BCB"/>
    <w:rsid w:val="007F64C6"/>
    <w:rsid w:val="00800171"/>
    <w:rsid w:val="00801B57"/>
    <w:rsid w:val="00804175"/>
    <w:rsid w:val="00804F06"/>
    <w:rsid w:val="00805089"/>
    <w:rsid w:val="0080642E"/>
    <w:rsid w:val="00810369"/>
    <w:rsid w:val="008159A4"/>
    <w:rsid w:val="00816D08"/>
    <w:rsid w:val="008264F0"/>
    <w:rsid w:val="008402EC"/>
    <w:rsid w:val="00856DFA"/>
    <w:rsid w:val="0085748B"/>
    <w:rsid w:val="0086197B"/>
    <w:rsid w:val="008623AB"/>
    <w:rsid w:val="008635CA"/>
    <w:rsid w:val="0086464F"/>
    <w:rsid w:val="008748EB"/>
    <w:rsid w:val="00874C7B"/>
    <w:rsid w:val="0088133E"/>
    <w:rsid w:val="00886119"/>
    <w:rsid w:val="00897D97"/>
    <w:rsid w:val="008A1594"/>
    <w:rsid w:val="008B15F4"/>
    <w:rsid w:val="008B4404"/>
    <w:rsid w:val="008B50F0"/>
    <w:rsid w:val="008B51A8"/>
    <w:rsid w:val="008B6F7F"/>
    <w:rsid w:val="008C528D"/>
    <w:rsid w:val="008C6152"/>
    <w:rsid w:val="008D434A"/>
    <w:rsid w:val="008F12B3"/>
    <w:rsid w:val="00902CAA"/>
    <w:rsid w:val="009160FC"/>
    <w:rsid w:val="0092366D"/>
    <w:rsid w:val="00923D6C"/>
    <w:rsid w:val="009263AC"/>
    <w:rsid w:val="00926FDB"/>
    <w:rsid w:val="00927319"/>
    <w:rsid w:val="0093312D"/>
    <w:rsid w:val="0094556A"/>
    <w:rsid w:val="00960583"/>
    <w:rsid w:val="00971A29"/>
    <w:rsid w:val="0097200C"/>
    <w:rsid w:val="0097550D"/>
    <w:rsid w:val="00987494"/>
    <w:rsid w:val="009A5A43"/>
    <w:rsid w:val="009A62D7"/>
    <w:rsid w:val="009B0DB5"/>
    <w:rsid w:val="009B19D3"/>
    <w:rsid w:val="009B51E9"/>
    <w:rsid w:val="009C206D"/>
    <w:rsid w:val="009C3D74"/>
    <w:rsid w:val="009C6A42"/>
    <w:rsid w:val="009E30AE"/>
    <w:rsid w:val="009E4F1F"/>
    <w:rsid w:val="00A06A84"/>
    <w:rsid w:val="00A07153"/>
    <w:rsid w:val="00A115EA"/>
    <w:rsid w:val="00A1424C"/>
    <w:rsid w:val="00A17A16"/>
    <w:rsid w:val="00A203A3"/>
    <w:rsid w:val="00A25C3E"/>
    <w:rsid w:val="00A53D3F"/>
    <w:rsid w:val="00A56CC2"/>
    <w:rsid w:val="00A70E4D"/>
    <w:rsid w:val="00A94CC8"/>
    <w:rsid w:val="00AC2A3C"/>
    <w:rsid w:val="00AC3013"/>
    <w:rsid w:val="00AD38EF"/>
    <w:rsid w:val="00AE1665"/>
    <w:rsid w:val="00AE4A3C"/>
    <w:rsid w:val="00AE54AD"/>
    <w:rsid w:val="00AF7E6F"/>
    <w:rsid w:val="00B1014E"/>
    <w:rsid w:val="00B105F5"/>
    <w:rsid w:val="00B245D3"/>
    <w:rsid w:val="00B43622"/>
    <w:rsid w:val="00B604AB"/>
    <w:rsid w:val="00B6286E"/>
    <w:rsid w:val="00B634C8"/>
    <w:rsid w:val="00B63E2A"/>
    <w:rsid w:val="00B67E9C"/>
    <w:rsid w:val="00B82A53"/>
    <w:rsid w:val="00B8446E"/>
    <w:rsid w:val="00B921EC"/>
    <w:rsid w:val="00BB3A47"/>
    <w:rsid w:val="00BF0308"/>
    <w:rsid w:val="00BF26DF"/>
    <w:rsid w:val="00BF50B4"/>
    <w:rsid w:val="00BF5770"/>
    <w:rsid w:val="00BF7AC1"/>
    <w:rsid w:val="00C1419B"/>
    <w:rsid w:val="00C21617"/>
    <w:rsid w:val="00C31777"/>
    <w:rsid w:val="00C36E7B"/>
    <w:rsid w:val="00C53322"/>
    <w:rsid w:val="00C557E0"/>
    <w:rsid w:val="00C56021"/>
    <w:rsid w:val="00C6329B"/>
    <w:rsid w:val="00C71C4B"/>
    <w:rsid w:val="00C7440C"/>
    <w:rsid w:val="00C948F0"/>
    <w:rsid w:val="00CA2EBE"/>
    <w:rsid w:val="00CC6799"/>
    <w:rsid w:val="00CC7320"/>
    <w:rsid w:val="00CC7747"/>
    <w:rsid w:val="00CD0B90"/>
    <w:rsid w:val="00CE4342"/>
    <w:rsid w:val="00CF36AC"/>
    <w:rsid w:val="00D00F4A"/>
    <w:rsid w:val="00D42836"/>
    <w:rsid w:val="00D46196"/>
    <w:rsid w:val="00D716AA"/>
    <w:rsid w:val="00D71CB5"/>
    <w:rsid w:val="00D74E22"/>
    <w:rsid w:val="00D76EC1"/>
    <w:rsid w:val="00D82F11"/>
    <w:rsid w:val="00D87052"/>
    <w:rsid w:val="00D9663B"/>
    <w:rsid w:val="00DA6677"/>
    <w:rsid w:val="00DB0941"/>
    <w:rsid w:val="00DB7080"/>
    <w:rsid w:val="00DC0A8B"/>
    <w:rsid w:val="00DC1F19"/>
    <w:rsid w:val="00DC264C"/>
    <w:rsid w:val="00DC5A74"/>
    <w:rsid w:val="00DD08BB"/>
    <w:rsid w:val="00DD5579"/>
    <w:rsid w:val="00DD5C39"/>
    <w:rsid w:val="00DE15A5"/>
    <w:rsid w:val="00DF625D"/>
    <w:rsid w:val="00E4022F"/>
    <w:rsid w:val="00E44ACC"/>
    <w:rsid w:val="00E52093"/>
    <w:rsid w:val="00E57D96"/>
    <w:rsid w:val="00E62DE1"/>
    <w:rsid w:val="00E721AC"/>
    <w:rsid w:val="00E7457D"/>
    <w:rsid w:val="00E87190"/>
    <w:rsid w:val="00E87495"/>
    <w:rsid w:val="00E87B3D"/>
    <w:rsid w:val="00EA6338"/>
    <w:rsid w:val="00EB7E39"/>
    <w:rsid w:val="00EC36D4"/>
    <w:rsid w:val="00ED24F4"/>
    <w:rsid w:val="00EE3B64"/>
    <w:rsid w:val="00F01815"/>
    <w:rsid w:val="00F07A96"/>
    <w:rsid w:val="00F23AAA"/>
    <w:rsid w:val="00F23E88"/>
    <w:rsid w:val="00F2599E"/>
    <w:rsid w:val="00F311D7"/>
    <w:rsid w:val="00F64CF3"/>
    <w:rsid w:val="00F721DF"/>
    <w:rsid w:val="00F80EA2"/>
    <w:rsid w:val="00F87666"/>
    <w:rsid w:val="00F94F06"/>
    <w:rsid w:val="00F97D54"/>
    <w:rsid w:val="00FA5CE8"/>
    <w:rsid w:val="00FA5E86"/>
    <w:rsid w:val="00FA695E"/>
    <w:rsid w:val="00FA6E43"/>
    <w:rsid w:val="00FA6FA8"/>
    <w:rsid w:val="00FC70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399A"/>
  <w15:chartTrackingRefBased/>
  <w15:docId w15:val="{34648342-6AD3-4AC2-B52A-95470F773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48B"/>
    <w:rPr>
      <w:rFonts w:eastAsiaTheme="majorEastAsia" w:cstheme="majorBidi"/>
      <w:color w:val="272727" w:themeColor="text1" w:themeTint="D8"/>
    </w:rPr>
  </w:style>
  <w:style w:type="paragraph" w:styleId="Title">
    <w:name w:val="Title"/>
    <w:basedOn w:val="Normal"/>
    <w:next w:val="Normal"/>
    <w:link w:val="TitleChar"/>
    <w:uiPriority w:val="10"/>
    <w:qFormat/>
    <w:rsid w:val="00857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48B"/>
    <w:pPr>
      <w:spacing w:before="160"/>
      <w:jc w:val="center"/>
    </w:pPr>
    <w:rPr>
      <w:i/>
      <w:iCs/>
      <w:color w:val="404040" w:themeColor="text1" w:themeTint="BF"/>
    </w:rPr>
  </w:style>
  <w:style w:type="character" w:customStyle="1" w:styleId="QuoteChar">
    <w:name w:val="Quote Char"/>
    <w:basedOn w:val="DefaultParagraphFont"/>
    <w:link w:val="Quote"/>
    <w:uiPriority w:val="29"/>
    <w:rsid w:val="0085748B"/>
    <w:rPr>
      <w:i/>
      <w:iCs/>
      <w:color w:val="404040" w:themeColor="text1" w:themeTint="BF"/>
    </w:rPr>
  </w:style>
  <w:style w:type="paragraph" w:styleId="ListParagraph">
    <w:name w:val="List Paragraph"/>
    <w:basedOn w:val="Normal"/>
    <w:uiPriority w:val="34"/>
    <w:qFormat/>
    <w:rsid w:val="0085748B"/>
    <w:pPr>
      <w:ind w:left="720"/>
      <w:contextualSpacing/>
    </w:pPr>
  </w:style>
  <w:style w:type="character" w:styleId="IntenseEmphasis">
    <w:name w:val="Intense Emphasis"/>
    <w:basedOn w:val="DefaultParagraphFont"/>
    <w:uiPriority w:val="21"/>
    <w:qFormat/>
    <w:rsid w:val="0085748B"/>
    <w:rPr>
      <w:i/>
      <w:iCs/>
      <w:color w:val="0F4761" w:themeColor="accent1" w:themeShade="BF"/>
    </w:rPr>
  </w:style>
  <w:style w:type="paragraph" w:styleId="IntenseQuote">
    <w:name w:val="Intense Quote"/>
    <w:basedOn w:val="Normal"/>
    <w:next w:val="Normal"/>
    <w:link w:val="IntenseQuoteChar"/>
    <w:uiPriority w:val="30"/>
    <w:qFormat/>
    <w:rsid w:val="0085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48B"/>
    <w:rPr>
      <w:i/>
      <w:iCs/>
      <w:color w:val="0F4761" w:themeColor="accent1" w:themeShade="BF"/>
    </w:rPr>
  </w:style>
  <w:style w:type="character" w:styleId="IntenseReference">
    <w:name w:val="Intense Reference"/>
    <w:basedOn w:val="DefaultParagraphFont"/>
    <w:uiPriority w:val="32"/>
    <w:qFormat/>
    <w:rsid w:val="0085748B"/>
    <w:rPr>
      <w:b/>
      <w:bCs/>
      <w:smallCaps/>
      <w:color w:val="0F4761" w:themeColor="accent1" w:themeShade="BF"/>
      <w:spacing w:val="5"/>
    </w:rPr>
  </w:style>
  <w:style w:type="paragraph" w:styleId="TOCHeading">
    <w:name w:val="TOC Heading"/>
    <w:basedOn w:val="Heading1"/>
    <w:next w:val="Normal"/>
    <w:uiPriority w:val="39"/>
    <w:unhideWhenUsed/>
    <w:qFormat/>
    <w:rsid w:val="006D7D8E"/>
    <w:pPr>
      <w:spacing w:before="240" w:after="0" w:line="259" w:lineRule="auto"/>
      <w:outlineLvl w:val="9"/>
    </w:pPr>
    <w:rPr>
      <w:kern w:val="0"/>
      <w:sz w:val="32"/>
      <w:szCs w:val="32"/>
      <w:lang w:val="en-US"/>
      <w14:ligatures w14:val="none"/>
    </w:rPr>
  </w:style>
  <w:style w:type="table" w:styleId="TableGrid">
    <w:name w:val="Table Grid"/>
    <w:basedOn w:val="TableNormal"/>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next w:val="TableGridLight"/>
    <w:uiPriority w:val="40"/>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rsid w:val="006D7D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9C206D"/>
    <w:pPr>
      <w:spacing w:after="100"/>
      <w:ind w:left="240"/>
    </w:pPr>
  </w:style>
  <w:style w:type="character" w:styleId="Hyperlink">
    <w:name w:val="Hyperlink"/>
    <w:basedOn w:val="DefaultParagraphFont"/>
    <w:uiPriority w:val="99"/>
    <w:unhideWhenUsed/>
    <w:rsid w:val="009C206D"/>
    <w:rPr>
      <w:color w:val="467886" w:themeColor="hyperlink"/>
      <w:u w:val="single"/>
    </w:rPr>
  </w:style>
  <w:style w:type="paragraph" w:styleId="Bibliography">
    <w:name w:val="Bibliography"/>
    <w:basedOn w:val="Normal"/>
    <w:next w:val="Normal"/>
    <w:uiPriority w:val="37"/>
    <w:unhideWhenUsed/>
    <w:rsid w:val="00C1419B"/>
    <w:pPr>
      <w:spacing w:after="240" w:line="240" w:lineRule="auto"/>
    </w:pPr>
  </w:style>
  <w:style w:type="paragraph" w:styleId="Header">
    <w:name w:val="header"/>
    <w:basedOn w:val="Normal"/>
    <w:link w:val="HeaderChar"/>
    <w:uiPriority w:val="99"/>
    <w:unhideWhenUsed/>
    <w:rsid w:val="001344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4468"/>
  </w:style>
  <w:style w:type="paragraph" w:styleId="Footer">
    <w:name w:val="footer"/>
    <w:basedOn w:val="Normal"/>
    <w:link w:val="FooterChar"/>
    <w:uiPriority w:val="99"/>
    <w:unhideWhenUsed/>
    <w:rsid w:val="001344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4468"/>
  </w:style>
  <w:style w:type="character" w:styleId="UnresolvedMention">
    <w:name w:val="Unresolved Mention"/>
    <w:basedOn w:val="DefaultParagraphFont"/>
    <w:uiPriority w:val="99"/>
    <w:semiHidden/>
    <w:unhideWhenUsed/>
    <w:rsid w:val="00FA695E"/>
    <w:rPr>
      <w:color w:val="605E5C"/>
      <w:shd w:val="clear" w:color="auto" w:fill="E1DFDD"/>
    </w:rPr>
  </w:style>
  <w:style w:type="paragraph" w:styleId="TOC3">
    <w:name w:val="toc 3"/>
    <w:basedOn w:val="Normal"/>
    <w:next w:val="Normal"/>
    <w:autoRedefine/>
    <w:uiPriority w:val="39"/>
    <w:unhideWhenUsed/>
    <w:rsid w:val="00332ED5"/>
    <w:pPr>
      <w:spacing w:after="100"/>
      <w:ind w:left="480"/>
    </w:pPr>
  </w:style>
  <w:style w:type="paragraph" w:styleId="HTMLPreformatted">
    <w:name w:val="HTML Preformatted"/>
    <w:basedOn w:val="Normal"/>
    <w:link w:val="HTMLPreformattedChar"/>
    <w:uiPriority w:val="99"/>
    <w:semiHidden/>
    <w:unhideWhenUsed/>
    <w:rsid w:val="00DE15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5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estermayk/meta_analysis.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C40C6836B24DF4A993ABE47F6BCB42"/>
        <w:category>
          <w:name w:val="General"/>
          <w:gallery w:val="placeholder"/>
        </w:category>
        <w:types>
          <w:type w:val="bbPlcHdr"/>
        </w:types>
        <w:behaviors>
          <w:behavior w:val="content"/>
        </w:behaviors>
        <w:guid w:val="{B376BA07-669A-47FE-8599-F8B4054277C9}"/>
      </w:docPartPr>
      <w:docPartBody>
        <w:p w:rsidR="00C72DE4" w:rsidRDefault="00623173" w:rsidP="00623173">
          <w:pPr>
            <w:pStyle w:val="BFC40C6836B24DF4A993ABE47F6BCB42"/>
          </w:pPr>
          <w:r>
            <w:rPr>
              <w:rStyle w:val="PlaceholderText"/>
            </w:rPr>
            <w:t>Click or tap here to enter text.</w:t>
          </w:r>
        </w:p>
      </w:docPartBody>
    </w:docPart>
    <w:docPart>
      <w:docPartPr>
        <w:name w:val="4A521F0AB198482BB69121EEBFAE2F82"/>
        <w:category>
          <w:name w:val="General"/>
          <w:gallery w:val="placeholder"/>
        </w:category>
        <w:types>
          <w:type w:val="bbPlcHdr"/>
        </w:types>
        <w:behaviors>
          <w:behavior w:val="content"/>
        </w:behaviors>
        <w:guid w:val="{D2EB1A86-64D4-4766-97A0-0C01BC2695D5}"/>
      </w:docPartPr>
      <w:docPartBody>
        <w:p w:rsidR="00C72DE4" w:rsidRDefault="00623173" w:rsidP="00623173">
          <w:pPr>
            <w:pStyle w:val="4A521F0AB198482BB69121EEBFAE2F82"/>
          </w:pPr>
          <w:r>
            <w:rPr>
              <w:rStyle w:val="PlaceholderText"/>
            </w:rPr>
            <w:t>Click or tap here to enter text.</w:t>
          </w:r>
        </w:p>
      </w:docPartBody>
    </w:docPart>
    <w:docPart>
      <w:docPartPr>
        <w:name w:val="A7D9573384D0475FACF3FDCC2E9A523C"/>
        <w:category>
          <w:name w:val="General"/>
          <w:gallery w:val="placeholder"/>
        </w:category>
        <w:types>
          <w:type w:val="bbPlcHdr"/>
        </w:types>
        <w:behaviors>
          <w:behavior w:val="content"/>
        </w:behaviors>
        <w:guid w:val="{68D1B9E0-0719-4C6F-9D2E-7F5041C8AF12}"/>
      </w:docPartPr>
      <w:docPartBody>
        <w:p w:rsidR="00C72DE4" w:rsidRDefault="00623173" w:rsidP="00623173">
          <w:pPr>
            <w:pStyle w:val="A7D9573384D0475FACF3FDCC2E9A523C"/>
          </w:pPr>
          <w:r>
            <w:rPr>
              <w:rStyle w:val="PlaceholderText"/>
            </w:rPr>
            <w:t>Click or tap here to enter text.</w:t>
          </w:r>
        </w:p>
      </w:docPartBody>
    </w:docPart>
    <w:docPart>
      <w:docPartPr>
        <w:name w:val="C53F615C21F740D89A512AE996F76D1B"/>
        <w:category>
          <w:name w:val="General"/>
          <w:gallery w:val="placeholder"/>
        </w:category>
        <w:types>
          <w:type w:val="bbPlcHdr"/>
        </w:types>
        <w:behaviors>
          <w:behavior w:val="content"/>
        </w:behaviors>
        <w:guid w:val="{E7A5454B-A72A-4436-9581-2128A0B57AF6}"/>
      </w:docPartPr>
      <w:docPartBody>
        <w:p w:rsidR="00C72DE4" w:rsidRDefault="00623173" w:rsidP="00623173">
          <w:pPr>
            <w:pStyle w:val="C53F615C21F740D89A512AE996F76D1B"/>
          </w:pPr>
          <w:r>
            <w:rPr>
              <w:rStyle w:val="PlaceholderText"/>
            </w:rPr>
            <w:t>Choose an item.</w:t>
          </w:r>
        </w:p>
      </w:docPartBody>
    </w:docPart>
    <w:docPart>
      <w:docPartPr>
        <w:name w:val="AAE19DCB088A4E3AAEE705FC6890CFB6"/>
        <w:category>
          <w:name w:val="General"/>
          <w:gallery w:val="placeholder"/>
        </w:category>
        <w:types>
          <w:type w:val="bbPlcHdr"/>
        </w:types>
        <w:behaviors>
          <w:behavior w:val="content"/>
        </w:behaviors>
        <w:guid w:val="{12ABC034-5EC3-4057-AC13-91D539F73021}"/>
      </w:docPartPr>
      <w:docPartBody>
        <w:p w:rsidR="00C72DE4" w:rsidRDefault="00623173" w:rsidP="00623173">
          <w:pPr>
            <w:pStyle w:val="AAE19DCB088A4E3AAEE705FC6890CFB6"/>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173"/>
    <w:rsid w:val="00034021"/>
    <w:rsid w:val="00297D1B"/>
    <w:rsid w:val="00456B82"/>
    <w:rsid w:val="0061002B"/>
    <w:rsid w:val="00623173"/>
    <w:rsid w:val="00876357"/>
    <w:rsid w:val="00886560"/>
    <w:rsid w:val="008B51A8"/>
    <w:rsid w:val="009A5A43"/>
    <w:rsid w:val="00AE1665"/>
    <w:rsid w:val="00B841C2"/>
    <w:rsid w:val="00BC5197"/>
    <w:rsid w:val="00C72DE4"/>
    <w:rsid w:val="00DA7A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3173"/>
  </w:style>
  <w:style w:type="paragraph" w:customStyle="1" w:styleId="BFC40C6836B24DF4A993ABE47F6BCB42">
    <w:name w:val="BFC40C6836B24DF4A993ABE47F6BCB42"/>
    <w:rsid w:val="00623173"/>
  </w:style>
  <w:style w:type="paragraph" w:customStyle="1" w:styleId="4A521F0AB198482BB69121EEBFAE2F82">
    <w:name w:val="4A521F0AB198482BB69121EEBFAE2F82"/>
    <w:rsid w:val="00623173"/>
  </w:style>
  <w:style w:type="paragraph" w:customStyle="1" w:styleId="A7D9573384D0475FACF3FDCC2E9A523C">
    <w:name w:val="A7D9573384D0475FACF3FDCC2E9A523C"/>
    <w:rsid w:val="00623173"/>
  </w:style>
  <w:style w:type="paragraph" w:customStyle="1" w:styleId="C53F615C21F740D89A512AE996F76D1B">
    <w:name w:val="C53F615C21F740D89A512AE996F76D1B"/>
    <w:rsid w:val="00623173"/>
  </w:style>
  <w:style w:type="paragraph" w:customStyle="1" w:styleId="AAE19DCB088A4E3AAEE705FC6890CFB6">
    <w:name w:val="AAE19DCB088A4E3AAEE705FC6890CFB6"/>
    <w:rsid w:val="006231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1C96F-FA4B-41F4-AE60-11CDAC223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4721</TotalTime>
  <Pages>10</Pages>
  <Words>11965</Words>
  <Characters>68206</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Ester Kirby</dc:creator>
  <cp:keywords/>
  <dc:description/>
  <cp:lastModifiedBy>Ester Kirby</cp:lastModifiedBy>
  <cp:revision>342</cp:revision>
  <dcterms:created xsi:type="dcterms:W3CDTF">2026-03-12T14:57:00Z</dcterms:created>
  <dcterms:modified xsi:type="dcterms:W3CDTF">2026-04-07T11:22:00Z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id="D0yDoGV3"/&gt;&lt;style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ies>
</file>