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iria-avocat.fr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