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usinage-alsace.com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5.2 s a s'afficher, la moitie des visiteurs partent avant</w:t>
      </w:r>
    </w:p>
    <w:p>
      <w:pPr>
        <w:pStyle w:val="ListBullet"/>
      </w:pPr>
      <w:r>
        <w:t>pas de description : votre resultat Google affiche du texte bricolé</w:t>
      </w:r>
    </w:p>
    <w:p>
      <w:pPr>
        <w:pStyle w:val="ListBullet"/>
      </w:pPr>
      <w:r>
        <w:t>13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Fiches Google : </w:t>
      </w:r>
      <w:r>
        <w:t>Descriptions et titres ecrits pour vos metiers : votre resultat de recherche devient professionnel.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7.1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