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bba-securite-france.fr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38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6.7.7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