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aamenageplus.com</w:t>
        <w:br/>
        <w:t>Mesure en direct le 03/10/2026 par Mahdi Design</w:t>
      </w:r>
    </w:p>
    <w:p>
      <w:pPr>
        <w:jc w:val="center"/>
      </w:pPr>
      <w:r>
        <w:rPr>
          <w:b/>
          <w:color w:val="E67E22"/>
          <w:sz w:val="72"/>
        </w:rPr>
        <w:t>71/100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3.5 s a s'afficher, la moitie des visiteurs partent avant</w:t>
      </w:r>
    </w:p>
    <w:p>
      <w:pPr>
        <w:pStyle w:val="ListBullet"/>
      </w:pPr>
      <w:r>
        <w:t>14 photos sans legende : invisibles dans Google Images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