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hydrauhavre.fr</w:t>
        <w:br/>
        <w:t>Mesure en direct le 22/09/2026 par Mahdi Design</w:t>
      </w:r>
    </w:p>
    <w:p>
      <w:pPr>
        <w:jc w:val="center"/>
      </w:pPr>
      <w:r>
        <w:rPr>
          <w:b/>
          <w:color w:val="27AE60"/>
          <w:sz w:val="72"/>
        </w:rPr>
        <w:t>85/100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le site met 6.1 s a s'afficher, la moitie des visiteurs partent avant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Vitesse : </w:t>
      </w:r>
      <w:r>
        <w:t>6 secondes a l'affichage aujourd'hui : compression des images et cache, objectif sous 2 s.</w:t>
      </w:r>
    </w:p>
    <w:p>
      <w:r>
        <w:rPr>
          <w:b/>
        </w:rPr>
        <w:t xml:space="preserve">2.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3. Mise a jour technique : </w:t>
      </w:r>
      <w:r>
        <w:t>WordPress 6.9.8 : passage a jour + surveillance, c'est le Pack Serenite.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