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alliance-france-securite.fr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