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azria-avocats.com</w:t>
        <w:br/>
        <w:t>Mesure en direct le 02/10/2026 par Mahdi Design</w:t>
      </w:r>
    </w:p>
    <w:p>
      <w:pPr>
        <w:jc w:val="center"/>
      </w:pPr>
      <w:r>
        <w:rPr>
          <w:b/>
          <w:color w:val="C0392B"/>
          <w:sz w:val="72"/>
        </w:rPr>
        <w:t>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domaine affiche une page de parking, pas votre entreprise</w:t>
      </w:r>
    </w:p>
    <w:p>
      <w:pPr>
        <w:pStyle w:val="ListBullet"/>
      </w:pPr>
      <w:r>
        <w:t>le site met 5.2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3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Remplacer la page de parking : </w:t>
      </w:r>
      <w:r>
        <w:t>Un vrai site vitrine, votre metier, vos references, un numero de telephone.</w:t>
      </w:r>
    </w:p>
    <w:p>
      <w:r>
        <w:rPr>
          <w:b/>
        </w:rPr>
        <w:t xml:space="preserve">2.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3.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4.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