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maas-bt.com</w:t>
        <w:br/>
        <w:t>Mesure en direct le 05/09/2026 par Mahdi Design</w:t>
      </w:r>
    </w:p>
    <w:p>
      <w:pPr>
        <w:jc w:val="center"/>
      </w:pPr>
      <w:r>
        <w:rPr>
          <w:b/>
          <w:color w:val="27AE60"/>
          <w:sz w:val="72"/>
        </w:rPr>
        <w:t>75/100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9.7 s a s'afficher, la moitie des visiteurs partent avant</w:t>
      </w:r>
    </w:p>
    <w:p>
      <w:pPr>
        <w:pStyle w:val="ListBullet"/>
      </w:pPr>
      <w:r>
        <w:t>mention legale figee en 2016 : le site parait abandonne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10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