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menuiserie-ag.fr</w:t>
        <w:br/>
        <w:t>Mesure en direct le 05/09/2026 par Mahdi Design</w:t>
      </w:r>
    </w:p>
    <w:p>
      <w:pPr>
        <w:jc w:val="center"/>
      </w:pPr>
      <w:r>
        <w:rPr>
          <w:b/>
          <w:color w:val="E67E22"/>
          <w:sz w:val="72"/>
        </w:rPr>
        <w:t>71/100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7 photos sans legende : invisibles dans Google Images</w:t>
      </w:r>
    </w:p>
    <w:p>
      <w:pPr>
        <w:pStyle w:val="ListBullet"/>
      </w:pPr>
      <w:r>
        <w:t>WordPress 4.9.3 : version majeure perimee, failles connues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4.9.3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