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 w:after="240"/>
        <w:jc w:val="center"/>
      </w:pPr>
      <w:r>
        <w:rPr>
          <w:rFonts w:ascii="Calibri" w:hAnsi="Calibri"/>
          <w:b/>
          <w:color w:val="D49A26"/>
          <w:sz w:val="26"/>
        </w:rPr>
        <w:t>KAGGLE-SLAYING</w:t>
      </w:r>
    </w:p>
    <w:p>
      <w:pPr>
        <w:spacing w:after="200"/>
        <w:jc w:val="center"/>
      </w:pPr>
      <w:r>
        <w:rPr>
          <w:rFonts w:ascii="Calibri" w:hAnsi="Calibri"/>
          <w:b/>
          <w:color w:val="17324D"/>
          <w:sz w:val="64"/>
        </w:rPr>
        <w:t>Multi-Agent Team</w:t>
      </w:r>
    </w:p>
    <w:p>
      <w:pPr>
        <w:spacing w:after="560"/>
        <w:jc w:val="center"/>
      </w:pPr>
      <w:r>
        <w:rPr>
          <w:rFonts w:ascii="Calibri" w:hAnsi="Calibri"/>
          <w:color w:val="2E74B5"/>
          <w:sz w:val="30"/>
        </w:rPr>
        <w:t>Documentacao tecnica, arquitetura e tutorial de uso</w:t>
      </w:r>
    </w:p>
    <w:p>
      <w:pPr>
        <w:spacing w:before="700" w:after="160"/>
        <w:jc w:val="center"/>
      </w:pPr>
      <w:r>
        <w:rPr>
          <w:rFonts w:ascii="Calibri" w:hAnsi="Calibri"/>
          <w:b/>
          <w:color w:val="187B80"/>
          <w:sz w:val="20"/>
        </w:rPr>
        <w:t>MVP LOCAL  •  BAIXO CUSTO  •  HUMAN-IN-THE-LOOP</w:t>
      </w:r>
    </w:p>
    <w:p>
      <w:pPr>
        <w:spacing w:before="3200" w:after="80"/>
        <w:jc w:val="center"/>
      </w:pPr>
      <w:r>
        <w:rPr>
          <w:rFonts w:ascii="Calibri" w:hAnsi="Calibri"/>
          <w:b/>
          <w:color w:val="17324D"/>
          <w:sz w:val="24"/>
        </w:rPr>
        <w:t>Versao 0.1</w:t>
      </w:r>
    </w:p>
    <w:p>
      <w:pPr>
        <w:jc w:val="center"/>
      </w:pPr>
      <w:r>
        <w:rPr>
          <w:rFonts w:ascii="Calibri" w:hAnsi="Calibri"/>
          <w:color w:val="66727E"/>
          <w:sz w:val="21"/>
        </w:rPr>
        <w:t>Setembro de 2026</w:t>
      </w:r>
    </w:p>
    <w:p>
      <w:r>
        <w:br w:type="page"/>
      </w:r>
    </w:p>
    <w:p>
      <w:pPr>
        <w:pStyle w:val="Heading1"/>
        <w:keepNext/>
      </w:pPr>
      <w:r>
        <w:t>Resumo executivo</w:t>
      </w:r>
    </w:p>
    <w:p>
      <w:r>
        <w:rPr>
          <w:rFonts w:ascii="Calibri" w:hAnsi="Calibri"/>
          <w:i w:val="0"/>
          <w:color w:val="24313D"/>
          <w:sz w:val="22"/>
        </w:rPr>
        <w:t>O Kaggle-Slaying Multi-Agent Team e um MVP local que automatiza o ciclo tecnico de competicoes Kaggle tabulares: identifica oportunidades, baixa dados, inspeciona o dataset, treina e compara modelos, produz uma submissao, valida o arquivo e acompanha o leaderboard. A automacao termina antes do envio; a publicacao exige aprovacao humana explicita.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DDF1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1"/>
              </w:rPr>
              <w:t xml:space="preserve">Resultado principal: </w:t>
            </w:r>
            <w:r>
              <w:rPr>
                <w:rFonts w:ascii="Calibri" w:hAnsi="Calibri"/>
                <w:color w:val="24313D"/>
                <w:sz w:val="21"/>
              </w:rPr>
              <w:t>o sistema completou o fluxo em uma competicao real, registrou a submissao 55971302 e obteve score publico 0,94142. No retrato de 3 de setembro de 2026, ocupava a posicao 351 entre 482 equipes. O objetivo desta versao e comprovar funcionamento, seguranca e reutilizacao - nao otimizar exaustivamente o ranking.</w:t>
            </w:r>
          </w:p>
        </w:tc>
      </w:tr>
    </w:tbl>
    <w:p>
      <w:pPr>
        <w:spacing w:after="20"/>
      </w:pP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Aspecto</w:t>
            </w:r>
          </w:p>
        </w:tc>
        <w:tc>
          <w:tcPr>
            <w:tcW w:type="dxa" w:w="72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Estado na v0.1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Custo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Sem APIs pagas; processamento local e Kaggle gratuito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Escopo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Competicoes tabulares de classificacao e regressao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Orquestracao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LangGraph em fluxos que se beneficiam de agentes paralelos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Modelos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Scikit-learn, LightGBM e CatBoost; GPU opcional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Seguranca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Gate, hash SHA-256, aprovacao humana e recibo idempotente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Qualidade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42 testes automatizados aprovados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Objetivo, escopo e criterios de sucesso</w:t>
      </w:r>
    </w:p>
    <w:p>
      <w:r>
        <w:rPr>
          <w:rFonts w:ascii="Calibri" w:hAnsi="Calibri"/>
          <w:i w:val="0"/>
          <w:color w:val="24313D"/>
          <w:sz w:val="22"/>
        </w:rPr>
        <w:t>O objetivo original era construir uma equipe de agentes capaz de participar autonomamente de competicoes Kaggle e perseguir o top 20%. Durante a implementacao, a prioridade correta para a primeira versao foi reduzida a um objetivo verificavel: entregar um sistema ponta a ponta funcional, de baixo custo e seguro para uso real.</w:t>
      </w:r>
    </w:p>
    <w:p>
      <w:pPr>
        <w:pStyle w:val="Heading2"/>
        <w:keepNext/>
      </w:pPr>
      <w:r>
        <w:t>O que esta versao faz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Coleta metadados publicos de competicoes e as ranqueia por adequacao ao ambiente.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Baixa e extrai datasets pelo cliente oficial do Kaggle.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Cria um perfil de dados e escolhe uma estrategia de validacao compativel.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Executa agentes de modelos, compara estabilidade e gera uma candidata.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Valida schema, IDs, valores, limites de envio e integridade do arquivo.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Envia apenas um arquivo previamente aprovado pelo usuario.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Registra recibo, score, rank e estado local reutilizavel.</w:t>
      </w:r>
    </w:p>
    <w:p>
      <w:pPr>
        <w:pStyle w:val="Heading2"/>
        <w:keepNext/>
      </w:pPr>
      <w:r>
        <w:t>O que ainda nao pretende fazer</w:t>
      </w:r>
    </w:p>
    <w:p>
      <w:r>
        <w:rPr>
          <w:rFonts w:ascii="Calibri" w:hAnsi="Calibri"/>
          <w:i w:val="0"/>
          <w:color w:val="24313D"/>
          <w:sz w:val="22"/>
        </w:rPr>
        <w:t>A v0.1 nao e um cientista de dados universal. Ela nao cobre imagens, texto, metricas customizadas, notebooks obrigatorios nem engenharia de features especifica de qualquer dominio. Tambem nao aceita regras automaticamente e nao promete top 20%; esses pontos foram mantidos fora do MVP para preservar simplicidade e seguranca.</w:t>
      </w:r>
    </w:p>
    <w:p>
      <w:pPr>
        <w:pStyle w:val="Heading1"/>
        <w:keepNext/>
      </w:pPr>
      <w:r>
        <w:t>2. Decisoes de arquitetura e seus motivos</w:t>
      </w:r>
    </w:p>
    <w:p>
      <w:r>
        <w:rPr>
          <w:rFonts w:ascii="Calibri" w:hAnsi="Calibri"/>
          <w:b/>
          <w:color w:val="17324D"/>
          <w:sz w:val="22"/>
        </w:rPr>
        <w:t>Local-first e custo quase zero:</w:t>
      </w:r>
      <w:r>
        <w:rPr>
          <w:rFonts w:ascii="Calibri" w:hAnsi="Calibri"/>
          <w:i w:val="0"/>
          <w:color w:val="24313D"/>
          <w:sz w:val="22"/>
        </w:rPr>
        <w:t xml:space="preserve"> Treino, validacao e armazenamento rodam na propria maquina. Isso evita custos recorrentes e permite usar a GTX 1660 Ti quando o algoritmo for compativel.</w:t>
      </w:r>
    </w:p>
    <w:p>
      <w:r>
        <w:rPr>
          <w:rFonts w:ascii="Calibri" w:hAnsi="Calibri"/>
          <w:b/>
          <w:color w:val="17324D"/>
          <w:sz w:val="22"/>
        </w:rPr>
        <w:t>LangGraph com moderacao:</w:t>
      </w:r>
      <w:r>
        <w:rPr>
          <w:rFonts w:ascii="Calibri" w:hAnsi="Calibri"/>
          <w:i w:val="0"/>
          <w:color w:val="24313D"/>
          <w:sz w:val="22"/>
        </w:rPr>
        <w:t xml:space="preserve"> Foi usado onde o grafo torna o fluxo explicito ou permite candidatos paralelos. Operacoes lineares simples continuam como funcoes Python para nao introduzir complexidade artificial.</w:t>
      </w:r>
    </w:p>
    <w:p>
      <w:r>
        <w:rPr>
          <w:rFonts w:ascii="Calibri" w:hAnsi="Calibri"/>
          <w:b/>
          <w:color w:val="17324D"/>
          <w:sz w:val="22"/>
        </w:rPr>
        <w:t>Contrato YAML por competicao:</w:t>
      </w:r>
      <w:r>
        <w:rPr>
          <w:rFonts w:ascii="Calibri" w:hAnsi="Calibri"/>
          <w:i w:val="0"/>
          <w:color w:val="24313D"/>
          <w:sz w:val="22"/>
        </w:rPr>
        <w:t xml:space="preserve"> Target, ID, metrica, arquivos e riscos de grupo/tempo ficam fora do codigo. Assim, o motor pode ser reutilizado em competicoes menos famosas sem copiar a arquitetura do Titanic.</w:t>
      </w:r>
    </w:p>
    <w:p>
      <w:r>
        <w:rPr>
          <w:rFonts w:ascii="Calibri" w:hAnsi="Calibri"/>
          <w:b/>
          <w:color w:val="17324D"/>
          <w:sz w:val="22"/>
        </w:rPr>
        <w:t>Tabular primeiro:</w:t>
      </w:r>
      <w:r>
        <w:rPr>
          <w:rFonts w:ascii="Calibri" w:hAnsi="Calibri"/>
          <w:i w:val="0"/>
          <w:color w:val="24313D"/>
          <w:sz w:val="22"/>
        </w:rPr>
        <w:t xml:space="preserve"> CSV tabular oferece o melhor equilibrio entre generalizacao, baixo compute e submissao via API. Imagem e NLP exigiriam stacks e recursos distintos.</w:t>
      </w:r>
    </w:p>
    <w:p>
      <w:r>
        <w:rPr>
          <w:rFonts w:ascii="Calibri" w:hAnsi="Calibri"/>
          <w:b/>
          <w:color w:val="17324D"/>
          <w:sz w:val="22"/>
        </w:rPr>
        <w:t>Triagem economica antes do treino final:</w:t>
      </w:r>
      <w:r>
        <w:rPr>
          <w:rFonts w:ascii="Calibri" w:hAnsi="Calibri"/>
          <w:i w:val="0"/>
          <w:color w:val="24313D"/>
          <w:sz w:val="22"/>
        </w:rPr>
        <w:t xml:space="preserve"> Amostra de ate 100 mil linhas, tres folds e modelos menores reduzem tempo. Somente a melhor opcao e treinada novamente no conjunto completo.</w:t>
      </w:r>
    </w:p>
    <w:p>
      <w:r>
        <w:rPr>
          <w:rFonts w:ascii="Calibri" w:hAnsi="Calibri"/>
          <w:b/>
          <w:color w:val="17324D"/>
          <w:sz w:val="22"/>
        </w:rPr>
        <w:t>Score robusto:</w:t>
      </w:r>
      <w:r>
        <w:rPr>
          <w:rFonts w:ascii="Calibri" w:hAnsi="Calibri"/>
          <w:i w:val="0"/>
          <w:color w:val="24313D"/>
          <w:sz w:val="22"/>
        </w:rPr>
        <w:t xml:space="preserve"> A selecao usa media da validacao menos uma penalidade pela variabilidade. Isso favorece modelos consistentes, em vez de escolher apenas o melhor numero isolado.</w:t>
      </w:r>
    </w:p>
    <w:p>
      <w:r>
        <w:rPr>
          <w:rFonts w:ascii="Calibri" w:hAnsi="Calibri"/>
          <w:b/>
          <w:color w:val="17324D"/>
          <w:sz w:val="22"/>
        </w:rPr>
        <w:t>Human-in-the-loop:</w:t>
      </w:r>
      <w:r>
        <w:rPr>
          <w:rFonts w:ascii="Calibri" w:hAnsi="Calibri"/>
          <w:i w:val="0"/>
          <w:color w:val="24313D"/>
          <w:sz w:val="22"/>
        </w:rPr>
        <w:t xml:space="preserve"> O treino pode ser autonomo, mas o envio afeta uma conta externa e consome limites. Por isso exige hash e confirmacao deliberada.</w:t>
      </w:r>
    </w:p>
    <w:p>
      <w:r>
        <w:rPr>
          <w:rFonts w:ascii="Calibri" w:hAnsi="Calibri"/>
          <w:b/>
          <w:color w:val="17324D"/>
          <w:sz w:val="22"/>
        </w:rPr>
        <w:t>Idempotencia:</w:t>
      </w:r>
      <w:r>
        <w:rPr>
          <w:rFonts w:ascii="Calibri" w:hAnsi="Calibri"/>
          <w:i w:val="0"/>
          <w:color w:val="24313D"/>
          <w:sz w:val="22"/>
        </w:rPr>
        <w:t xml:space="preserve"> Dados, modelos, relatorios, estado e recibos sao reutilizados. Reexecutar o fluxo nao precisa repetir trabalho caro nem duplicar uma submissao.</w:t>
      </w:r>
    </w:p>
    <w:p>
      <w:r>
        <w:rPr>
          <w:rFonts w:ascii="Calibri" w:hAnsi="Calibri"/>
          <w:b/>
          <w:color w:val="17324D"/>
          <w:sz w:val="22"/>
        </w:rPr>
        <w:t>Ollama opcional:</w:t>
      </w:r>
      <w:r>
        <w:rPr>
          <w:rFonts w:ascii="Calibri" w:hAnsi="Calibri"/>
          <w:i w:val="0"/>
          <w:color w:val="24313D"/>
          <w:sz w:val="22"/>
        </w:rPr>
        <w:t xml:space="preserve"> A infraestrutura local foi preparada, mas o LLM nao esta no caminho critico. Decisoes estruturais e validacoes continuam deterministicas e testaveis.</w:t>
      </w:r>
    </w:p>
    <w:p>
      <w:pPr>
        <w:pStyle w:val="Heading1"/>
        <w:keepNext/>
      </w:pPr>
      <w:r>
        <w:t>3. Arquitetura do sistema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759898"/>
            <wp:docPr id="1" name="Picture 1" descr="Diagrama da arquitetura em camadas do Kaggle-Slaying, da interface ate Kaggle API e armazenamento loc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59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/>
          <w:i/>
          <w:color w:val="66727E"/>
          <w:sz w:val="18"/>
        </w:rPr>
        <w:t>Figura 1 - Arquitetura em camadas do MVP.</w:t>
      </w:r>
    </w:p>
    <w:p>
      <w:r>
        <w:rPr>
          <w:rFonts w:ascii="Calibri" w:hAnsi="Calibri"/>
          <w:i w:val="0"/>
          <w:color w:val="24313D"/>
          <w:sz w:val="22"/>
        </w:rPr>
        <w:t>A interface chama servicos Python comuns; portanto, o menu e a CLI nao mantem logicas diferentes. O workflow coordena reutilizacao e persistencia. Os grafos LangGraph isolam agentes especializados. O Submission Gate separa preparacao de publicacao, e a camada de base concentra integracao e artefatos locais.</w:t>
      </w:r>
    </w:p>
    <w:p>
      <w:pPr>
        <w:pStyle w:val="Heading2"/>
        <w:keepNext/>
      </w:pPr>
      <w:r>
        <w:t>3.1 Componentes e responsabilidades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750"/>
        <w:gridCol w:w="5070"/>
        <w:gridCol w:w="2540"/>
      </w:tblGrid>
      <w:tr>
        <w:trPr>
          <w:tblHeader w:val="true"/>
        </w:trPr>
        <w:tc>
          <w:tcPr>
            <w:tcW w:type="dxa" w:w="175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Componente</w:t>
            </w:r>
          </w:p>
        </w:tc>
        <w:tc>
          <w:tcPr>
            <w:tcW w:type="dxa" w:w="507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Responsabilidade</w:t>
            </w:r>
          </w:p>
        </w:tc>
        <w:tc>
          <w:tcPr>
            <w:tcW w:type="dxa" w:w="254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Saida principal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Scout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Descobrir, avaliar e ranquear competicoes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scout_report.json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Contrato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Declarar schema e comportamento esperado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SLUG.yaml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Workflow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Coordenar download, perfil, treino, gate e estado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state.json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Profiler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Detectar tipos, missing, drift, grupos e tempo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dataset_report.json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Model Factory v1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Comparar benchmark, linear e Extra Trees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factory_report.json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Experiment v2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Comparar linear, LightGBM, CatBoost e blends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experiment_report.json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Submission Gate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Validar candidata e emitir hash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gate_report.json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Monitor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Baixar leaderboard e calcular score/rank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report.json</w:t>
            </w:r>
          </w:p>
        </w:tc>
      </w:tr>
      <w:t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Onboarding</w:t>
            </w:r>
          </w:p>
        </w:tc>
        <w:tc>
          <w:tcPr>
            <w:tcW w:type="dxa" w:w="5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Criar contratos por assistente</w:t>
            </w:r>
          </w:p>
        </w:tc>
        <w:tc>
          <w:tcPr>
            <w:tcW w:type="dxa" w:w="2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config YAML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Grafos de agentes</w:t>
      </w:r>
    </w:p>
    <w:p>
      <w:r>
        <w:rPr>
          <w:rFonts w:ascii="Calibri" w:hAnsi="Calibri"/>
          <w:i w:val="0"/>
          <w:color w:val="24313D"/>
          <w:sz w:val="22"/>
        </w:rPr>
        <w:t>Scout: Discover coleta metadados publicos; Assess infere modalidade, problema, metrica, custo e riscos; Rank aplica a politica configuravel e produz recomendacoes. Esse grafo e somente leitura e nao entra em competicoes.</w:t>
      </w:r>
    </w:p>
    <w:p>
      <w:r>
        <w:rPr>
          <w:rFonts w:ascii="Calibri" w:hAnsi="Calibri"/>
          <w:i w:val="0"/>
          <w:color w:val="24313D"/>
          <w:sz w:val="22"/>
        </w:rPr>
        <w:t>Model Factory v1: Benchmark, Linear e Extra Trees avaliam candidatos em paralelo; Selection escolhe o maior score robusto, exige que ele supere o benchmark e bloqueia validacoes suspeitas. E o caminho generico para classificacao e regressao suportadas.</w:t>
      </w:r>
    </w:p>
    <w:p>
      <w:r>
        <w:rPr>
          <w:rFonts w:ascii="Calibri" w:hAnsi="Calibri"/>
          <w:i w:val="0"/>
          <w:color w:val="24313D"/>
          <w:sz w:val="22"/>
        </w:rPr>
        <w:t>Experiment v2: Prepare monta features e folds; Linear, dois LightGBM e CatBoost executam em paralelo; Selection testa blends simples, treina os componentes vencedores no dataset completo e gera probabilidades. Esse caminho e ativado para classificacao binaria com AUC.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 xml:space="preserve">Por que agentes: </w:t>
            </w:r>
            <w:r>
              <w:rPr>
                <w:rFonts w:ascii="Calibri" w:hAnsi="Calibri"/>
                <w:color w:val="24313D"/>
                <w:sz w:val="21"/>
              </w:rPr>
              <w:t>cada candidato tem uma responsabilidade independente, produz evidencias padronizadas e pode falhar sem apagar os resultados dos demais. O seletor recebe todos os resultados e toma uma decisao reproduzivel.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Fluxo operacional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870484"/>
            <wp:docPr id="2" name="Picture 2" descr="Diagrama do fluxo operacional em oito etapas, incluindo descoberta, treino, gate humano, envio e monitoramen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70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160"/>
        <w:jc w:val="center"/>
      </w:pPr>
      <w:r>
        <w:rPr>
          <w:rFonts w:ascii="Calibri" w:hAnsi="Calibri"/>
          <w:i/>
          <w:color w:val="66727E"/>
          <w:sz w:val="18"/>
        </w:rPr>
        <w:t>Figura 2 - Ciclo ponta a ponta e limite da automacao.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Descobrir. </w:t>
      </w:r>
      <w:r>
        <w:rPr>
          <w:rFonts w:ascii="Calibri" w:hAnsi="Calibri"/>
          <w:color w:val="24313D"/>
          <w:sz w:val="22"/>
        </w:rPr>
        <w:t>O Scout consulta competicoes abertas e aplica filtros de modalidade, prazo, download, metrica e tipo de submissao.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Contratar. </w:t>
      </w:r>
      <w:r>
        <w:rPr>
          <w:rFonts w:ascii="Calibri" w:hAnsi="Calibri"/>
          <w:color w:val="24313D"/>
          <w:sz w:val="22"/>
        </w:rPr>
        <w:t>Um YAML fixa slug, target, ID, metrica, nomes dos arquivos e possiveis colunas de grupo ou tempo.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Coletar. </w:t>
      </w:r>
      <w:r>
        <w:rPr>
          <w:rFonts w:ascii="Calibri" w:hAnsi="Calibri"/>
          <w:color w:val="24313D"/>
          <w:sz w:val="22"/>
        </w:rPr>
        <w:t>O sistema reutiliza arquivos presentes ou baixa um ZIP pelo Kaggle e verifica caminhos antes de extrair.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Perfilar. </w:t>
      </w:r>
      <w:r>
        <w:rPr>
          <w:rFonts w:ascii="Calibri" w:hAnsi="Calibri"/>
          <w:color w:val="24313D"/>
          <w:sz w:val="22"/>
        </w:rPr>
        <w:t>Train, test e sample submission sao comparados; o plano de validacao e criado antes dos modelos.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Competir. </w:t>
      </w:r>
      <w:r>
        <w:rPr>
          <w:rFonts w:ascii="Calibri" w:hAnsi="Calibri"/>
          <w:color w:val="24313D"/>
          <w:sz w:val="22"/>
        </w:rPr>
        <w:t>Os candidatos sao avaliados em folds e o melhor modelo ou blend e treinado no dataset completo.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Validar. </w:t>
      </w:r>
      <w:r>
        <w:rPr>
          <w:rFonts w:ascii="Calibri" w:hAnsi="Calibri"/>
          <w:color w:val="24313D"/>
          <w:sz w:val="22"/>
        </w:rPr>
        <w:t>O gate confere schema, quantidade de linhas, IDs, NaNs, infinitos, faixas, variancia, origem e limite Kaggle.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Aprovar e enviar. </w:t>
      </w:r>
      <w:r>
        <w:rPr>
          <w:rFonts w:ascii="Calibri" w:hAnsi="Calibri"/>
          <w:color w:val="24313D"/>
          <w:sz w:val="22"/>
        </w:rPr>
        <w:t>O usuario revisa o SHA-256 e confirma o envio. O sistema revalida o arquivo imediatamente antes da API.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Monitorar. </w:t>
      </w:r>
      <w:r>
        <w:rPr>
          <w:rFonts w:ascii="Calibri" w:hAnsi="Calibri"/>
          <w:color w:val="24313D"/>
          <w:sz w:val="22"/>
        </w:rPr>
        <w:t>O recibo torna o envio idempotente; score e rank sao salvos no estado do workflow.</w:t>
      </w:r>
    </w:p>
    <w:p>
      <w:pPr>
        <w:pStyle w:val="Heading1"/>
        <w:keepNext/>
      </w:pPr>
      <w:r>
        <w:t>5. Estrategia de dados e modelos</w:t>
      </w:r>
    </w:p>
    <w:p>
      <w:pPr>
        <w:pStyle w:val="Heading2"/>
        <w:keepNext/>
      </w:pPr>
      <w:r>
        <w:t>5.1 Perfilamento e prevencao de leakage</w:t>
      </w:r>
    </w:p>
    <w:p>
      <w:r>
        <w:rPr>
          <w:rFonts w:ascii="Calibri" w:hAnsi="Calibri"/>
          <w:i w:val="0"/>
          <w:color w:val="24313D"/>
          <w:sz w:val="22"/>
        </w:rPr>
        <w:t>O Profiler verifica a presenca de target e ID, compatibilidade entre treino e teste, duplicatas, tipos, cardinalidade, missing, categorias novas e deslocamento numerico. Colunas constantes, identificadores e categorias de risco podem ser removidos automaticamente. Nomes que sugerem grupos ou tempo acionam revisao humana quando o contrato nao declara a estrategia correta.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3550"/>
        <w:gridCol w:w="5810"/>
      </w:tblGrid>
      <w:tr>
        <w:trPr>
          <w:tblHeader w:val="true"/>
        </w:trPr>
        <w:tc>
          <w:tcPr>
            <w:tcW w:type="dxa" w:w="355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Situacao</w:t>
            </w:r>
          </w:p>
        </w:tc>
        <w:tc>
          <w:tcPr>
            <w:tcW w:type="dxa" w:w="581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Validacao escolhida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Classificacao comum</w:t>
            </w:r>
          </w:p>
        </w:tc>
        <w:tc>
          <w:tcPr>
            <w:tcW w:type="dxa" w:w="5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StratifiedKFold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Regressao comum</w:t>
            </w:r>
          </w:p>
        </w:tc>
        <w:tc>
          <w:tcPr>
            <w:tcW w:type="dxa" w:w="5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KFold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Classificacao com grupos</w:t>
            </w:r>
          </w:p>
        </w:tc>
        <w:tc>
          <w:tcPr>
            <w:tcW w:type="dxa" w:w="5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StratifiedGroupKFold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Regressao com grupos</w:t>
            </w:r>
          </w:p>
        </w:tc>
        <w:tc>
          <w:tcPr>
            <w:tcW w:type="dxa" w:w="5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GroupKFold</w:t>
            </w:r>
          </w:p>
        </w:tc>
      </w:tr>
      <w:tr>
        <w:tc>
          <w:tcPr>
            <w:tcW w:type="dxa" w:w="3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Ordem temporal declarada</w:t>
            </w:r>
          </w:p>
        </w:tc>
        <w:tc>
          <w:tcPr>
            <w:tcW w:type="dxa" w:w="5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TimeSeriesSplit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5.2 Selecao orientada a estabilidade</w:t>
      </w:r>
    </w:p>
    <w:p>
      <w:r>
        <w:rPr>
          <w:rFonts w:ascii="Calibri" w:hAnsi="Calibri"/>
          <w:i w:val="0"/>
          <w:color w:val="24313D"/>
          <w:sz w:val="22"/>
        </w:rPr>
        <w:t>Cada candidato recebe media e desvio-padrao entre folds. Na fabrica generica e no experimento v2, a regra e: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3F6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1"/>
              </w:rPr>
              <w:t xml:space="preserve">Score robusto: </w:t>
            </w:r>
            <w:r>
              <w:rPr>
                <w:rFonts w:ascii="Calibri" w:hAnsi="Calibri"/>
                <w:color w:val="24313D"/>
                <w:sz w:val="21"/>
              </w:rPr>
              <w:t>media da validacao - 0,25 x desvio-padrao. O fator reduz a preferencia por resultados instaveis sem transformar o MVP em uma busca hiperparametrica cara.</w:t>
            </w:r>
          </w:p>
        </w:tc>
      </w:tr>
    </w:tbl>
    <w:p>
      <w:pPr>
        <w:spacing w:after="20"/>
      </w:pPr>
    </w:p>
    <w:p>
      <w:r>
        <w:rPr>
          <w:rFonts w:ascii="Calibri" w:hAnsi="Calibri"/>
          <w:i w:val="0"/>
          <w:color w:val="24313D"/>
          <w:sz w:val="22"/>
        </w:rPr>
        <w:t>A triagem limita o custo a no maximo 100.000 linhas, 3 folds e 100 arvores para Extra Trees. O treino final usa o dataset completo e 250 arvores. No caminho v2, boosting usa 300 iteracoes na triagem e 600 no treino final.</w:t>
      </w:r>
    </w:p>
    <w:p>
      <w:pPr>
        <w:pStyle w:val="Heading2"/>
        <w:keepNext/>
      </w:pPr>
      <w:r>
        <w:t>5.3 Resultado real usado para validar o MVP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4650"/>
        <w:gridCol w:w="1570"/>
        <w:gridCol w:w="1810"/>
        <w:gridCol w:w="1330"/>
      </w:tblGrid>
      <w:tr>
        <w:trPr>
          <w:tblHeader w:val="true"/>
        </w:trPr>
        <w:tc>
          <w:tcPr>
            <w:tcW w:type="dxa" w:w="465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Candidato</w:t>
            </w:r>
          </w:p>
        </w:tc>
        <w:tc>
          <w:tcPr>
            <w:tcW w:type="dxa" w:w="157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CV media</w:t>
            </w:r>
          </w:p>
        </w:tc>
        <w:tc>
          <w:tcPr>
            <w:tcW w:type="dxa" w:w="181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Score robusto</w:t>
            </w:r>
          </w:p>
        </w:tc>
        <w:tc>
          <w:tcPr>
            <w:tcW w:type="dxa" w:w="133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Execucao</w:t>
            </w:r>
          </w:p>
        </w:tc>
      </w:tr>
      <w:tr>
        <w:tc>
          <w:tcPr>
            <w:tcW w:type="dxa" w:w="4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Blend LightGBM 31 + CatBoost (50/50)</w:t>
            </w:r>
          </w:p>
        </w:tc>
        <w:tc>
          <w:tcPr>
            <w:tcW w:type="dxa" w:w="15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0,94046</w:t>
            </w:r>
          </w:p>
        </w:tc>
        <w:tc>
          <w:tcPr>
            <w:tcW w:type="dxa" w:w="1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0,94037</w:t>
            </w:r>
          </w:p>
        </w:tc>
        <w:tc>
          <w:tcPr>
            <w:tcW w:type="dxa" w:w="1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Mista</w:t>
            </w:r>
          </w:p>
        </w:tc>
      </w:tr>
      <w:tr>
        <w:tc>
          <w:tcPr>
            <w:tcW w:type="dxa" w:w="4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LightGBM 31</w:t>
            </w:r>
          </w:p>
        </w:tc>
        <w:tc>
          <w:tcPr>
            <w:tcW w:type="dxa" w:w="15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0,94020</w:t>
            </w:r>
          </w:p>
        </w:tc>
        <w:tc>
          <w:tcPr>
            <w:tcW w:type="dxa" w:w="1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0,94011</w:t>
            </w:r>
          </w:p>
        </w:tc>
        <w:tc>
          <w:tcPr>
            <w:tcW w:type="dxa" w:w="1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CPU</w:t>
            </w:r>
          </w:p>
        </w:tc>
      </w:tr>
      <w:tr>
        <w:tc>
          <w:tcPr>
            <w:tcW w:type="dxa" w:w="4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CatBoost</w:t>
            </w:r>
          </w:p>
        </w:tc>
        <w:tc>
          <w:tcPr>
            <w:tcW w:type="dxa" w:w="15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0,93995</w:t>
            </w:r>
          </w:p>
        </w:tc>
        <w:tc>
          <w:tcPr>
            <w:tcW w:type="dxa" w:w="1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0,93985</w:t>
            </w:r>
          </w:p>
        </w:tc>
        <w:tc>
          <w:tcPr>
            <w:tcW w:type="dxa" w:w="1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GPU</w:t>
            </w:r>
          </w:p>
        </w:tc>
      </w:tr>
      <w:tr>
        <w:tc>
          <w:tcPr>
            <w:tcW w:type="dxa" w:w="4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LightGBM 63</w:t>
            </w:r>
          </w:p>
        </w:tc>
        <w:tc>
          <w:tcPr>
            <w:tcW w:type="dxa" w:w="15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0,93977</w:t>
            </w:r>
          </w:p>
        </w:tc>
        <w:tc>
          <w:tcPr>
            <w:tcW w:type="dxa" w:w="1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0,93970</w:t>
            </w:r>
          </w:p>
        </w:tc>
        <w:tc>
          <w:tcPr>
            <w:tcW w:type="dxa" w:w="1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CPU</w:t>
            </w:r>
          </w:p>
        </w:tc>
      </w:tr>
      <w:tr>
        <w:tc>
          <w:tcPr>
            <w:tcW w:type="dxa" w:w="4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Linear</w:t>
            </w:r>
          </w:p>
        </w:tc>
        <w:tc>
          <w:tcPr>
            <w:tcW w:type="dxa" w:w="15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0,93819</w:t>
            </w:r>
          </w:p>
        </w:tc>
        <w:tc>
          <w:tcPr>
            <w:tcW w:type="dxa" w:w="1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0,93808</w:t>
            </w:r>
          </w:p>
        </w:tc>
        <w:tc>
          <w:tcPr>
            <w:tcW w:type="dxa" w:w="13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CPU</w:t>
            </w:r>
          </w:p>
        </w:tc>
      </w:tr>
    </w:tbl>
    <w:p>
      <w:pPr>
        <w:spacing w:after="40"/>
      </w:pPr>
    </w:p>
    <w:p>
      <w:r>
        <w:rPr>
          <w:rFonts w:ascii="Calibri" w:hAnsi="Calibri"/>
          <w:i w:val="0"/>
          <w:color w:val="24313D"/>
          <w:sz w:val="22"/>
        </w:rPr>
        <w:t>O blend venceu por pequena margem e gerou 286.571 predicoes validas. A GTX 1660 Ti de 6 GB foi suficiente para o CatBoost; caso a execucao GPU falhe, o agente tenta CPU automaticamente. O score publico foi 0,94142, coerente com a validacao local.</w:t>
      </w:r>
    </w:p>
    <w:p>
      <w:pPr>
        <w:pStyle w:val="Heading1"/>
        <w:keepNext/>
      </w:pPr>
      <w:r>
        <w:t>6. Controles de seguranca e confiabilidade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Credenciais isoladas: O OAuth do Kaggle fica em work/kaggle/credentials.json, pasta privada ignorada pelo Git.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Extracao segura: Cada caminho do ZIP e resolvido antes da extracao para impedir escrita fora do diretorio esperado.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Contrato validado: Pydantic rejeita tipos e campos incompatíveis antes de iniciar o treino.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Gate estrutural: O CSV deve reproduzir colunas, ordem, IDs e quantidade de linhas do sample_submission.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Gate numerico: O sistema bloqueia NaN, infinito, probabilidade fora de 0 a 1 e predicao constante.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Proveniencia: O relatorio de treino precisa apontar exatamente para o CSV avaliado.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Limite Kaggle: O gate consulta quantas submissoes ainda sao permitidas no momento.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Hash aprovado: O SHA-256 vincula a aprovacao humana a bytes exatos; qualquer alteracao invalida a autorizacao.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Recibo local: Uma submissao autorizada grava seu ID. Repetir o mesmo hash retorna o recibo sem reenviar.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9E2E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A33A3A"/>
                <w:sz w:val="21"/>
              </w:rPr>
              <w:t xml:space="preserve">Limite intencional: </w:t>
            </w:r>
            <w:r>
              <w:rPr>
                <w:rFonts w:ascii="Calibri" w:hAnsi="Calibri"/>
                <w:color w:val="24313D"/>
                <w:sz w:val="21"/>
              </w:rPr>
              <w:t>o sistema nao aceita regras, nao entra em competicoes e nao envia automaticamente. Essas acoes continuam sob responsabilidade do usuario.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Organizacao do projeto e artefatos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config/competitions/   contratos YAML por competicao</w:t>
      </w:r>
      <w:r>
        <w:br/>
      </w:r>
      <w:r>
        <w:rPr>
          <w:rFonts w:ascii="Consolas" w:hAnsi="Consolas"/>
          <w:color w:val="203040"/>
          <w:sz w:val="18"/>
        </w:rPr>
        <w:t>config/scout_policy.yaml politica de descoberta e risco</w:t>
      </w:r>
      <w:r>
        <w:br/>
      </w:r>
      <w:r>
        <w:rPr>
          <w:rFonts w:ascii="Consolas" w:hAnsi="Consolas"/>
          <w:color w:val="203040"/>
          <w:sz w:val="18"/>
        </w:rPr>
        <w:t>src/kaggle_slaying/    codigo do sistema</w:t>
      </w:r>
      <w:r>
        <w:br/>
      </w:r>
      <w:r>
        <w:rPr>
          <w:rFonts w:ascii="Consolas" w:hAnsi="Consolas"/>
          <w:color w:val="203040"/>
          <w:sz w:val="18"/>
        </w:rPr>
        <w:t>data/raw/              downloads e CSVs extraidos (ignorado pelo Git)</w:t>
      </w:r>
      <w:r>
        <w:br/>
      </w:r>
      <w:r>
        <w:rPr>
          <w:rFonts w:ascii="Consolas" w:hAnsi="Consolas"/>
          <w:color w:val="203040"/>
          <w:sz w:val="18"/>
        </w:rPr>
        <w:t>artifacts/             modelos, relatorios, CSV e estado (ignorado pelo Git)</w:t>
      </w:r>
      <w:r>
        <w:br/>
      </w:r>
      <w:r>
        <w:rPr>
          <w:rFonts w:ascii="Consolas" w:hAnsi="Consolas"/>
          <w:color w:val="203040"/>
          <w:sz w:val="18"/>
        </w:rPr>
        <w:t>work/kaggle/           credencial OAuth local (ignorado pelo Git)</w:t>
      </w:r>
      <w:r>
        <w:br/>
      </w:r>
      <w:r>
        <w:rPr>
          <w:rFonts w:ascii="Consolas" w:hAnsi="Consolas"/>
          <w:color w:val="203040"/>
          <w:sz w:val="18"/>
        </w:rPr>
        <w:t>tests/                 testes automatizados</w:t>
      </w:r>
      <w:r>
        <w:br/>
      </w:r>
      <w:r>
        <w:rPr>
          <w:rFonts w:ascii="Consolas" w:hAnsi="Consolas"/>
          <w:color w:val="203040"/>
          <w:sz w:val="18"/>
        </w:rPr>
        <w:t>docs/                  documentacao entregue</w:t>
      </w:r>
    </w:p>
    <w:p>
      <w:r>
        <w:rPr>
          <w:rFonts w:ascii="Calibri" w:hAnsi="Calibri"/>
          <w:i w:val="0"/>
          <w:color w:val="24313D"/>
          <w:sz w:val="22"/>
        </w:rPr>
        <w:t>A separacao entre config, dados e artefatos torna o repositorio leve. Configuracoes e codigo podem ser versionados; datasets, modelos, credenciais e submissoes permanecem locais. Cada competicao recebe uma arvore propria em artifacts/SLUG, permitindo auditoria e retomada.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Artefato</w:t>
            </w:r>
          </w:p>
        </w:tc>
        <w:tc>
          <w:tcPr>
            <w:tcW w:type="dxa" w:w="62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Para que serve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dataset_report.json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Perfil, alertas e estrategia de validacao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factory_report.json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Triagem e selecao da fabrica generica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experiment_report.json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Candidatos v2, blend e modelo escolhido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gate_report.json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Validacoes, bloqueios e SHA-256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submission_&lt;id&gt;.json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Recibo de envio autorizado</w:t>
            </w:r>
          </w:p>
        </w:tc>
      </w:tr>
      <w:t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workflow/state.json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Fase, caminhos, score, rank e reutilizacao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8. Tutorial de instalacao e uso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 xml:space="preserve">Ambiente usado: </w:t>
            </w:r>
            <w:r>
              <w:rPr>
                <w:rFonts w:ascii="Calibri" w:hAnsi="Calibri"/>
                <w:color w:val="24313D"/>
                <w:sz w:val="21"/>
              </w:rPr>
              <w:t>Windows, Python 3.12, conta Kaggle, GTX 1660 Ti de 6 GB e Ollama. Apenas Python e a conta Kaggle sao obrigatorios; GPU e Ollama sao opcionais.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Instalar o projeto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Abra o PowerShell. </w:t>
      </w:r>
      <w:r>
        <w:rPr>
          <w:rFonts w:ascii="Calibri" w:hAnsi="Calibri"/>
          <w:color w:val="24313D"/>
          <w:sz w:val="22"/>
        </w:rPr>
        <w:t>Entre na pasta raiz do repositorio Kaggle-Slaying.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Crie o ambiente. </w:t>
      </w:r>
      <w:r>
        <w:rPr>
          <w:rFonts w:ascii="Calibri" w:hAnsi="Calibri"/>
          <w:color w:val="24313D"/>
          <w:sz w:val="22"/>
        </w:rPr>
        <w:t>Use Python 3.12 para manter compatibilidade com as dependencias.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py -3.12 -m venv .venv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Instale. </w:t>
      </w:r>
      <w:r>
        <w:rPr>
          <w:rFonts w:ascii="Calibri" w:hAnsi="Calibri"/>
          <w:color w:val="24313D"/>
          <w:sz w:val="22"/>
        </w:rPr>
        <w:t>Instale o pacote em modo editavel, incluindo ferramentas de teste.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.\.venv\Scripts\python.exe -m pip install -e ".[dev]"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Diagnostique. </w:t>
      </w:r>
      <w:r>
        <w:rPr>
          <w:rFonts w:ascii="Calibri" w:hAnsi="Calibri"/>
          <w:color w:val="24313D"/>
          <w:sz w:val="22"/>
        </w:rPr>
        <w:t>Confirme Python, dependencias, contratos, Kaggle CLI e credencial.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doctor</w:t>
      </w:r>
    </w:p>
    <w:p>
      <w:pPr>
        <w:pStyle w:val="Heading2"/>
        <w:keepNext/>
      </w:pPr>
      <w:r>
        <w:t>8.2 Autenticar no Kaggle</w:t>
      </w:r>
    </w:p>
    <w:p>
      <w:r>
        <w:rPr>
          <w:rFonts w:ascii="Calibri" w:hAnsi="Calibri"/>
          <w:i w:val="0"/>
          <w:color w:val="24313D"/>
          <w:sz w:val="22"/>
        </w:rPr>
        <w:t>Execute o login uma vez e conclua a autorizacao no navegador: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.\.venv\Scripts\python.exe -m kaggle_slaying.kaggle_cli auth login</w:t>
      </w:r>
    </w:p>
    <w:p>
      <w:r>
        <w:rPr>
          <w:rFonts w:ascii="Calibri" w:hAnsi="Calibri"/>
          <w:i w:val="0"/>
          <w:color w:val="24313D"/>
          <w:sz w:val="22"/>
        </w:rPr>
        <w:t>Depois, teste a integracao online: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doctor --online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FF3D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D49A26"/>
                <w:sz w:val="21"/>
              </w:rPr>
              <w:t xml:space="preserve">Privacidade: </w:t>
            </w:r>
            <w:r>
              <w:rPr>
                <w:rFonts w:ascii="Calibri" w:hAnsi="Calibri"/>
                <w:color w:val="24313D"/>
                <w:sz w:val="21"/>
              </w:rPr>
              <w:t>nao copie credentials.json para mensagens, commits ou apresentacoes. A pasta work/ ja esta fora do Git.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8.3 Usar pelo menu interativo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menu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150"/>
        <w:gridCol w:w="8210"/>
      </w:tblGrid>
      <w:tr>
        <w:trPr>
          <w:tblHeader w:val="true"/>
        </w:trPr>
        <w:tc>
          <w:tcPr>
            <w:tcW w:type="dxa" w:w="115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Opcao</w:t>
            </w:r>
          </w:p>
        </w:tc>
        <w:tc>
          <w:tcPr>
            <w:tcW w:type="dxa" w:w="821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Acao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1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Diagnosticar o ambiente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2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Listar competicoes, fase, score e posicao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3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Executar o fluxo sem envio automatico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4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Consultar o ultimo estado local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5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Validar a submissao e mostrar o hash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6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Enviar uma candidata aprovada; exige digitar ENVIAR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7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Atualizar o leaderboard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8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Adicionar uma competicao tabular</w:t>
            </w:r>
          </w:p>
        </w:tc>
      </w:tr>
      <w:tr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0</w:t>
            </w:r>
          </w:p>
        </w:tc>
        <w:tc>
          <w:tcPr>
            <w:tcW w:type="dxa" w:w="8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Sair</w:t>
            </w:r>
          </w:p>
        </w:tc>
      </w:tr>
    </w:tbl>
    <w:p>
      <w:pPr>
        <w:spacing w:after="40"/>
      </w:pPr>
    </w:p>
    <w:p>
      <w:r>
        <w:rPr>
          <w:rFonts w:ascii="Calibri" w:hAnsi="Calibri"/>
          <w:i w:val="0"/>
          <w:color w:val="24313D"/>
          <w:sz w:val="22"/>
        </w:rPr>
        <w:t>Para uma demonstracao, o menu e o caminho recomendado: ele mostra as operacoes sem exigir que o publico memorize comandos. As opcoes chamam os mesmos servicos da CLI, portanto nao existe um segundo fluxo simplificado.</w:t>
      </w:r>
    </w:p>
    <w:p>
      <w:pPr>
        <w:pStyle w:val="Heading2"/>
        <w:keepNext/>
      </w:pPr>
      <w:r>
        <w:t>8.4 Adicionar uma nova competicao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Descubra. </w:t>
      </w:r>
      <w:r>
        <w:rPr>
          <w:rFonts w:ascii="Calibri" w:hAnsi="Calibri"/>
          <w:color w:val="24313D"/>
          <w:sz w:val="22"/>
        </w:rPr>
        <w:t>Rode o Scout para ver candidatas tabulares compativeis sem entrar nelas.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scout --limit 20 --top 5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Crie o contrato. </w:t>
      </w:r>
      <w:r>
        <w:rPr>
          <w:rFonts w:ascii="Calibri" w:hAnsi="Calibri"/>
          <w:color w:val="24313D"/>
          <w:sz w:val="22"/>
        </w:rPr>
        <w:t>Use a opcao 8 do menu ou o assistente direto.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competition-init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Informe. </w:t>
      </w:r>
      <w:r>
        <w:rPr>
          <w:rFonts w:ascii="Calibri" w:hAnsi="Calibri"/>
          <w:color w:val="24313D"/>
          <w:sz w:val="22"/>
        </w:rPr>
        <w:t>Slug, nome, tipo do problema, target, coluna de ID e metrica.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Revise o YAML. </w:t>
      </w:r>
      <w:r>
        <w:rPr>
          <w:rFonts w:ascii="Calibri" w:hAnsi="Calibri"/>
          <w:color w:val="24313D"/>
          <w:sz w:val="22"/>
        </w:rPr>
        <w:t>Confirme os nomes de train.csv, test.csv e sample_submission.csv. Declare group_column ou time_column quando necessario.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Leia as regras. </w:t>
      </w:r>
      <w:r>
        <w:rPr>
          <w:rFonts w:ascii="Calibri" w:hAnsi="Calibri"/>
          <w:color w:val="24313D"/>
          <w:sz w:val="22"/>
        </w:rPr>
        <w:t>Abra a competicao no Kaggle, analise restricoes e aceite-as manualmente.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DDF1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1"/>
              </w:rPr>
              <w:t xml:space="preserve">Escolha recomendada: </w:t>
            </w:r>
            <w:r>
              <w:rPr>
                <w:rFonts w:ascii="Calibri" w:hAnsi="Calibri"/>
                <w:color w:val="24313D"/>
                <w:sz w:val="21"/>
              </w:rPr>
              <w:t>prefira inicialmente competicoes tabulares, CSV, metricas suportadas e datasets abaixo de 5 GB. Problemas menos populares podem ter boa oportunidade, mas continuam exigindo validacao correta.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8.5 Executar o fluxo completo</w:t>
      </w:r>
    </w:p>
    <w:p>
      <w:r>
        <w:rPr>
          <w:rFonts w:ascii="Calibri" w:hAnsi="Calibri"/>
          <w:i w:val="0"/>
          <w:color w:val="24313D"/>
          <w:sz w:val="22"/>
        </w:rPr>
        <w:t>Troque SLUG pelo nome da competicao cadastrada: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run --competition SLUG</w:t>
      </w:r>
    </w:p>
    <w:p>
      <w:r>
        <w:rPr>
          <w:rFonts w:ascii="Calibri" w:hAnsi="Calibri"/>
          <w:i w:val="0"/>
          <w:color w:val="24313D"/>
          <w:sz w:val="22"/>
        </w:rPr>
        <w:t>O comando baixa dados ausentes, gera o perfil, escolhe a fabrica, treina ou reutiliza modelos, cria o CSV, executa o gate e salva o estado. Ele termina em awaiting_approval quando a candidata esta pronta, ou blocked quando existe um impedimento.</w:t>
      </w:r>
    </w:p>
    <w:p>
      <w:r>
        <w:rPr>
          <w:rFonts w:ascii="Calibri" w:hAnsi="Calibri"/>
          <w:i w:val="0"/>
          <w:color w:val="24313D"/>
          <w:sz w:val="22"/>
        </w:rPr>
        <w:t>Consulte o estado sem rede e sem novo treinamento: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status --competition SLUG</w:t>
      </w:r>
    </w:p>
    <w:p>
      <w:r>
        <w:rPr>
          <w:rFonts w:ascii="Calibri" w:hAnsi="Calibri"/>
          <w:i w:val="0"/>
          <w:color w:val="24313D"/>
          <w:sz w:val="22"/>
        </w:rPr>
        <w:t>Para repetir o treino deliberadamente, acrescente --force-retrain ao comando run.</w:t>
      </w:r>
    </w:p>
    <w:p>
      <w:pPr>
        <w:pStyle w:val="Heading2"/>
        <w:keepNext/>
      </w:pPr>
      <w:r>
        <w:t>8.6 Aprovar e enviar com seguranca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Valide. </w:t>
      </w:r>
      <w:r>
        <w:rPr>
          <w:rFonts w:ascii="Calibri" w:hAnsi="Calibri"/>
          <w:color w:val="24313D"/>
          <w:sz w:val="22"/>
        </w:rPr>
        <w:t>Execute o gate e revise bloqueios, modelo, metrica, linhas e hash.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submission-gate --competition SLUG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Copie o SHA-256. </w:t>
      </w:r>
      <w:r>
        <w:rPr>
          <w:rFonts w:ascii="Calibri" w:hAnsi="Calibri"/>
          <w:color w:val="24313D"/>
          <w:sz w:val="22"/>
        </w:rPr>
        <w:t>Use exatamente o hash exibido para a candidata revisada.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Autorize. </w:t>
      </w:r>
      <w:r>
        <w:rPr>
          <w:rFonts w:ascii="Calibri" w:hAnsi="Calibri"/>
          <w:color w:val="24313D"/>
          <w:sz w:val="22"/>
        </w:rPr>
        <w:t>Somente quando desejar consumir uma submissao Kaggle, execute: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submit-approved `</w:t>
      </w:r>
      <w:r>
        <w:br/>
      </w:r>
      <w:r>
        <w:rPr>
          <w:rFonts w:ascii="Consolas" w:hAnsi="Consolas"/>
          <w:color w:val="203040"/>
          <w:sz w:val="18"/>
        </w:rPr>
        <w:t xml:space="preserve">  --competition SLUG `</w:t>
      </w:r>
      <w:r>
        <w:br/>
      </w:r>
      <w:r>
        <w:rPr>
          <w:rFonts w:ascii="Consolas" w:hAnsi="Consolas"/>
          <w:color w:val="203040"/>
          <w:sz w:val="18"/>
        </w:rPr>
        <w:t xml:space="preserve">  --sha256 HASH_APROVADO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Confirme o recibo. </w:t>
      </w:r>
      <w:r>
        <w:rPr>
          <w:rFonts w:ascii="Calibri" w:hAnsi="Calibri"/>
          <w:color w:val="24313D"/>
          <w:sz w:val="22"/>
        </w:rPr>
        <w:t>Verifique o ID de submissao e o status devolvido. O mesmo hash nao sera reenviado.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9E2E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A33A3A"/>
                <w:sz w:val="21"/>
              </w:rPr>
              <w:t xml:space="preserve">Atalho seguro pelo menu: </w:t>
            </w:r>
            <w:r>
              <w:rPr>
                <w:rFonts w:ascii="Calibri" w:hAnsi="Calibri"/>
                <w:color w:val="24313D"/>
                <w:sz w:val="21"/>
              </w:rPr>
              <w:t>a opcao 6 mostra a competicao e o hash e exige que a palavra ENVIAR seja digitada. Qualquer outra entrada cancela a operacao.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8.7 Monitorar o leaderboard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leaderboard-report `</w:t>
      </w:r>
      <w:r>
        <w:br/>
      </w:r>
      <w:r>
        <w:rPr>
          <w:rFonts w:ascii="Consolas" w:hAnsi="Consolas"/>
          <w:color w:val="203040"/>
          <w:sz w:val="18"/>
        </w:rPr>
        <w:t xml:space="preserve">  --competition SLUG `</w:t>
      </w:r>
      <w:r>
        <w:br/>
      </w:r>
      <w:r>
        <w:rPr>
          <w:rFonts w:ascii="Consolas" w:hAnsi="Consolas"/>
          <w:color w:val="203040"/>
          <w:sz w:val="18"/>
        </w:rPr>
        <w:t xml:space="preserve">  --username SEU_USUARIO_KAGGLE</w:t>
      </w:r>
    </w:p>
    <w:p>
      <w:r>
        <w:rPr>
          <w:rFonts w:ascii="Calibri" w:hAnsi="Calibri"/>
          <w:i w:val="0"/>
          <w:color w:val="24313D"/>
          <w:sz w:val="22"/>
        </w:rPr>
        <w:t>O relatorio salva score, rank, total de equipes, percentual ocupado, percentual de equipes superadas, rank maximo do top 20% e diferenca de score. Em competicoes ativas, esses numeros mudam; sempre apresente a data da consulta.</w:t>
      </w:r>
    </w:p>
    <w:p>
      <w:pPr>
        <w:pStyle w:val="Heading1"/>
        <w:keepNext/>
      </w:pPr>
      <w:r>
        <w:t>9. Roteiro de demonstracao</w:t>
      </w:r>
    </w:p>
    <w:p>
      <w:r>
        <w:rPr>
          <w:rFonts w:ascii="Calibri" w:hAnsi="Calibri"/>
          <w:i w:val="0"/>
          <w:color w:val="24313D"/>
          <w:sz w:val="22"/>
        </w:rPr>
        <w:t>Uma apresentacao funcional de cinco a oito minutos pode seguir esta sequencia: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Contexto. </w:t>
      </w:r>
      <w:r>
        <w:rPr>
          <w:rFonts w:ascii="Calibri" w:hAnsi="Calibri"/>
          <w:color w:val="24313D"/>
          <w:sz w:val="22"/>
        </w:rPr>
        <w:t>Explique o objetivo: reduzir trabalho repetitivo sem entregar o controle da conta a automacao.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Diagnostico. </w:t>
      </w:r>
      <w:r>
        <w:rPr>
          <w:rFonts w:ascii="Calibri" w:hAnsi="Calibri"/>
          <w:color w:val="24313D"/>
          <w:sz w:val="22"/>
        </w:rPr>
        <w:t>Abra o menu e execute a opcao 1 para mostrar que o ambiente esta pronto.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Painel. </w:t>
      </w:r>
      <w:r>
        <w:rPr>
          <w:rFonts w:ascii="Calibri" w:hAnsi="Calibri"/>
          <w:color w:val="24313D"/>
          <w:sz w:val="22"/>
        </w:rPr>
        <w:t>Use a opcao 2 para apresentar competicoes, fase, score e posicao.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Arquitetura. </w:t>
      </w:r>
      <w:r>
        <w:rPr>
          <w:rFonts w:ascii="Calibri" w:hAnsi="Calibri"/>
          <w:color w:val="24313D"/>
          <w:sz w:val="22"/>
        </w:rPr>
        <w:t>Mostre os dois grafos: candidatos paralelos e gate humano separado.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Fluxo. </w:t>
      </w:r>
      <w:r>
        <w:rPr>
          <w:rFonts w:ascii="Calibri" w:hAnsi="Calibri"/>
          <w:color w:val="24313D"/>
          <w:sz w:val="22"/>
        </w:rPr>
        <w:t>Execute a opcao 3 em uma competicao ja processada; a reutilizacao torna a demonstracao rapida.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Evidencias. </w:t>
      </w:r>
      <w:r>
        <w:rPr>
          <w:rFonts w:ascii="Calibri" w:hAnsi="Calibri"/>
          <w:color w:val="24313D"/>
          <w:sz w:val="22"/>
        </w:rPr>
        <w:t>Abra o status e destaque modelo vencedor, score local, hash e recibo.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Seguranca. </w:t>
      </w:r>
      <w:r>
        <w:rPr>
          <w:rFonts w:ascii="Calibri" w:hAnsi="Calibri"/>
          <w:color w:val="24313D"/>
          <w:sz w:val="22"/>
        </w:rPr>
        <w:t>Explique a opcao 6 sem confirmar um novo envio. Mostre que ENVIAR e obrigatorio.</w:t>
      </w:r>
    </w:p>
    <w:p>
      <w:pPr>
        <w:numPr>
          <w:ilvl w:val="0"/>
          <w:numId w:val="31"/>
        </w:numPr>
      </w:pPr>
      <w:r>
        <w:rPr>
          <w:rFonts w:ascii="Calibri" w:hAnsi="Calibri"/>
          <w:b/>
          <w:color w:val="17324D"/>
          <w:sz w:val="22"/>
        </w:rPr>
        <w:t xml:space="preserve">Fechamento. </w:t>
      </w:r>
      <w:r>
        <w:rPr>
          <w:rFonts w:ascii="Calibri" w:hAnsi="Calibri"/>
          <w:color w:val="24313D"/>
          <w:sz w:val="22"/>
        </w:rPr>
        <w:t>Diferencie claramente MVP funcional de meta de ranking e apresente as proximas evolucoes.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FF3D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D49A26"/>
                <w:sz w:val="21"/>
              </w:rPr>
              <w:t xml:space="preserve">Antes da apresentacao: </w:t>
            </w:r>
            <w:r>
              <w:rPr>
                <w:rFonts w:ascii="Calibri" w:hAnsi="Calibri"/>
                <w:color w:val="24313D"/>
                <w:sz w:val="21"/>
              </w:rPr>
              <w:t>rode doctor, confirme a credencial Kaggle, mantenha internet disponivel, preserve artifacts/ e nao use --force-retrain. Tenha uma captura do estado como contingencia.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10. Solucao de problemas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500"/>
        <w:gridCol w:w="2860"/>
        <w:gridCol w:w="4000"/>
      </w:tblGrid>
      <w:tr>
        <w:trPr>
          <w:tblHeader w:val="true"/>
        </w:trPr>
        <w:tc>
          <w:tcPr>
            <w:tcW w:type="dxa" w:w="25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Sintoma</w:t>
            </w:r>
          </w:p>
        </w:tc>
        <w:tc>
          <w:tcPr>
            <w:tcW w:type="dxa" w:w="286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Causa provavel</w:t>
            </w:r>
          </w:p>
        </w:tc>
        <w:tc>
          <w:tcPr>
            <w:tcW w:type="dxa" w:w="4000"/>
            <w:shd w:fill="DC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color w:val="17324D"/>
                <w:sz w:val="19"/>
              </w:rPr>
              <w:t>Acao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Credencial ausente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OAuth nao concluido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Refazer auth login e doctor --online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Download negado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Regras nao aceitas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Ler e aceitar regras no site Kaggle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Arquivos ausentes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Nomes diferentes no dataset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Corrigir o contrato YAML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Validacao bloqueada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Grupo ou tempo suspeito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Declarar a coluna correta e revisar o split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Nenhum modelo aceito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Benchmark nao superado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Revisar dados, features ou candidatos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Gate bloqueado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Schema, IDs ou valores invalidos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Ler blockers no gate_report.json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GPU falhou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Memoria/driver/CUDA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Permitir fallback CPU; GPU nao e obrigatoria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Usuario nao encontrado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Nome Kaggle incorreto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color w:val="24313D"/>
                <w:sz w:val="19"/>
              </w:rPr>
              <w:t>Usar o username exato da equipe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Limitacoes e proximas evolucoes</w:t>
      </w:r>
    </w:p>
    <w:p>
      <w:pPr>
        <w:pStyle w:val="Heading2"/>
        <w:keepNext/>
      </w:pPr>
      <w:r>
        <w:t>Limitacoes atuais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Suporte operacional concentrado em CSV tabular.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Gate simples espera uma unica coluna de predicao.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Inference do Scout e heuristica e precisa de revisao humana.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Nao ha tuning profundo, feature store ou busca automatica de conhecimento de dominio.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O monitoramento ocorre sob comando; nao existe agendamento continuo na v0.1.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Ollama esta diagnosticado, mas ainda nao toma decisoes no fluxo principal.</w:t>
      </w:r>
    </w:p>
    <w:p>
      <w:pPr>
        <w:pStyle w:val="Heading2"/>
        <w:keepNext/>
      </w:pPr>
      <w:r>
        <w:t>Proximas melhorias de baixo risco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Adicionar modo de demonstracao somente leitura e exportacao de um resumo HTML.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Incluir mais metricas e submissao multicoluna sem alterar o gate humano.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Registrar historico de experimentos em SQLite para comparacoes entre rodadas.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Adicionar um agente local via Ollama apenas para resumir relatorios e propor hipoteses, nunca para autorizar envio.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Criar plugins de features por competicao mantendo o motor generico intacto.</w:t>
      </w:r>
    </w:p>
    <w:p>
      <w:pPr>
        <w:numPr>
          <w:ilvl w:val="0"/>
          <w:numId w:val="30"/>
        </w:numPr>
      </w:pPr>
      <w:r>
        <w:rPr>
          <w:rFonts w:ascii="Calibri" w:hAnsi="Calibri"/>
          <w:color w:val="24313D"/>
          <w:sz w:val="22"/>
        </w:rPr>
        <w:t>Agendar consultas de leaderboard com limites e notificacoes discretas.</w:t>
      </w:r>
    </w:p>
    <w:p>
      <w:pPr>
        <w:pStyle w:val="Heading1"/>
        <w:keepNext/>
      </w:pPr>
      <w:r>
        <w:t>12. Conclusao</w:t>
      </w:r>
    </w:p>
    <w:p>
      <w:r>
        <w:rPr>
          <w:rFonts w:ascii="Calibri" w:hAnsi="Calibri"/>
          <w:i w:val="0"/>
          <w:color w:val="24313D"/>
          <w:sz w:val="22"/>
        </w:rPr>
        <w:t>O projeto atingiu a meta adequada para uma v0.1: um sistema executavel, testado e capaz de completar o ciclo real do Kaggle com custo praticamente zero. A arquitetura separa descoberta, dados, modelos, validacao, envio e monitoramento; usa agentes onde ha ganho concreto; e preserva aprovacao humana nas acoes externas. A base esta pronta para evoluir em desempenho sem precisar reescrever o fluxo central.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DDF1E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2F7D5B"/>
                <w:sz w:val="21"/>
              </w:rPr>
              <w:t xml:space="preserve">Mensagem para a apresentacao: </w:t>
            </w:r>
            <w:r>
              <w:rPr>
                <w:rFonts w:ascii="Calibri" w:hAnsi="Calibri"/>
                <w:color w:val="24313D"/>
                <w:sz w:val="21"/>
              </w:rPr>
              <w:t>o valor do MVP nao e apenas o score de um modelo. E a transformacao de um processo manual e sujeito a erros em um pipeline auditavel, repetivel e seguro.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Apendice A - Referencia rapida de comandos</w:t>
      </w:r>
    </w:p>
    <w:p>
      <w:pPr>
        <w:spacing w:before="80" w:after="160" w:line="252" w:lineRule="auto"/>
        <w:ind w:left="259" w:right="259"/>
        <w:shd w:fill="EEF2F5"/>
      </w:pPr>
      <w:r>
        <w:rPr>
          <w:rFonts w:ascii="Consolas" w:hAnsi="Consolas"/>
          <w:color w:val="203040"/>
          <w:sz w:val="18"/>
        </w:rPr>
        <w:t>.\.venv\Scripts\kaggle-slaying.exe doctor [--online]</w:t>
      </w:r>
      <w:r>
        <w:br/>
      </w:r>
      <w:r>
        <w:rPr>
          <w:rFonts w:ascii="Consolas" w:hAnsi="Consolas"/>
          <w:color w:val="203040"/>
          <w:sz w:val="18"/>
        </w:rPr>
        <w:t>.\.venv\Scripts\kaggle-slaying.exe menu</w:t>
      </w:r>
      <w:r>
        <w:br/>
      </w:r>
      <w:r>
        <w:rPr>
          <w:rFonts w:ascii="Consolas" w:hAnsi="Consolas"/>
          <w:color w:val="203040"/>
          <w:sz w:val="18"/>
        </w:rPr>
        <w:t>.\.venv\Scripts\kaggle-slaying.exe scout --limit 20 --top 5</w:t>
      </w:r>
      <w:r>
        <w:br/>
      </w:r>
      <w:r>
        <w:rPr>
          <w:rFonts w:ascii="Consolas" w:hAnsi="Consolas"/>
          <w:color w:val="203040"/>
          <w:sz w:val="18"/>
        </w:rPr>
        <w:t>.\.venv\Scripts\kaggle-slaying.exe competition-init</w:t>
      </w:r>
      <w:r>
        <w:br/>
      </w:r>
      <w:r>
        <w:rPr>
          <w:rFonts w:ascii="Consolas" w:hAnsi="Consolas"/>
          <w:color w:val="203040"/>
          <w:sz w:val="18"/>
        </w:rPr>
        <w:t>.\.venv\Scripts\kaggle-slaying.exe profile --competition SLUG</w:t>
      </w:r>
      <w:r>
        <w:br/>
      </w:r>
      <w:r>
        <w:rPr>
          <w:rFonts w:ascii="Consolas" w:hAnsi="Consolas"/>
          <w:color w:val="203040"/>
          <w:sz w:val="18"/>
        </w:rPr>
        <w:t>.\.venv\Scripts\kaggle-slaying.exe run --competition SLUG</w:t>
      </w:r>
      <w:r>
        <w:br/>
      </w:r>
      <w:r>
        <w:rPr>
          <w:rFonts w:ascii="Consolas" w:hAnsi="Consolas"/>
          <w:color w:val="203040"/>
          <w:sz w:val="18"/>
        </w:rPr>
        <w:t>.\.venv\Scripts\kaggle-slaying.exe status --competition SLUG</w:t>
      </w:r>
      <w:r>
        <w:br/>
      </w:r>
      <w:r>
        <w:rPr>
          <w:rFonts w:ascii="Consolas" w:hAnsi="Consolas"/>
          <w:color w:val="203040"/>
          <w:sz w:val="18"/>
        </w:rPr>
        <w:t>.\.venv\Scripts\kaggle-slaying.exe submission-gate --competition SLUG</w:t>
      </w:r>
      <w:r>
        <w:br/>
      </w:r>
      <w:r>
        <w:rPr>
          <w:rFonts w:ascii="Consolas" w:hAnsi="Consolas"/>
          <w:color w:val="203040"/>
          <w:sz w:val="18"/>
        </w:rPr>
        <w:t>.\.venv\Scripts\kaggle-slaying.exe submit-approved --competition SLUG --sha256 HASH</w:t>
      </w:r>
      <w:r>
        <w:br/>
      </w:r>
      <w:r>
        <w:rPr>
          <w:rFonts w:ascii="Consolas" w:hAnsi="Consolas"/>
          <w:color w:val="203040"/>
          <w:sz w:val="18"/>
        </w:rPr>
        <w:t>.\.venv\Scripts\kaggle-slaying.exe leaderboard-report --competition SLUG --username USUARIO</w:t>
      </w:r>
    </w:p>
    <w:p>
      <w:r>
        <w:rPr>
          <w:rFonts w:ascii="Calibri" w:hAnsi="Calibri"/>
          <w:i w:val="0"/>
          <w:color w:val="24313D"/>
          <w:sz w:val="22"/>
        </w:rPr>
        <w:t>Comandos de desenvolvimento historico - bootstrap, tournament, validate-v2 e feature-experiment - permanecem disponiveis para demonstrar a evolucao a partir do Titanic. Para uso normal, prefira menu, scout, run, status e submit-approved.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27E"/>
        <w:sz w:val="18"/>
      </w:rPr>
      <w:fldChar w:fldCharType="begin"/>
      <w:instrText xml:space="preserve"> PAGE </w:instrText>
      <w:fldChar w:fldCharType="separate">
        <w:t>1</w:t>
      </w:fldCha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727E"/>
        <w:sz w:val="17"/>
      </w:rPr>
      <w:t>KAGGLE-SLAYING  |  DOCUMENTACAO TECNICA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3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30">
    <w:abstractNumId w:val="30"/>
  </w:num>
  <w:abstractNum w:abstractNumId="3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431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Kaggle-Slaying Multi-Agent Team - Documentacao tecnica e tutorial</dc:title>
  <dc:subject>Arquitetura, decisoes e operacao do MVP v0.1</dc:subject>
  <dc:creator>Kaggle-Slaying Project</dc:creator>
  <cp:keywords>Kaggle, LangGraph, multi-agent, machine learning, tutorial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