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Arial" w:hAnsi="Arial" w:eastAsia="Arial" w:ascii="Arial"/>
          <w:b w:val="1"/>
          <w:sz w:val="32"/>
          <w:vertAlign w:val="baseline"/>
          <w:rtl w:val="0"/>
        </w:rPr>
        <w:t xml:space="preserve">Especificación de Requerimientos de Robustez</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08"/>
        <w:contextualSpacing w:val="0"/>
        <w:jc w:val="both"/>
      </w:pPr>
      <w:r w:rsidRPr="00000000" w:rsidR="00000000" w:rsidDel="00000000">
        <w:rPr>
          <w:rFonts w:cs="Arial" w:hAnsi="Arial" w:eastAsia="Arial" w:ascii="Arial"/>
          <w:sz w:val="24"/>
          <w:vertAlign w:val="baseline"/>
          <w:rtl w:val="0"/>
        </w:rPr>
        <w:t xml:space="preserve">Incluya en esta tabla requerimientos no funcionales asociados con la robustez deseada del sistema. Indique con detalle metas de forma y grado sobre la robustez tales como:</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360" w:hanging="359"/>
        <w:jc w:val="both"/>
        <w:rPr/>
      </w:pPr>
      <w:r w:rsidRPr="00000000" w:rsidR="00000000" w:rsidDel="00000000">
        <w:rPr>
          <w:rFonts w:cs="Arial" w:hAnsi="Arial" w:eastAsia="Arial" w:ascii="Arial"/>
          <w:sz w:val="24"/>
          <w:vertAlign w:val="baseline"/>
          <w:rtl w:val="0"/>
        </w:rPr>
        <w:t xml:space="preserve">Fallas del sistema: ¿cuál es la frecuencia y gravedad máxima de fallas en el sistema que se aceptarán? ¿Se espera que el funcionamiento del sistema NO se vea totalmente afectado en el caso en que ciertos componentes fallen, cuáles?</w:t>
      </w:r>
      <w:r w:rsidRPr="00000000" w:rsidR="00000000" w:rsidDel="00000000">
        <w:rPr>
          <w:rtl w:val="0"/>
        </w:rPr>
      </w:r>
    </w:p>
    <w:p w:rsidP="00000000" w:rsidRPr="00000000" w:rsidR="00000000" w:rsidDel="00000000" w:rsidRDefault="00000000">
      <w:pPr>
        <w:numPr>
          <w:ilvl w:val="0"/>
          <w:numId w:val="1"/>
        </w:numPr>
        <w:ind w:left="360" w:hanging="359"/>
        <w:jc w:val="both"/>
        <w:rPr/>
      </w:pPr>
      <w:r w:rsidRPr="00000000" w:rsidR="00000000" w:rsidDel="00000000">
        <w:rPr>
          <w:rFonts w:cs="Arial" w:hAnsi="Arial" w:eastAsia="Arial" w:ascii="Arial"/>
          <w:sz w:val="24"/>
          <w:vertAlign w:val="baseline"/>
          <w:rtl w:val="0"/>
        </w:rPr>
        <w:t xml:space="preserve">Recuperación: ¿se espera que el sistema se pueda recuperar rápidamente después de una “caída”? ¿Cuál es el tiempo máximo de recuperación? ¿Ante qué tipo de fallas en la plataforma de hardware o de software se espera que el sistema se siga comportando con normalidad relativa?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1"/>
        <w:bidiVisual w:val="0"/>
        <w:tblW w:w="864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779"/>
        <w:gridCol w:w="1985"/>
        <w:gridCol w:w="5880"/>
        <w:tblGridChange w:id="0">
          <w:tblGrid>
            <w:gridCol w:w="779"/>
            <w:gridCol w:w="1985"/>
            <w:gridCol w:w="5880"/>
          </w:tblGrid>
        </w:tblGridChange>
      </w:tblGrid>
      <w:tr>
        <w:tc>
          <w:tcPr/>
          <w:p w:rsidP="00000000" w:rsidRPr="00000000" w:rsidR="00000000" w:rsidDel="00000000" w:rsidRDefault="00000000">
            <w:pPr>
              <w:contextualSpacing w:val="0"/>
              <w:jc w:val="both"/>
            </w:pPr>
            <w:r w:rsidRPr="00000000" w:rsidR="00000000" w:rsidDel="00000000">
              <w:rPr>
                <w:rFonts w:cs="Arial" w:hAnsi="Arial" w:eastAsia="Arial" w:ascii="Arial"/>
                <w:b w:val="1"/>
                <w:sz w:val="24"/>
                <w:vertAlign w:val="baseline"/>
                <w:rtl w:val="0"/>
              </w:rPr>
              <w:t xml:space="preserve">REF</w:t>
            </w: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rFonts w:cs="Arial" w:hAnsi="Arial" w:eastAsia="Arial" w:ascii="Arial"/>
                <w:b w:val="1"/>
                <w:sz w:val="24"/>
                <w:vertAlign w:val="baseline"/>
                <w:rtl w:val="0"/>
              </w:rPr>
              <w:t xml:space="preserve">Atributo</w:t>
            </w: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rFonts w:cs="Arial" w:hAnsi="Arial" w:eastAsia="Arial" w:ascii="Arial"/>
                <w:b w:val="1"/>
                <w:sz w:val="24"/>
                <w:vertAlign w:val="baseline"/>
                <w:rtl w:val="0"/>
              </w:rPr>
              <w:t xml:space="preserve">Valores límite y detalles</w:t>
            </w: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rFonts w:cs="Arial" w:hAnsi="Arial" w:eastAsia="Arial" w:ascii="Arial"/>
                <w:sz w:val="24"/>
                <w:vertAlign w:val="baseline"/>
                <w:rtl w:val="0"/>
              </w:rPr>
              <w:t xml:space="preserve">RR-01</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sz w:val="24"/>
                <w:rtl w:val="0"/>
              </w:rPr>
              <w:t xml:space="preserve">El Sistema Nova Center no durará más de 10 segundos en recuperarse después de una caída.</w:t>
            </w:r>
          </w:p>
        </w:tc>
      </w:tr>
      <w:tr>
        <w:tc>
          <w:tcPr/>
          <w:p w:rsidP="00000000" w:rsidRPr="00000000" w:rsidR="00000000" w:rsidDel="00000000" w:rsidRDefault="00000000">
            <w:pPr>
              <w:contextualSpacing w:val="0"/>
              <w:jc w:val="both"/>
            </w:pPr>
            <w:r w:rsidRPr="00000000" w:rsidR="00000000" w:rsidDel="00000000">
              <w:rPr>
                <w:rFonts w:cs="Arial" w:hAnsi="Arial" w:eastAsia="Arial" w:ascii="Arial"/>
                <w:sz w:val="24"/>
                <w:rtl w:val="0"/>
              </w:rPr>
              <w:t xml:space="preserve">RR-02</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sz w:val="24"/>
                <w:rtl w:val="0"/>
              </w:rPr>
              <w:t xml:space="preserve">El Sistema Nova Center funcionará con normalidad en todo computador que cumpla con los requisitos mínimos.</w:t>
            </w:r>
          </w:p>
        </w:tc>
      </w:tr>
      <w:tr>
        <w:tc>
          <w:tcPr/>
          <w:p w:rsidP="00000000" w:rsidRPr="00000000" w:rsidR="00000000" w:rsidDel="00000000" w:rsidRDefault="00000000">
            <w:pPr>
              <w:contextualSpacing w:val="0"/>
              <w:jc w:val="both"/>
            </w:pPr>
            <w:r w:rsidRPr="00000000" w:rsidR="00000000" w:rsidDel="00000000">
              <w:rPr>
                <w:rFonts w:cs="Arial" w:hAnsi="Arial" w:eastAsia="Arial" w:ascii="Arial"/>
                <w:sz w:val="24"/>
                <w:rtl w:val="0"/>
              </w:rPr>
              <w:t xml:space="preserve">RR-03</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sz w:val="24"/>
                <w:rtl w:val="0"/>
              </w:rPr>
              <w:t xml:space="preserve">El Sistema Nova Center tendrá una frecuencia de fallos de 1 por semana máximo.</w:t>
            </w:r>
          </w:p>
        </w:tc>
      </w:tr>
      <w:tr>
        <w:tc>
          <w:tcPr/>
          <w:p w:rsidP="00000000" w:rsidRPr="00000000" w:rsidR="00000000" w:rsidDel="00000000" w:rsidRDefault="00000000">
            <w:pPr>
              <w:contextualSpacing w:val="0"/>
              <w:jc w:val="both"/>
            </w:pPr>
            <w:r w:rsidRPr="00000000" w:rsidR="00000000" w:rsidDel="00000000">
              <w:rPr>
                <w:rFonts w:cs="Arial" w:hAnsi="Arial" w:eastAsia="Arial" w:ascii="Arial"/>
                <w:sz w:val="24"/>
                <w:rtl w:val="0"/>
              </w:rPr>
              <w:t xml:space="preserve">RR-04</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sz w:val="24"/>
                <w:rtl w:val="0"/>
              </w:rPr>
              <w:t xml:space="preserve">El Sistema Nova Center al fallar en alguno de sus módulos, se reiniciará por completo, no durará más de 10 segundos en reiniciarse.</w:t>
            </w:r>
          </w:p>
        </w:tc>
      </w:tr>
      <w:tr>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headerReference r:id="rId5" w:type="default"/>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252"/>
        <w:tab w:val="right" w:pos="8504"/>
      </w:tabs>
      <w:spacing w:lineRule="auto" w:after="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Sistema:</w:t>
      <w:tab/>
      <w:tab/>
      <w:t xml:space="preserve">10/03/06</w:t>
    </w:r>
    <w:r w:rsidRPr="00000000" w:rsidR="00000000" w:rsidDel="00000000">
      <w:rPr>
        <w:rtl w:val="0"/>
      </w:rPr>
    </w:r>
  </w:p>
  <w:p w:rsidP="00000000" w:rsidRPr="00000000" w:rsidR="00000000" w:rsidDel="00000000" w:rsidRDefault="00000000">
    <w:pPr>
      <w:tabs>
        <w:tab w:val="center" w:pos="4252"/>
        <w:tab w:val="right" w:pos="8504"/>
      </w:tabs>
      <w:spacing w:lineRule="auto" w:after="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Elaborado por:</w:t>
      <w:tab/>
      <w:tab/>
    </w:r>
    <w:fldSimple w:dirty="0" w:instr="PAGE" w:fldLock="0">
      <w:r w:rsidRPr="00000000" w:rsidR="00000000" w:rsidDel="00000000">
        <w:rPr>
          <w:rFonts w:cs="Times New Roman" w:hAnsi="Times New Roman" w:eastAsia="Times New Roman" w:ascii="Times New Roman"/>
          <w:b w:val="0"/>
          <w:sz w:val="20"/>
          <w:vertAlign w:val="baseline"/>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Robustez.docx</dc:title>
</cp:coreProperties>
</file>