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F4DCF0">
      <w:pPr>
        <w:jc w:val="center"/>
      </w:pPr>
      <w:bookmarkStart w:id="0" w:name="_GoBack"/>
      <w:bookmarkEnd w:id="0"/>
      <w:r>
        <w:rPr>
          <w:b/>
          <w:sz w:val="34"/>
        </w:rPr>
        <w:t>EXECUTIVE SUMMARY REPORT</w:t>
      </w:r>
    </w:p>
    <w:p w14:paraId="45DFC21B">
      <w:pPr>
        <w:jc w:val="center"/>
      </w:pPr>
      <w:r>
        <w:rPr>
          <w:i/>
          <w:sz w:val="21"/>
        </w:rPr>
        <w:t>Week 2 – Business Analytics Case Study | Superstore Sales Dataset</w:t>
      </w:r>
    </w:p>
    <w:p w14:paraId="4728C53F">
      <w:pPr>
        <w:spacing w:before="140" w:after="60"/>
      </w:pPr>
      <w:r>
        <w:rPr>
          <w:b/>
          <w:sz w:val="24"/>
        </w:rPr>
        <w:t>Executive Summary</w:t>
      </w:r>
    </w:p>
    <w:p w14:paraId="640058FF">
      <w:pPr>
        <w:spacing w:after="100" w:line="259" w:lineRule="auto"/>
      </w:pPr>
      <w:r>
        <w:t>The Power BI dashboard provides an overview of sales, profitability, order performance, customer segments, product categories, regions and sales trends over time. Overall, the business generated approximately $2.30M in sales and $286.40K in profit, with 9.994K orders, an average sales value of $229.86 and an overall profit margin of 12.47%. The dashboard also shows differences in performance across regions, categories and customer segments, providing management with areas to protect, investigate and improve.</w:t>
      </w:r>
    </w:p>
    <w:p w14:paraId="0D7AE699">
      <w:pPr>
        <w:spacing w:before="140" w:after="60"/>
      </w:pPr>
      <w:r>
        <w:rPr>
          <w:b/>
          <w:sz w:val="24"/>
        </w:rPr>
        <w:t>1. Five Key Business Insights</w:t>
      </w:r>
    </w:p>
    <w:p w14:paraId="202C898E">
      <w:pPr>
        <w:spacing w:after="80"/>
      </w:pPr>
      <w:r>
        <w:rPr>
          <w:b/>
        </w:rPr>
        <w:t xml:space="preserve">1. Strong overall sales performance: </w:t>
      </w:r>
      <w:r>
        <w:t>Total sales are approximately $2.30M, indicating a substantial level of revenue generated across the dataset.</w:t>
      </w:r>
    </w:p>
    <w:p w14:paraId="2A74EF4F">
      <w:pPr>
        <w:spacing w:after="80"/>
      </w:pPr>
      <w:r>
        <w:rPr>
          <w:b/>
        </w:rPr>
        <w:t xml:space="preserve">2. Profitability is positive but should be monitored: </w:t>
      </w:r>
      <w:r>
        <w:t>The business generated approximately $286.40K in profit and a 12.47% profit margin. This shows positive profitability while leaving room for management to investigate how margins can be strengthened.</w:t>
      </w:r>
    </w:p>
    <w:p w14:paraId="6B462FD5">
      <w:pPr>
        <w:spacing w:after="80"/>
      </w:pPr>
      <w:r>
        <w:rPr>
          <w:b/>
        </w:rPr>
        <w:t xml:space="preserve">3. Regional performance is uneven: </w:t>
      </w:r>
      <w:r>
        <w:t>The regional visualisation shows that the West and East generate the highest sales, while Central and South contribute less. This indicates that sales performance varies by geography.</w:t>
      </w:r>
    </w:p>
    <w:p w14:paraId="45D59138">
      <w:pPr>
        <w:spacing w:after="80"/>
      </w:pPr>
      <w:r>
        <w:rPr>
          <w:b/>
        </w:rPr>
        <w:t xml:space="preserve">4. Customer segments contribute differently: </w:t>
      </w:r>
      <w:r>
        <w:t>The segment visualisation shows Consumer as the largest contributor to sales, followed by Corporate and Home Office. This highlights Consumer customers as an important revenue segment.</w:t>
      </w:r>
    </w:p>
    <w:p w14:paraId="564DFD4C">
      <w:pPr>
        <w:spacing w:after="80"/>
      </w:pPr>
      <w:r>
        <w:rPr>
          <w:b/>
        </w:rPr>
        <w:t xml:space="preserve">5. Sales have increased over time: </w:t>
      </w:r>
      <w:r>
        <w:t>The sales-by-year line chart shows an upward movement from the earlier years to 2017, indicating overall growth in sales over the period covered by the dataset.</w:t>
      </w:r>
    </w:p>
    <w:p w14:paraId="747C7FE9">
      <w:pPr>
        <w:spacing w:before="140" w:after="60"/>
      </w:pPr>
      <w:r>
        <w:rPr>
          <w:b/>
          <w:sz w:val="24"/>
        </w:rPr>
        <w:t>2. Three Business Risks</w:t>
      </w:r>
    </w:p>
    <w:p w14:paraId="1A731922">
      <w:pPr>
        <w:spacing w:after="80"/>
      </w:pPr>
      <w:r>
        <w:rPr>
          <w:b/>
        </w:rPr>
        <w:t xml:space="preserve">1. Uneven regional performance: </w:t>
      </w:r>
      <w:r>
        <w:t>The difference between the stronger West/East regions and the weaker Central/South regions may expose the business to over-reliance on stronger markets.</w:t>
      </w:r>
    </w:p>
    <w:p w14:paraId="29731EBF">
      <w:pPr>
        <w:spacing w:after="80"/>
      </w:pPr>
      <w:r>
        <w:rPr>
          <w:b/>
        </w:rPr>
        <w:t xml:space="preserve">2. Moderate profit margin: </w:t>
      </w:r>
      <w:r>
        <w:t>Although the overall margin is positive at 12.47%, profitability could be affected by discounts, product-level costs or weaker-performing products if these are not monitored.</w:t>
      </w:r>
    </w:p>
    <w:p w14:paraId="45926C3D">
      <w:pPr>
        <w:spacing w:after="80"/>
      </w:pPr>
      <w:r>
        <w:rPr>
          <w:b/>
        </w:rPr>
        <w:t xml:space="preserve">3. Segment concentration: </w:t>
      </w:r>
      <w:r>
        <w:t>Consumer customers are the largest segment shown on the dashboard. Heavy reliance on one customer segment could create risk if demand from that segment declines.</w:t>
      </w:r>
    </w:p>
    <w:p w14:paraId="2F94FFD3">
      <w:pPr>
        <w:spacing w:before="140" w:after="60"/>
      </w:pPr>
      <w:r>
        <w:rPr>
          <w:b/>
          <w:sz w:val="24"/>
        </w:rPr>
        <w:t>3. Three Business Opportunities</w:t>
      </w:r>
    </w:p>
    <w:p w14:paraId="09E6E894">
      <w:pPr>
        <w:spacing w:after="80"/>
      </w:pPr>
      <w:r>
        <w:rPr>
          <w:b/>
        </w:rPr>
        <w:t xml:space="preserve">1. Expand successful regional strategies: </w:t>
      </w:r>
      <w:r>
        <w:t>Management can examine what is driving stronger sales in the West and East and adapt successful approaches in Central and South.</w:t>
      </w:r>
    </w:p>
    <w:p w14:paraId="743BBA29">
      <w:pPr>
        <w:spacing w:after="80"/>
      </w:pPr>
      <w:r>
        <w:rPr>
          <w:b/>
        </w:rPr>
        <w:t xml:space="preserve">2. Strengthen the highest-value customer segments: </w:t>
      </w:r>
      <w:r>
        <w:t>The Consumer segment is the largest contributor in the dashboard. Targeted retention, promotions and product offers can be used to protect and grow this segment while also developing Corporate and Home Office opportunities.</w:t>
      </w:r>
    </w:p>
    <w:p w14:paraId="5987CEBB">
      <w:pPr>
        <w:spacing w:after="80"/>
      </w:pPr>
      <w:r>
        <w:rPr>
          <w:b/>
        </w:rPr>
        <w:t xml:space="preserve">3. Improve profitability through category and product analysis: </w:t>
      </w:r>
      <w:r>
        <w:t>The dashboard separates sales and profit by category. Management can use these views to prioritise profitable categories and investigate categories where sales are relatively strong but profit contribution is weaker.</w:t>
      </w:r>
    </w:p>
    <w:p w14:paraId="531D5587">
      <w:pPr>
        <w:spacing w:before="140" w:after="60"/>
      </w:pPr>
      <w:r>
        <w:rPr>
          <w:b/>
          <w:sz w:val="24"/>
        </w:rPr>
        <w:t>4. Five Actionable Recommendations</w:t>
      </w:r>
    </w:p>
    <w:p w14:paraId="5E8EAF9B">
      <w:pPr>
        <w:spacing w:after="80"/>
      </w:pPr>
      <w:r>
        <w:rPr>
          <w:b/>
        </w:rPr>
        <w:t xml:space="preserve">1. Replicate high-performing regional practices: </w:t>
      </w:r>
      <w:r>
        <w:t>Review the sales strategies, customer mix and product performance in the West and East and apply relevant successful practices to Central and South.</w:t>
      </w:r>
    </w:p>
    <w:p w14:paraId="2AAC7C5E">
      <w:pPr>
        <w:spacing w:after="80"/>
      </w:pPr>
      <w:r>
        <w:rPr>
          <w:b/>
        </w:rPr>
        <w:t xml:space="preserve">2. Develop a margin-improvement plan: </w:t>
      </w:r>
      <w:r>
        <w:t>Track profit margin alongside sales and review discounting, pricing and lower-profit categories to protect the 12.47% overall margin.</w:t>
      </w:r>
    </w:p>
    <w:p w14:paraId="4C096627">
      <w:pPr>
        <w:spacing w:after="80"/>
      </w:pPr>
      <w:r>
        <w:rPr>
          <w:b/>
        </w:rPr>
        <w:t xml:space="preserve">3. Prioritise Consumer-segment retention and growth: </w:t>
      </w:r>
      <w:r>
        <w:t>Create targeted offers and retention activities for Consumer customers because this segment is the largest contributor shown in the dashboard.</w:t>
      </w:r>
    </w:p>
    <w:p w14:paraId="1D72A229">
      <w:pPr>
        <w:spacing w:after="80"/>
      </w:pPr>
      <w:r>
        <w:rPr>
          <w:b/>
        </w:rPr>
        <w:t xml:space="preserve">4. Investigate category-level profitability: </w:t>
      </w:r>
      <w:r>
        <w:t>Compare sales and profit by category regularly and focus resources on categories that combine strong sales with strong profit contribution.</w:t>
      </w:r>
    </w:p>
    <w:p w14:paraId="284A77D6">
      <w:pPr>
        <w:spacing w:after="80"/>
      </w:pPr>
      <w:r>
        <w:rPr>
          <w:b/>
        </w:rPr>
        <w:t xml:space="preserve">5. Use the dashboard for regular performance reviews: </w:t>
      </w:r>
      <w:r>
        <w:t>Management should use the interactive regional and category filters, KPI cards and trend visuals to review performance regularly and identify changes early.</w:t>
      </w:r>
    </w:p>
    <w:p w14:paraId="66F3B87E">
      <w:pPr>
        <w:spacing w:before="140" w:after="60"/>
      </w:pPr>
      <w:r>
        <w:rPr>
          <w:b/>
          <w:sz w:val="24"/>
        </w:rPr>
        <w:t>5. Management Takeaway</w:t>
      </w:r>
    </w:p>
    <w:p w14:paraId="3A416139">
      <w:pPr>
        <w:spacing w:after="100" w:line="259" w:lineRule="auto"/>
      </w:pPr>
      <w:r>
        <w:t>The dashboard indicates a business with strong overall sales and positive profitability, but performance is not evenly distributed across regions, customer segments and product categories. Management should protect the strongest revenue sources while using the dashboard to investigate weaker areas and improve profitability. Regular monitoring of sales, profit, margin and trends will support more evidence-based decision-making.</w:t>
      </w:r>
    </w:p>
    <w:p w14:paraId="42D06D0E">
      <w:pPr>
        <w:jc w:val="center"/>
      </w:pPr>
      <w:r>
        <w:rPr>
          <w:i/>
          <w:sz w:val="16"/>
        </w:rPr>
        <w:t>AnalystLab Africa – Data Analytics Internship Programme | Week 2</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E97B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640</Words>
  <Characters>3933</Characters>
  <Lines>0</Lines>
  <Paragraphs>0</Paragraphs>
  <TotalTime>28</TotalTime>
  <ScaleCrop>false</ScaleCrop>
  <LinksUpToDate>false</LinksUpToDate>
  <CharactersWithSpaces>4546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Esther Mgbemena</cp:lastModifiedBy>
  <dcterms:modified xsi:type="dcterms:W3CDTF">2026-08-17T00:20:45Z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77B2EF57C90A498398BE738F3C5855D6_13</vt:lpwstr>
  </property>
</Properties>
</file>