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37B06" w14:textId="77777777" w:rsidR="00BD718C" w:rsidRDefault="000005DF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proofErr w:type="spellStart"/>
      <w:r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Værktøj</w:t>
      </w:r>
      <w:proofErr w:type="spellEnd"/>
      <w:r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om </w:t>
      </w:r>
      <w:proofErr w:type="spellStart"/>
      <w:r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sociale</w:t>
      </w:r>
      <w:proofErr w:type="spellEnd"/>
      <w:r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medier</w:t>
      </w:r>
      <w:proofErr w:type="spellEnd"/>
    </w:p>
    <w:p w14:paraId="57338173" w14:textId="77777777" w:rsidR="00BD718C" w:rsidRDefault="000005DF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</w:pPr>
      <w:r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COVID -19 </w:t>
      </w:r>
      <w:proofErr w:type="spellStart"/>
      <w:r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Forældretips</w:t>
      </w:r>
      <w:proofErr w:type="spellEnd"/>
    </w:p>
    <w:p w14:paraId="6DFA04AC" w14:textId="77777777" w:rsidR="00BD718C" w:rsidRDefault="00BD718C">
      <w:pPr>
        <w:jc w:val="both"/>
        <w:rPr>
          <w:rFonts w:ascii="Roboto" w:eastAsia="Helvetica Neue" w:hAnsi="Roboto" w:cstheme="minorHAnsi"/>
        </w:rPr>
      </w:pPr>
    </w:p>
    <w:p w14:paraId="2B9229E8" w14:textId="77777777" w:rsidR="00BD718C" w:rsidRDefault="000005DF">
      <w:pPr>
        <w:jc w:val="both"/>
        <w:rPr>
          <w:rFonts w:ascii="Roboto" w:eastAsia="Helvetica Neue" w:hAnsi="Roboto" w:cstheme="minorHAnsi"/>
          <w:sz w:val="20"/>
          <w:szCs w:val="20"/>
        </w:rPr>
      </w:pPr>
      <w:r>
        <w:rPr>
          <w:rFonts w:ascii="Roboto" w:eastAsia="Helvetica Neue" w:hAnsi="Roboto" w:cstheme="minorHAnsi"/>
          <w:sz w:val="20"/>
          <w:szCs w:val="20"/>
        </w:rPr>
        <w:t xml:space="preserve">Corona virus (COVID-19epidemien) har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ændret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familielivet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over hele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verden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Skolelukning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hjemmearbejde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fyskisk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afstandstagning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– der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meget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at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skulle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navigere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rundt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I for all, men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især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for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forældre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En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gruppe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partnere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har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samarbejdet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med Parenting for L</w:t>
      </w:r>
      <w:r>
        <w:rPr>
          <w:rFonts w:ascii="Roboto" w:eastAsia="Helvetica Neue" w:hAnsi="Roboto" w:cstheme="minorHAnsi"/>
          <w:sz w:val="20"/>
          <w:szCs w:val="20"/>
        </w:rPr>
        <w:t xml:space="preserve">ifelong Health Initiative for at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udgive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et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sæt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praktiske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tips for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forældre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og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a</w:t>
      </w:r>
      <w:r w:rsidRPr="000005DF">
        <w:rPr>
          <w:rFonts w:ascii="Roboto" w:eastAsia="Helvetica Neue" w:hAnsi="Roboto" w:cstheme="minorHAnsi"/>
          <w:sz w:val="20"/>
          <w:szCs w:val="20"/>
        </w:rPr>
        <w:t>ndre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005DF">
        <w:rPr>
          <w:rFonts w:ascii="Roboto" w:eastAsia="Helvetica Neue" w:hAnsi="Roboto" w:cstheme="minorHAnsi"/>
          <w:sz w:val="20"/>
          <w:szCs w:val="20"/>
        </w:rPr>
        <w:t xml:space="preserve">- </w:t>
      </w:r>
      <w:proofErr w:type="spellStart"/>
      <w:r w:rsidRPr="000005DF">
        <w:rPr>
          <w:rFonts w:ascii="Roboto" w:eastAsia="Helvetica Neue" w:hAnsi="Roboto" w:cstheme="minorHAnsi"/>
          <w:sz w:val="20"/>
          <w:szCs w:val="20"/>
        </w:rPr>
        <w:t>en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0005DF">
        <w:rPr>
          <w:rFonts w:ascii="Roboto" w:eastAsia="Helvetica Neue" w:hAnsi="Roboto" w:cstheme="minorHAnsi"/>
          <w:sz w:val="20"/>
          <w:szCs w:val="20"/>
        </w:rPr>
        <w:t>række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tips for </w:t>
      </w:r>
      <w:proofErr w:type="spellStart"/>
      <w:r w:rsidRPr="000005DF">
        <w:rPr>
          <w:rFonts w:ascii="Roboto" w:eastAsia="Helvetica Neue" w:hAnsi="Roboto" w:cstheme="minorHAnsi"/>
          <w:sz w:val="20"/>
          <w:szCs w:val="20"/>
        </w:rPr>
        <w:t>hvordan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005DF">
        <w:rPr>
          <w:rFonts w:ascii="Roboto" w:eastAsia="Helvetica Neue" w:hAnsi="Roboto" w:cstheme="minorHAnsi"/>
          <w:sz w:val="20"/>
          <w:szCs w:val="20"/>
        </w:rPr>
        <w:t>man</w:t>
      </w:r>
      <w:r w:rsidRPr="000005D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0005DF">
        <w:rPr>
          <w:rFonts w:ascii="Roboto" w:eastAsia="Helvetica Neue" w:hAnsi="Roboto" w:cstheme="minorHAnsi"/>
          <w:sz w:val="20"/>
          <w:szCs w:val="20"/>
        </w:rPr>
        <w:t>kan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0005DF">
        <w:rPr>
          <w:rFonts w:ascii="Roboto" w:eastAsia="Helvetica Neue" w:hAnsi="Roboto" w:cstheme="minorHAnsi"/>
          <w:sz w:val="20"/>
          <w:szCs w:val="20"/>
        </w:rPr>
        <w:t>kan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0005DF">
        <w:rPr>
          <w:rFonts w:ascii="Roboto" w:eastAsia="Helvetica Neue" w:hAnsi="Roboto" w:cstheme="minorHAnsi"/>
          <w:sz w:val="20"/>
          <w:szCs w:val="20"/>
        </w:rPr>
        <w:t>klare</w:t>
      </w:r>
      <w:proofErr w:type="spellEnd"/>
      <w:r w:rsidRPr="000005DF">
        <w:rPr>
          <w:rFonts w:ascii="Roboto" w:eastAsia="Helvetica Neue" w:hAnsi="Roboto" w:cstheme="minorHAnsi"/>
          <w:sz w:val="20"/>
          <w:szCs w:val="20"/>
        </w:rPr>
        <w:t xml:space="preserve"> den</w:t>
      </w:r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nye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(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midlertidige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>) normal situation.</w:t>
      </w:r>
    </w:p>
    <w:p w14:paraId="215E60A8" w14:textId="77777777" w:rsidR="00BD718C" w:rsidRDefault="00BD718C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3CAEC96D" w14:textId="77777777" w:rsidR="00BD718C" w:rsidRDefault="000005DF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Notits</w:t>
      </w:r>
      <w:proofErr w:type="spellEnd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Disse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forslag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kan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tilpasses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forskellige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medier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og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platforme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inkluderet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Insta</w:t>
      </w:r>
      <w:r>
        <w:rPr>
          <w:rFonts w:ascii="Roboto" w:eastAsia="Helvetica Neue" w:hAnsi="Roboto" w:cstheme="minorHAnsi"/>
          <w:sz w:val="20"/>
          <w:szCs w:val="20"/>
        </w:rPr>
        <w:t xml:space="preserve">gram, Facebook, Twitter, WhatsApp, Viper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osv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. Tags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kan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også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tilpasses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et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andet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publikum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når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blot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grafikken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den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samme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med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referencerne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hvadenten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det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til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hjemmesider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fra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WHO, UNICEF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eller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Parenting for Lifelong Health COVID-19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hjemmesider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>.</w:t>
      </w:r>
    </w:p>
    <w:p w14:paraId="18721D83" w14:textId="77777777" w:rsidR="00BD718C" w:rsidRDefault="000005DF">
      <w:pPr>
        <w:rPr>
          <w:rFonts w:ascii="Roboto" w:eastAsia="Helvetica Neue" w:hAnsi="Roboto" w:cstheme="minorHAnsi"/>
          <w:sz w:val="20"/>
          <w:szCs w:val="20"/>
        </w:rPr>
      </w:pPr>
      <w:proofErr w:type="spellStart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Partnere</w:t>
      </w:r>
      <w:proofErr w:type="spellEnd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>
        <w:rPr>
          <w:rFonts w:ascii="Roboto" w:eastAsia="Helvetica Neue" w:hAnsi="Roboto" w:cstheme="minorHAnsi"/>
          <w:sz w:val="20"/>
          <w:szCs w:val="20"/>
        </w:rPr>
        <w:t xml:space="preserve"> @</w:t>
      </w:r>
      <w:r>
        <w:rPr>
          <w:rFonts w:ascii="Roboto" w:eastAsia="Helvetica Neue" w:hAnsi="Roboto" w:cstheme="minorHAnsi"/>
          <w:sz w:val="20"/>
          <w:szCs w:val="20"/>
        </w:rPr>
        <w:t>WHO @UNICEF @USAID @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CDCgov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ParentingLH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GPtoEndViolence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accelerate_hub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6CE2E5EE" w14:textId="77777777" w:rsidR="00BD718C" w:rsidRDefault="000005DF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>
        <w:rPr>
          <w:rFonts w:ascii="Roboto" w:eastAsia="Helvetica Neue" w:hAnsi="Roboto" w:cstheme="minorHAnsi"/>
          <w:sz w:val="20"/>
          <w:szCs w:val="20"/>
        </w:rPr>
        <w:t xml:space="preserve"> #COVID19Parenting </w:t>
      </w:r>
      <w:r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579BD644" w14:textId="77777777" w:rsidR="00BD718C" w:rsidRDefault="000005DF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Websites: </w:t>
      </w:r>
    </w:p>
    <w:p w14:paraId="1077E3D2" w14:textId="77777777" w:rsidR="00BD718C" w:rsidRDefault="000005DF">
      <w:pPr>
        <w:pStyle w:val="ListParagraph"/>
        <w:numPr>
          <w:ilvl w:val="0"/>
          <w:numId w:val="1"/>
        </w:numPr>
      </w:pPr>
      <w:proofErr w:type="spellStart"/>
      <w:r>
        <w:rPr>
          <w:rFonts w:ascii="Roboto" w:eastAsia="Helvetica Neue" w:hAnsi="Roboto" w:cstheme="minorHAnsi"/>
          <w:sz w:val="20"/>
          <w:szCs w:val="20"/>
        </w:rPr>
        <w:t>Resourcer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sz w:val="20"/>
          <w:szCs w:val="20"/>
        </w:rPr>
        <w:t>på</w:t>
      </w:r>
      <w:proofErr w:type="spellEnd"/>
      <w:r>
        <w:rPr>
          <w:rFonts w:ascii="Roboto" w:eastAsia="Helvetica Neue" w:hAnsi="Roboto" w:cstheme="minorHAnsi"/>
          <w:sz w:val="20"/>
          <w:szCs w:val="20"/>
        </w:rPr>
        <w:t xml:space="preserve"> over 50 sprog</w:t>
      </w:r>
      <w:r>
        <w:rPr>
          <w:rFonts w:ascii="Roboto" w:eastAsia="Helvetica Neue" w:hAnsi="Roboto" w:cstheme="minorHAnsi"/>
          <w:color w:val="ED7D31" w:themeColor="accent2"/>
          <w:sz w:val="20"/>
          <w:szCs w:val="20"/>
        </w:rPr>
        <w:t xml:space="preserve"> -</w:t>
      </w:r>
      <w:r>
        <w:rPr>
          <w:rStyle w:val="InternetLink"/>
          <w:rFonts w:ascii="Roboto" w:hAnsi="Roboto"/>
          <w:sz w:val="20"/>
          <w:szCs w:val="20"/>
        </w:rPr>
        <w:t xml:space="preserve"> </w:t>
      </w:r>
      <w:hyperlink r:id="rId6">
        <w:r>
          <w:rPr>
            <w:rStyle w:val="Internet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</w:p>
    <w:p w14:paraId="626B9F17" w14:textId="77777777" w:rsidR="00BD718C" w:rsidRDefault="000005DF">
      <w:pPr>
        <w:pStyle w:val="ListParagraph"/>
        <w:numPr>
          <w:ilvl w:val="0"/>
          <w:numId w:val="1"/>
        </w:numPr>
      </w:pPr>
      <w:r>
        <w:rPr>
          <w:rFonts w:ascii="Roboto" w:hAnsi="Roboto"/>
          <w:sz w:val="20"/>
          <w:szCs w:val="20"/>
        </w:rPr>
        <w:t xml:space="preserve">UNICEF link her </w:t>
      </w:r>
      <w:hyperlink r:id="rId7">
        <w:r>
          <w:rPr>
            <w:rStyle w:val="InternetLink"/>
            <w:rFonts w:ascii="Roboto" w:hAnsi="Roboto"/>
            <w:sz w:val="20"/>
            <w:szCs w:val="20"/>
          </w:rPr>
          <w:t>her</w:t>
        </w:r>
      </w:hyperlink>
      <w:r>
        <w:rPr>
          <w:rFonts w:ascii="Roboto" w:hAnsi="Roboto"/>
          <w:sz w:val="20"/>
          <w:szCs w:val="20"/>
        </w:rPr>
        <w:t xml:space="preserve">  </w:t>
      </w:r>
    </w:p>
    <w:p w14:paraId="55C33136" w14:textId="77777777" w:rsidR="00BD718C" w:rsidRDefault="000005DF">
      <w:pPr>
        <w:pStyle w:val="ListParagraph"/>
        <w:numPr>
          <w:ilvl w:val="0"/>
          <w:numId w:val="1"/>
        </w:numPr>
      </w:pPr>
      <w:r>
        <w:rPr>
          <w:rFonts w:ascii="Roboto" w:hAnsi="Roboto"/>
          <w:sz w:val="20"/>
          <w:szCs w:val="20"/>
        </w:rPr>
        <w:t xml:space="preserve">WHO link her </w:t>
      </w:r>
      <w:hyperlink r:id="rId8">
        <w:r>
          <w:rPr>
            <w:rStyle w:val="InternetLink"/>
            <w:rFonts w:ascii="Roboto" w:hAnsi="Roboto"/>
            <w:sz w:val="20"/>
            <w:szCs w:val="20"/>
          </w:rPr>
          <w:t>her</w:t>
        </w:r>
      </w:hyperlink>
      <w:r>
        <w:rPr>
          <w:rFonts w:ascii="Roboto" w:hAnsi="Roboto"/>
          <w:sz w:val="20"/>
          <w:szCs w:val="20"/>
        </w:rPr>
        <w:t xml:space="preserve"> </w:t>
      </w:r>
    </w:p>
    <w:p w14:paraId="3C43C81F" w14:textId="77777777" w:rsidR="00BD718C" w:rsidRDefault="000005DF"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Link </w:t>
      </w:r>
      <w:proofErr w:type="spellStart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til</w:t>
      </w:r>
      <w:proofErr w:type="spellEnd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bevisgrund</w:t>
      </w: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lag</w:t>
      </w:r>
      <w:proofErr w:type="spellEnd"/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hyperlink r:id="rId9">
        <w:r>
          <w:rPr>
            <w:rStyle w:val="InternetLink"/>
            <w:rFonts w:ascii="Roboto" w:eastAsia="Helvetica Neue" w:hAnsi="Roboto" w:cstheme="minorHAnsi"/>
            <w:sz w:val="20"/>
            <w:szCs w:val="20"/>
          </w:rPr>
          <w:t>her</w:t>
        </w:r>
      </w:hyperlink>
      <w:r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0F612F7F" w14:textId="77777777" w:rsidR="00BD718C" w:rsidRDefault="00BD718C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40"/>
        <w:gridCol w:w="4585"/>
      </w:tblGrid>
      <w:tr w:rsidR="00BD718C" w14:paraId="6D7065D1" w14:textId="77777777">
        <w:tc>
          <w:tcPr>
            <w:tcW w:w="5039" w:type="dxa"/>
            <w:shd w:val="clear" w:color="auto" w:fill="auto"/>
          </w:tcPr>
          <w:p w14:paraId="1E67D3A3" w14:textId="77777777" w:rsidR="00BD718C" w:rsidRDefault="000005DF">
            <w:pPr>
              <w:jc w:val="center"/>
              <w:rPr>
                <w:rFonts w:ascii="Roboto" w:eastAsia="Helvetica Neue" w:hAnsi="Roboto" w:cstheme="minorHAnsi"/>
              </w:rPr>
            </w:pPr>
            <w:proofErr w:type="spellStart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Visuelle</w:t>
            </w:r>
            <w:proofErr w:type="spellEnd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fremstillinger</w:t>
            </w:r>
            <w:proofErr w:type="spellEnd"/>
          </w:p>
        </w:tc>
        <w:tc>
          <w:tcPr>
            <w:tcW w:w="4585" w:type="dxa"/>
            <w:shd w:val="clear" w:color="auto" w:fill="auto"/>
          </w:tcPr>
          <w:p w14:paraId="102EC60C" w14:textId="77777777" w:rsidR="00BD718C" w:rsidRDefault="000005DF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Budskab</w:t>
            </w:r>
            <w:proofErr w:type="spellEnd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på</w:t>
            </w:r>
            <w:proofErr w:type="spellEnd"/>
            <w:r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Twitter/Facebook/Instagram</w:t>
            </w:r>
          </w:p>
        </w:tc>
      </w:tr>
      <w:tr w:rsidR="00BD718C" w14:paraId="0E3C3AB8" w14:textId="77777777">
        <w:trPr>
          <w:trHeight w:val="2664"/>
        </w:trPr>
        <w:tc>
          <w:tcPr>
            <w:tcW w:w="5039" w:type="dxa"/>
            <w:shd w:val="clear" w:color="auto" w:fill="auto"/>
          </w:tcPr>
          <w:p w14:paraId="0BFEEA41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663494" wp14:editId="78FC0228">
                  <wp:extent cx="3016250" cy="1696085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0" cy="169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4D6D85AC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Skolelukning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har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ramt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over 1.5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mia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7DADEAF3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Kig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disse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tips for 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hjælpe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dig med 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tilpasse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dig under 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#COVID -</w:t>
            </w:r>
            <w:proofErr w:type="gramStart"/>
            <w:r>
              <w:rPr>
                <w:rFonts w:ascii="Roboto" w:eastAsia="Helvetica Neue" w:hAnsi="Roboto" w:cstheme="minorHAnsi"/>
                <w:sz w:val="18"/>
                <w:szCs w:val="18"/>
              </w:rPr>
              <w:t>19::</w:t>
            </w:r>
            <w:proofErr w:type="gramEnd"/>
          </w:p>
          <w:p w14:paraId="141B79D2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Hold 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positivt</w:t>
            </w:r>
            <w:proofErr w:type="spellEnd"/>
          </w:p>
          <w:p w14:paraId="7D1D2568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Skab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daglige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rutiner</w:t>
            </w:r>
            <w:proofErr w:type="spellEnd"/>
          </w:p>
          <w:p w14:paraId="623108DB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Tag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tid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tomandshånd</w:t>
            </w:r>
            <w:proofErr w:type="spellEnd"/>
          </w:p>
          <w:p w14:paraId="0E2D9FFD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Hold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styr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din stress</w:t>
            </w:r>
          </w:p>
          <w:p w14:paraId="075F6C01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Samtaler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om COVID-19 </w:t>
            </w:r>
          </w:p>
          <w:p w14:paraId="72BF1397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275F6EA9" w14:textId="77777777" w:rsidR="00BD718C" w:rsidRDefault="000005DF">
            <w:hyperlink r:id="rId11">
              <w:r>
                <w:rPr>
                  <w:rStyle w:val="Internet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>
              <w:rPr>
                <w:rStyle w:val="Internet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- in 50+ languages.</w:t>
            </w:r>
          </w:p>
          <w:p w14:paraId="132504F7" w14:textId="77777777" w:rsidR="00BD718C" w:rsidRDefault="000005DF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BD718C" w14:paraId="49E178E8" w14:textId="77777777">
        <w:trPr>
          <w:trHeight w:val="2664"/>
        </w:trPr>
        <w:tc>
          <w:tcPr>
            <w:tcW w:w="5039" w:type="dxa"/>
            <w:shd w:val="clear" w:color="auto" w:fill="auto"/>
          </w:tcPr>
          <w:p w14:paraId="37A56728" w14:textId="77777777" w:rsidR="00BD718C" w:rsidRDefault="000005D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EBA40D" wp14:editId="490179BD">
                  <wp:extent cx="3008630" cy="1691640"/>
                  <wp:effectExtent l="0" t="0" r="0" b="0"/>
                  <wp:docPr id="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5F7339DA" w14:textId="77777777" w:rsidR="00BD718C" w:rsidRDefault="000005D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Tal med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dit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barn om #COVID-19</w:t>
            </w:r>
          </w:p>
          <w:p w14:paraId="627F559B" w14:textId="77777777" w:rsidR="00BD718C" w:rsidRDefault="00BD718C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A040D59" w14:textId="77777777" w:rsidR="00BD718C" w:rsidRDefault="000005D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De har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allerede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hørt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noget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Tavshed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hemmeligheder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beskytter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ikke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vores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børn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Det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gør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ærlighed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åbenhed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Tænk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over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hvad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de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vil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kunne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forstå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Du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kender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dem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bedst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1880FAB5" w14:textId="77777777" w:rsidR="00BD718C" w:rsidRDefault="00BD718C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highlight w:val="white"/>
                <w:lang w:val="en-US"/>
              </w:rPr>
            </w:pPr>
          </w:p>
          <w:p w14:paraId="271EB065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renting.com</w:t>
            </w:r>
          </w:p>
          <w:p w14:paraId="5F61E6D6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D718C" w14:paraId="7612BD2C" w14:textId="77777777">
        <w:tc>
          <w:tcPr>
            <w:tcW w:w="5039" w:type="dxa"/>
            <w:shd w:val="clear" w:color="auto" w:fill="auto"/>
          </w:tcPr>
          <w:p w14:paraId="69E83BF6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A81A9B" wp14:editId="44118912">
                  <wp:extent cx="3008630" cy="1691640"/>
                  <wp:effectExtent l="0" t="0" r="0" b="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0D514AD9" w14:textId="77777777" w:rsidR="00BD718C" w:rsidRDefault="000005D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Tilbring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tid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sammen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på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tomandshånd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!</w:t>
            </w:r>
          </w:p>
          <w:p w14:paraId="02B131B1" w14:textId="77777777" w:rsidR="00BD718C" w:rsidRDefault="00BD718C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62CBF205" w14:textId="77777777" w:rsidR="00BD718C" w:rsidRPr="000005DF" w:rsidRDefault="000005D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Skolelukning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giver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også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chance for</w:t>
            </w:r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at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skabe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et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bedre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forhold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til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vores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børn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Tid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på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tomandshånd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er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gratis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og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sjov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tegn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dans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osv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uden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telefon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og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tv. Det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vil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få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dem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til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at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føle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sig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trygge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og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elsket</w:t>
            </w:r>
            <w:proofErr w:type="spellEnd"/>
            <w:r w:rsidRPr="000005DF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451095CA" w14:textId="77777777" w:rsidR="00BD718C" w:rsidRDefault="00BD718C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highlight w:val="white"/>
              </w:rPr>
            </w:pPr>
            <w:bookmarkStart w:id="0" w:name="_GoBack"/>
            <w:bookmarkEnd w:id="0"/>
          </w:p>
          <w:p w14:paraId="284F4D69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0559859F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667DB62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9582866" w14:textId="77777777" w:rsidR="00BD718C" w:rsidRDefault="00BD718C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D718C" w14:paraId="2C6B6FEE" w14:textId="77777777">
        <w:tc>
          <w:tcPr>
            <w:tcW w:w="5039" w:type="dxa"/>
            <w:shd w:val="clear" w:color="auto" w:fill="auto"/>
          </w:tcPr>
          <w:p w14:paraId="47F0454F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C44C6E" wp14:editId="58B51072">
                  <wp:extent cx="3008630" cy="1691640"/>
                  <wp:effectExtent l="0" t="0" r="0" b="0"/>
                  <wp:docPr id="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679FB925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Hold det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positivt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758EAB49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D4E1078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Det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være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vanskeligt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forblive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positiv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når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børnene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driver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os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vanvid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Det ender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ofte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med at vi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siger</w:t>
            </w:r>
            <w:proofErr w:type="spellEnd"/>
            <w:proofErr w:type="gram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:”Hold</w:t>
            </w:r>
            <w:proofErr w:type="gram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op med det!” Men de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ville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lytte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bedre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positive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instruktioner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ros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for at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gøre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det </w:t>
            </w:r>
            <w:proofErr w:type="spellStart"/>
            <w:proofErr w:type="gram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rigtige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..</w:t>
            </w:r>
            <w:proofErr w:type="gramEnd"/>
          </w:p>
          <w:p w14:paraId="36DABCA9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0847CFC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5BB7E00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34DDB785" w14:textId="77777777" w:rsidR="00BD718C" w:rsidRDefault="000005DF">
            <w:pPr>
              <w:shd w:val="clear" w:color="auto" w:fill="FFFFFF"/>
              <w:rPr>
                <w:rStyle w:val="Internet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38D62F86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EA0917" w14:textId="77777777" w:rsidR="00BD718C" w:rsidRDefault="00BD718C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D718C" w14:paraId="7E365CB5" w14:textId="77777777">
        <w:tc>
          <w:tcPr>
            <w:tcW w:w="5039" w:type="dxa"/>
            <w:shd w:val="clear" w:color="auto" w:fill="auto"/>
          </w:tcPr>
          <w:p w14:paraId="30B1B642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44C240" wp14:editId="29DCED1D">
                  <wp:extent cx="3008630" cy="1691640"/>
                  <wp:effectExtent l="0" t="0" r="0" b="0"/>
                  <wp:docPr id="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2CA9CFAE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det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ved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drive dig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vanvid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have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børnene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hjemme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</w:p>
          <w:p w14:paraId="0991078D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BDB6EB0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Har du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lyst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skrige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Alle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børn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være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uartige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– det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normalt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Det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godt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hvis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man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stoppe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dårlig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opførsel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tidligt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forsøge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få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dem I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anden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retning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positiv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handling.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Afværg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beskyt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ros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  <w:t>!</w:t>
            </w:r>
          </w:p>
          <w:p w14:paraId="4C320DD5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749918D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1C619AA7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776B6A2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50494702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2635EF9F" w14:textId="77777777" w:rsidR="00BD718C" w:rsidRDefault="00BD718C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D718C" w14:paraId="2BEDCCA5" w14:textId="77777777">
        <w:tc>
          <w:tcPr>
            <w:tcW w:w="5039" w:type="dxa"/>
            <w:shd w:val="clear" w:color="auto" w:fill="auto"/>
          </w:tcPr>
          <w:p w14:paraId="068F8391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813F8A" wp14:editId="486F47FB">
                  <wp:extent cx="3008630" cy="169164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4AB7163C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Hold dig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rolig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hold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styr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på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din 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stress. </w:t>
            </w:r>
          </w:p>
          <w:p w14:paraId="6CDCDD5A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24B290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Fuldt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hus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Stresset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 -19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stressende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tid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Del dine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føleleser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Hold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pause. Pas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på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dig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selv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så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du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også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passe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på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dine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børn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Du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klarer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det!</w:t>
            </w:r>
          </w:p>
          <w:p w14:paraId="4AE33BAB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A74E49E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1733E8A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D33165C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BD718C" w14:paraId="5917D65A" w14:textId="77777777">
        <w:tc>
          <w:tcPr>
            <w:tcW w:w="5039" w:type="dxa"/>
            <w:shd w:val="clear" w:color="auto" w:fill="auto"/>
          </w:tcPr>
          <w:p w14:paraId="5CD0AE48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294085" wp14:editId="799D346F">
                  <wp:extent cx="3008630" cy="1691640"/>
                  <wp:effectExtent l="0" t="0" r="0" b="0"/>
                  <wp:docPr id="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4CBADFEA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Skab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rutine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382CF318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2F76A674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struktureret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dag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hjælper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med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børnene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føler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sig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trygge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or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lettere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styre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75DC7599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</w:rPr>
            </w:pPr>
          </w:p>
          <w:p w14:paraId="25985709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Prøv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at lave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timeplan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med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lektier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lege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motion,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håndvaskning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og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fritid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Tag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kontrol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over </w:t>
            </w:r>
            <w:proofErr w:type="spellStart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dagene</w:t>
            </w:r>
            <w:proofErr w:type="spellEnd"/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604FAFD6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6C198E17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2B6CF108" w14:textId="77777777" w:rsidR="00BD718C" w:rsidRDefault="00BD718C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D67904F" w14:textId="77777777" w:rsidR="00BD718C" w:rsidRDefault="000005DF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BD718C" w14:paraId="7E72C184" w14:textId="77777777">
        <w:tc>
          <w:tcPr>
            <w:tcW w:w="5039" w:type="dxa"/>
            <w:shd w:val="clear" w:color="auto" w:fill="auto"/>
          </w:tcPr>
          <w:p w14:paraId="0287289F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F18BEC" wp14:editId="3391B17B">
                  <wp:extent cx="3008630" cy="1691640"/>
                  <wp:effectExtent l="0" t="0" r="0" b="0"/>
                  <wp:docPr id="8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162DFAC9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Hold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ørnene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udenfor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fare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nettet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7CFAAC23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37AAB79F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unge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bruger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meget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mere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tid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nettet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Forbindelsen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 via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nettet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hjælper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med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klare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COVID-19, men 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medbringer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også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risici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Hvad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de?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hvad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man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gøre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teknisk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for 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beskytte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børnene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2B5320CF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2F1E7B12" w14:textId="77777777" w:rsidR="00BD718C" w:rsidRDefault="000005DF"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</w:t>
            </w:r>
            <w: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ting 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19">
              <w:r>
                <w:rPr>
                  <w:rStyle w:val="Internet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3F641B29" w14:textId="77777777" w:rsidR="00BD718C" w:rsidRDefault="00BD718C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BD718C" w14:paraId="15FC0949" w14:textId="77777777">
        <w:tc>
          <w:tcPr>
            <w:tcW w:w="5039" w:type="dxa"/>
            <w:shd w:val="clear" w:color="auto" w:fill="auto"/>
          </w:tcPr>
          <w:p w14:paraId="1376EC0D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527FDE" wp14:editId="33004CBA">
                  <wp:extent cx="3008630" cy="1691640"/>
                  <wp:effectExtent l="0" t="0" r="0" b="0"/>
                  <wp:docPr id="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544A7561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være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forælder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i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overfyldte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hjem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4785EF17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83231EC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føles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endnu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vanskeligere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holde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familien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raske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fri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for COVID-19.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Gør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lettere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ved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at: </w:t>
            </w:r>
          </w:p>
          <w:p w14:paraId="38B23281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Dele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byrden</w:t>
            </w:r>
            <w:proofErr w:type="spellEnd"/>
          </w:p>
          <w:p w14:paraId="27485DCD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daglig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motion </w:t>
            </w:r>
          </w:p>
          <w:p w14:paraId="1E433A45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Holde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pause</w:t>
            </w:r>
          </w:p>
          <w:p w14:paraId="141F36C5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Gøre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social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afstand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hygiene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sjov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rutine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0C84E4E8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614E5ABE" w14:textId="77777777" w:rsidR="00BD718C" w:rsidRDefault="000005DF"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1">
              <w:r>
                <w:rPr>
                  <w:rStyle w:val="Internet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BD718C" w14:paraId="0571CF24" w14:textId="77777777">
        <w:tc>
          <w:tcPr>
            <w:tcW w:w="5039" w:type="dxa"/>
            <w:shd w:val="clear" w:color="auto" w:fill="auto"/>
          </w:tcPr>
          <w:p w14:paraId="00FCFC55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8C56C2" wp14:editId="7BE92C7C">
                  <wp:extent cx="3008630" cy="1691640"/>
                  <wp:effectExtent l="0" t="0" r="0" b="0"/>
                  <wp:docPr id="1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0468EEF2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stresset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over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penge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p.g.a.#COVID-19? </w:t>
            </w:r>
          </w:p>
          <w:p w14:paraId="48A377E1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423AE064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Du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af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mange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millioner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der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beder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om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føre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skænderier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med 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hjælpe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67BF3B43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Søg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støtte</w:t>
            </w:r>
            <w:proofErr w:type="spellEnd"/>
          </w:p>
          <w:p w14:paraId="2E515880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Hvor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meget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bruge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1BCF434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Ønsker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nødvendi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gheder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48F1303A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Lav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familiebudget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med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børnene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67D409E5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4C8C8B74" w14:textId="77777777" w:rsidR="00BD718C" w:rsidRDefault="000005DF"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3">
              <w:r>
                <w:rPr>
                  <w:rStyle w:val="Internet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6CEC53F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D718C" w14:paraId="21247047" w14:textId="77777777">
        <w:tc>
          <w:tcPr>
            <w:tcW w:w="5039" w:type="dxa"/>
            <w:shd w:val="clear" w:color="auto" w:fill="auto"/>
          </w:tcPr>
          <w:p w14:paraId="7A2455F7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5C9359" wp14:editId="698D9260">
                  <wp:extent cx="3008630" cy="1691640"/>
                  <wp:effectExtent l="0" t="0" r="0" b="0"/>
                  <wp:docPr id="1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5F02E648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Harmonien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familien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op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dig!</w:t>
            </w:r>
          </w:p>
          <w:p w14:paraId="0D49343F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4C66116E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Jo mere vi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udviser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rolig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kærlig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handlemåde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, jo mere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trygge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elskede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vores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føle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sig.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Positivt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sprogbrug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aktiv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lytten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indfølelse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gøre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underværker</w:t>
            </w:r>
            <w:proofErr w:type="spellEnd"/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💫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02B779D0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3C8D3AA" w14:textId="77777777" w:rsidR="00BD718C" w:rsidRDefault="000005DF"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5">
              <w:r>
                <w:rPr>
                  <w:rStyle w:val="Internet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A6CF5F4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D718C" w14:paraId="1FCC8125" w14:textId="77777777">
        <w:tc>
          <w:tcPr>
            <w:tcW w:w="5039" w:type="dxa"/>
            <w:shd w:val="clear" w:color="auto" w:fill="auto"/>
          </w:tcPr>
          <w:p w14:paraId="0DF41715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54CEE" wp14:editId="52D5416B">
                  <wp:extent cx="3008630" cy="1691640"/>
                  <wp:effectExtent l="0" t="0" r="0" b="0"/>
                  <wp:docPr id="12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68263873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Millionvis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af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står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overfor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skolelukning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isolation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hjemme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</w:p>
          <w:p w14:paraId="1D5079FB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336462BC" w14:textId="77777777" w:rsidR="00BD718C" w:rsidRDefault="000005DF"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Har du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prøver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at lade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dem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lære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gennem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leg? 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være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både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sjovt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lærerigt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Der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så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mange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forskellige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typer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lege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Se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hvilken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du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lide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👉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#COVID -19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Forældretips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: </w:t>
            </w:r>
            <w:hyperlink r:id="rId27">
              <w:r>
                <w:rPr>
                  <w:rStyle w:val="InternetLink"/>
                  <w:rFonts w:ascii="Roboto" w:eastAsia="Helvetica Neue" w:hAnsi="Roboto" w:cstheme="minorHAnsi"/>
                  <w:sz w:val="18"/>
                  <w:szCs w:val="18"/>
                </w:rPr>
                <w:t>www.covi</w:t>
              </w:r>
              <w:r>
                <w:rPr>
                  <w:rStyle w:val="InternetLink"/>
                  <w:rFonts w:ascii="Roboto" w:eastAsia="Helvetica Neue" w:hAnsi="Roboto" w:cstheme="minorHAnsi"/>
                  <w:sz w:val="18"/>
                  <w:szCs w:val="18"/>
                </w:rPr>
                <w:t>d19parenting.com</w:t>
              </w:r>
            </w:hyperlink>
          </w:p>
          <w:p w14:paraId="2D2C83E4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D718C" w14:paraId="069598A9" w14:textId="77777777">
        <w:tc>
          <w:tcPr>
            <w:tcW w:w="5039" w:type="dxa"/>
            <w:shd w:val="clear" w:color="auto" w:fill="auto"/>
          </w:tcPr>
          <w:p w14:paraId="03832E94" w14:textId="77777777" w:rsidR="00BD718C" w:rsidRDefault="000005D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3B828E" wp14:editId="380C75E0">
                  <wp:extent cx="3008630" cy="1691640"/>
                  <wp:effectExtent l="0" t="0" r="0" b="0"/>
                  <wp:docPr id="1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63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  <w:shd w:val="clear" w:color="auto" w:fill="auto"/>
          </w:tcPr>
          <w:p w14:paraId="5A9E97D7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Når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vi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bliver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vrede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...</w:t>
            </w:r>
          </w:p>
          <w:p w14:paraId="1133F62A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17761AF" w14:textId="77777777" w:rsidR="00BD718C" w:rsidRDefault="000005DF"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Vi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elsker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vores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børn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men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stresset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over COVID-19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isolationen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hjemme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føre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vrede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. Her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nogle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tip der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forhindre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at det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sker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og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hjælpe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dig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til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tage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Helvetica Neue" w:hAnsi="Roboto" w:cstheme="minorHAnsi"/>
                <w:sz w:val="18"/>
                <w:szCs w:val="18"/>
              </w:rPr>
              <w:t>kontol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hyperlink r:id="rId29">
              <w:r>
                <w:rPr>
                  <w:rStyle w:val="Internet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2BEB216F" w14:textId="77777777" w:rsidR="00BD718C" w:rsidRDefault="00BD718C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66E7544" w14:textId="77777777" w:rsidR="00BD718C" w:rsidRDefault="000005D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340E2EB0" w14:textId="77777777" w:rsidR="00BD718C" w:rsidRDefault="00BD718C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1F21DE9F" w14:textId="77777777" w:rsidR="00BD718C" w:rsidRDefault="00BD718C">
      <w:pPr>
        <w:shd w:val="clear" w:color="auto" w:fill="FFFFFF"/>
      </w:pPr>
    </w:p>
    <w:sectPr w:rsidR="00BD718C">
      <w:pgSz w:w="11906" w:h="16838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795C"/>
    <w:multiLevelType w:val="multilevel"/>
    <w:tmpl w:val="304C32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D815E0"/>
    <w:multiLevelType w:val="multilevel"/>
    <w:tmpl w:val="BF48C7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8C"/>
    <w:rsid w:val="000005DF"/>
    <w:rsid w:val="00B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D1DC"/>
  <w15:docId w15:val="{44517ADC-8340-44DC-8272-FBC8462C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E47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E47D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E47D5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qFormat/>
    <w:rsid w:val="006A59FE"/>
  </w:style>
  <w:style w:type="character" w:customStyle="1" w:styleId="ListLabel1">
    <w:name w:val="ListLabel 1"/>
    <w:qFormat/>
    <w:rPr>
      <w:rFonts w:ascii="Roboto" w:hAnsi="Roboto"/>
      <w:color w:val="auto"/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Roboto" w:eastAsia="Times New Roman" w:hAnsi="Roboto" w:cs="Segoe UI"/>
      <w:sz w:val="20"/>
      <w:szCs w:val="20"/>
      <w:lang w:val="en-US"/>
    </w:rPr>
  </w:style>
  <w:style w:type="character" w:customStyle="1" w:styleId="ListLabel6">
    <w:name w:val="ListLabel 6"/>
    <w:qFormat/>
    <w:rPr>
      <w:rFonts w:ascii="Roboto" w:hAnsi="Roboto"/>
      <w:sz w:val="20"/>
      <w:szCs w:val="20"/>
    </w:rPr>
  </w:style>
  <w:style w:type="character" w:customStyle="1" w:styleId="ListLabel7">
    <w:name w:val="ListLabel 7"/>
    <w:qFormat/>
    <w:rPr>
      <w:rFonts w:ascii="Roboto" w:eastAsia="Helvetica Neue" w:hAnsi="Roboto" w:cstheme="minorHAnsi"/>
      <w:sz w:val="20"/>
      <w:szCs w:val="20"/>
    </w:rPr>
  </w:style>
  <w:style w:type="character" w:customStyle="1" w:styleId="ListLabel8">
    <w:name w:val="ListLabel 8"/>
    <w:qFormat/>
    <w:rPr>
      <w:rFonts w:ascii="Roboto" w:eastAsia="Times New Roman" w:hAnsi="Roboto" w:cs="Segoe UI"/>
      <w:sz w:val="18"/>
      <w:szCs w:val="18"/>
      <w:lang w:val="en-US"/>
    </w:rPr>
  </w:style>
  <w:style w:type="character" w:customStyle="1" w:styleId="ListLabel9">
    <w:name w:val="ListLabel 9"/>
    <w:qFormat/>
    <w:rPr>
      <w:rFonts w:ascii="Roboto" w:eastAsia="Helvetica Neue" w:hAnsi="Roboto" w:cstheme="minorHAns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399D"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4E47D5"/>
    <w:rPr>
      <w:b/>
      <w:bCs/>
    </w:rPr>
  </w:style>
  <w:style w:type="paragraph" w:styleId="Revision">
    <w:name w:val="Revision"/>
    <w:uiPriority w:val="99"/>
    <w:semiHidden/>
    <w:qFormat/>
    <w:rsid w:val="00723C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D30E3"/>
    <w:pPr>
      <w:spacing w:beforeAutospacing="1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/advice-for-public/healthy-parentin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://www.covid19parenting.com/" TargetMode="External"/><Relationship Id="rId7" Type="http://schemas.openxmlformats.org/officeDocument/2006/relationships/hyperlink" Target="https://www.unicef.org/coronavirus/covid-19-parenting-tip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covid19parenti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covid19parenting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/" TargetMode="External"/><Relationship Id="rId11" Type="http://schemas.openxmlformats.org/officeDocument/2006/relationships/hyperlink" Target="http://www.covid19parenting.com/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ovid19parenting.com/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hyperlink" Target="http://www.covid19parenting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celeratehub.org/plh-research-output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hyperlink" Target="http://www.covid19parenting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Cluver</dc:creator>
  <dc:description/>
  <cp:lastModifiedBy>Zuyi Fang</cp:lastModifiedBy>
  <cp:revision>10</cp:revision>
  <dcterms:created xsi:type="dcterms:W3CDTF">2020-05-26T09:03:00Z</dcterms:created>
  <dcterms:modified xsi:type="dcterms:W3CDTF">2020-06-02T06:56:00Z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