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5CCE6" w14:textId="453A5704" w:rsidR="002D2D20" w:rsidRDefault="002D2D20">
      <w:pPr>
        <w:pStyle w:val="Titre1"/>
        <w:rPr>
          <w:rFonts w:eastAsia="Times New Roman"/>
          <w:kern w:val="36"/>
          <w:sz w:val="48"/>
          <w:szCs w:val="48"/>
        </w:rPr>
      </w:pPr>
      <w:r>
        <w:rPr>
          <w:rFonts w:eastAsia="Times New Roman"/>
        </w:rPr>
        <w:t>Nana Fadimatou</w:t>
      </w:r>
      <w:r w:rsidR="00DF019F">
        <w:rPr>
          <w:rFonts w:eastAsia="Times New Roman"/>
        </w:rPr>
        <w:t xml:space="preserve"> </w:t>
      </w:r>
      <w:r w:rsidR="00D2163B">
        <w:rPr>
          <w:rFonts w:eastAsia="Times New Roman"/>
        </w:rPr>
        <w:t xml:space="preserve">Ngapout </w:t>
      </w:r>
    </w:p>
    <w:p w14:paraId="721287B1" w14:textId="77777777" w:rsidR="002D2D20" w:rsidRDefault="002D2D20">
      <w:pPr>
        <w:pStyle w:val="NormalWeb"/>
      </w:pPr>
      <w:r>
        <w:rPr>
          <w:rStyle w:val="lev"/>
        </w:rPr>
        <w:t>Fondatrice &amp; Directrice Exécutive (CEO) – Fondation TUBAWWIRI (TBW)</w:t>
      </w:r>
    </w:p>
    <w:p w14:paraId="4BEC7FF8" w14:textId="77777777" w:rsidR="002D2D20" w:rsidRDefault="002D2D20">
      <w:pPr>
        <w:pStyle w:val="NormalWeb"/>
      </w:pPr>
      <w:r>
        <w:rPr>
          <w:rStyle w:val="lev"/>
        </w:rPr>
        <w:t>Juriste • Ingénieure éducative • Conseillère d'orientation scolaire, universitaire et professionnelle</w:t>
      </w:r>
    </w:p>
    <w:p w14:paraId="4AF631DF" w14:textId="14C91A6E" w:rsidR="002D2D20" w:rsidRDefault="000C4D8C">
      <w:pPr>
        <w:pStyle w:val="NormalWeb"/>
      </w:pPr>
      <w:r>
        <w:t xml:space="preserve">Dame </w:t>
      </w:r>
      <w:r w:rsidR="002D2D20">
        <w:t>Nana Fadimatou</w:t>
      </w:r>
      <w:r w:rsidR="00447DD2">
        <w:t xml:space="preserve"> Ngapout </w:t>
      </w:r>
      <w:r w:rsidR="002D2D20">
        <w:t>est une professionnelle camerounaise engagée dans les domaines de l'éducation, des sciences humaines et du développement communautaire. Son parcours associe le droit, les sciences de l'éducation et l'accompagnement humain, avec une conviction profonde : chaque personne possède en elle les ressources nécessaires pour se relever, grandir et contribuer au bien commun.</w:t>
      </w:r>
    </w:p>
    <w:p w14:paraId="61E41D9D" w14:textId="77777777" w:rsidR="002D2D20" w:rsidRDefault="002D2D20">
      <w:pPr>
        <w:pStyle w:val="NormalWeb"/>
      </w:pPr>
      <w:r>
        <w:t xml:space="preserve">Elle est </w:t>
      </w:r>
      <w:r>
        <w:rPr>
          <w:rStyle w:val="lev"/>
        </w:rPr>
        <w:t>Maître en Droit pénal et Sciences criminelles</w:t>
      </w:r>
      <w:r>
        <w:t xml:space="preserve">, </w:t>
      </w:r>
      <w:r>
        <w:rPr>
          <w:rStyle w:val="lev"/>
        </w:rPr>
        <w:t>Ingénieure éducative en Intervention, Orientation et Éducation extrascolaire</w:t>
      </w:r>
      <w:r>
        <w:t xml:space="preserve">, et titulaire d'un </w:t>
      </w:r>
      <w:r>
        <w:rPr>
          <w:rStyle w:val="lev"/>
        </w:rPr>
        <w:t>Master Professionnel en Guidance Counseling</w:t>
      </w:r>
      <w:r>
        <w:t xml:space="preserve">, qui lui confère la qualité de </w:t>
      </w:r>
      <w:r>
        <w:rPr>
          <w:rStyle w:val="lev"/>
        </w:rPr>
        <w:t>Conseillère d'orientation scolaire, universitaire et professionnelle</w:t>
      </w:r>
      <w:r>
        <w:t>. Elle occupe des fonctions de responsabilité à l'Université d'Ebolowa, où elle contribue à la gestion académique et au suivi des parcours des étudiants.</w:t>
      </w:r>
    </w:p>
    <w:p w14:paraId="0750F591" w14:textId="77777777" w:rsidR="002D2D20" w:rsidRDefault="002D2D20">
      <w:pPr>
        <w:pStyle w:val="NormalWeb"/>
      </w:pPr>
      <w:r>
        <w:t xml:space="preserve">Fondatrice de la </w:t>
      </w:r>
      <w:r>
        <w:rPr>
          <w:rStyle w:val="lev"/>
        </w:rPr>
        <w:t>Fondation TUBAWWIRI (TBW)</w:t>
      </w:r>
      <w:r>
        <w:t xml:space="preserve">, elle est à l'origine de la </w:t>
      </w:r>
      <w:r>
        <w:rPr>
          <w:rStyle w:val="lev"/>
        </w:rPr>
        <w:t>Méthode CAVAMIS</w:t>
      </w:r>
      <w:r>
        <w:t xml:space="preserve"> et de la </w:t>
      </w:r>
      <w:r>
        <w:rPr>
          <w:rStyle w:val="lev"/>
        </w:rPr>
        <w:t>Doctrine des 3T — TESIMAMA • TOLAMUKE • TELUMIÈRE</w:t>
      </w:r>
      <w:r>
        <w:t>, qui inspirent les actions de la Fondation en faveur de la santé mentale communautaire, de la résilience humaine, de la parentalité positive, de la protection de l'enfant, du leadership féminin, de la masculinité positive et du développement communautaire.</w:t>
      </w:r>
    </w:p>
    <w:p w14:paraId="47E973DF" w14:textId="77777777" w:rsidR="002D2D20" w:rsidRDefault="002D2D20">
      <w:pPr>
        <w:pStyle w:val="NormalWeb"/>
      </w:pPr>
      <w:r>
        <w:t xml:space="preserve">Sa vision est de faire de </w:t>
      </w:r>
      <w:r>
        <w:rPr>
          <w:rStyle w:val="lev"/>
        </w:rPr>
        <w:t>TUBAWWIRI</w:t>
      </w:r>
      <w:r>
        <w:t xml:space="preserve"> une référence africaine en santé mentale communautaire et en résilience humaine, en aidant les personnes et les communautés à retrouver leurs racines, à éveiller leur potentiel et à faire rayonner leur lumière.</w:t>
      </w:r>
    </w:p>
    <w:p w14:paraId="620F14B1" w14:textId="77777777" w:rsidR="002D2D20" w:rsidRDefault="002D2D20">
      <w:pPr>
        <w:pStyle w:val="NormalWeb"/>
      </w:pPr>
      <w:r>
        <w:rPr>
          <w:rStyle w:val="Accentuation"/>
        </w:rPr>
        <w:t>« Ma passion est de voir les personnes et les communautés retrouver leurs racines, s'éveiller à leur potentiel et faire rayonner leur lumière. À travers la Fondation TUBAWWIRI, je souhaite contribuer à un monde où chacun peut grandir dans la dignité, renforcer sa résilience et transmettre un héritage positif aux générations futures. »</w:t>
      </w:r>
    </w:p>
    <w:p w14:paraId="7799AC9B" w14:textId="77777777" w:rsidR="002D2D20" w:rsidRDefault="002D2D20">
      <w:pPr>
        <w:pStyle w:val="NormalWeb"/>
      </w:pPr>
      <w:r>
        <w:rPr>
          <w:rStyle w:val="lev"/>
        </w:rPr>
        <w:t>Fondation TUBAWWIRI (TBW)</w:t>
      </w:r>
      <w:r>
        <w:br/>
      </w:r>
      <w:r>
        <w:rPr>
          <w:rStyle w:val="lev"/>
        </w:rPr>
        <w:t>To Be Wise • To Be Whole • To Be Worthy</w:t>
      </w:r>
      <w:r>
        <w:br/>
      </w:r>
      <w:r>
        <w:rPr>
          <w:rStyle w:val="lev"/>
        </w:rPr>
        <w:t>Nos racines. Notre éveil. Notre lumière.</w:t>
      </w:r>
    </w:p>
    <w:p w14:paraId="399AFD37" w14:textId="263F736F" w:rsidR="00D65486" w:rsidRPr="00361092" w:rsidRDefault="00D65486" w:rsidP="00361092"/>
    <w:sectPr w:rsidR="00D65486" w:rsidRPr="003610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32938237">
    <w:abstractNumId w:val="8"/>
  </w:num>
  <w:num w:numId="2" w16cid:durableId="2133093631">
    <w:abstractNumId w:val="6"/>
  </w:num>
  <w:num w:numId="3" w16cid:durableId="382295652">
    <w:abstractNumId w:val="5"/>
  </w:num>
  <w:num w:numId="4" w16cid:durableId="633213392">
    <w:abstractNumId w:val="4"/>
  </w:num>
  <w:num w:numId="5" w16cid:durableId="638653465">
    <w:abstractNumId w:val="7"/>
  </w:num>
  <w:num w:numId="6" w16cid:durableId="470487378">
    <w:abstractNumId w:val="3"/>
  </w:num>
  <w:num w:numId="7" w16cid:durableId="555554690">
    <w:abstractNumId w:val="2"/>
  </w:num>
  <w:num w:numId="8" w16cid:durableId="314844458">
    <w:abstractNumId w:val="1"/>
  </w:num>
  <w:num w:numId="9" w16cid:durableId="1499030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A3"/>
    <w:rsid w:val="00034616"/>
    <w:rsid w:val="0006063C"/>
    <w:rsid w:val="000C4D8C"/>
    <w:rsid w:val="0015074B"/>
    <w:rsid w:val="00170D4F"/>
    <w:rsid w:val="001854E6"/>
    <w:rsid w:val="001D0CCE"/>
    <w:rsid w:val="0029639D"/>
    <w:rsid w:val="002B14DE"/>
    <w:rsid w:val="002D2D20"/>
    <w:rsid w:val="00326F90"/>
    <w:rsid w:val="00361092"/>
    <w:rsid w:val="003B15D3"/>
    <w:rsid w:val="00447DD2"/>
    <w:rsid w:val="006166E3"/>
    <w:rsid w:val="00734AEE"/>
    <w:rsid w:val="007F5649"/>
    <w:rsid w:val="00996535"/>
    <w:rsid w:val="00AA1D8D"/>
    <w:rsid w:val="00B07D9B"/>
    <w:rsid w:val="00B47730"/>
    <w:rsid w:val="00CB0664"/>
    <w:rsid w:val="00D2163B"/>
    <w:rsid w:val="00D65486"/>
    <w:rsid w:val="00DF019F"/>
    <w:rsid w:val="00DF655D"/>
    <w:rsid w:val="00E07A60"/>
    <w:rsid w:val="00FC693F"/>
    <w:rsid w:val="00FF17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08C07"/>
  <w14:defaultImageDpi w14:val="300"/>
  <w15:docId w15:val="{3DEA97CB-0AEA-C542-816C-90E3D5147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61092"/>
    <w:pPr>
      <w:spacing w:before="100" w:beforeAutospacing="1" w:after="100" w:afterAutospacing="1" w:line="240" w:lineRule="auto"/>
    </w:pPr>
    <w:rPr>
      <w:rFonts w:ascii="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328</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Fady Nima Nana</cp:lastModifiedBy>
  <cp:revision>2</cp:revision>
  <dcterms:created xsi:type="dcterms:W3CDTF">2026-07-12T20:32:00Z</dcterms:created>
  <dcterms:modified xsi:type="dcterms:W3CDTF">2026-07-12T20:32:00Z</dcterms:modified>
  <cp:category/>
</cp:coreProperties>
</file>