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95A8" w14:textId="77777777" w:rsidR="00676966" w:rsidRDefault="00676966">
      <w:pPr>
        <w:pStyle w:val="Titre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</w:rPr>
        <w:t>🌳</w:t>
      </w:r>
      <w:r>
        <w:rPr>
          <w:rFonts w:eastAsia="Times New Roman"/>
        </w:rPr>
        <w:t xml:space="preserve"> Rubriques officielles de la Fondation TUBAWWIRI (TBW)</w:t>
      </w:r>
    </w:p>
    <w:p w14:paraId="7ECC31FB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TUBAWWIRI AFRICA WATCH</w:t>
      </w:r>
    </w:p>
    <w:p w14:paraId="7AA67639" w14:textId="77777777" w:rsidR="00676966" w:rsidRDefault="00676966">
      <w:pPr>
        <w:pStyle w:val="NormalWeb"/>
      </w:pPr>
      <w:r>
        <w:rPr>
          <w:rStyle w:val="lev"/>
        </w:rPr>
        <w:t>Observatoire panafricain des réalités humaines</w:t>
      </w:r>
    </w:p>
    <w:p w14:paraId="5F125547" w14:textId="77777777" w:rsidR="00676966" w:rsidRDefault="00676966">
      <w:pPr>
        <w:pStyle w:val="NormalWeb"/>
      </w:pPr>
      <w:r>
        <w:t>Une veille sur les grands enjeux qui touchent les populations africaines : santé mentale communautaire, protection de l'enfant, parentalité, leadership, cohésion sociale, résilience, crises humanitaires et initiatives porteuses d'espoir.</w:t>
      </w:r>
    </w:p>
    <w:p w14:paraId="5D5E6646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709DE" wp14:editId="36A8C679">
                <wp:extent cx="5760720" cy="1270"/>
                <wp:effectExtent l="0" t="31750" r="0" b="36830"/>
                <wp:docPr id="12893950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74FD7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9867156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👧</w:t>
      </w:r>
      <w:r>
        <w:rPr>
          <w:rFonts w:eastAsia="Times New Roman"/>
        </w:rPr>
        <w:t xml:space="preserve"> Allô Parentalité Écoute</w:t>
      </w:r>
    </w:p>
    <w:p w14:paraId="05B6A4EC" w14:textId="77777777" w:rsidR="00676966" w:rsidRDefault="00676966">
      <w:pPr>
        <w:pStyle w:val="NormalWeb"/>
      </w:pPr>
      <w:r>
        <w:t>Un espace d'écoute, de conseils et d'accompagnement destiné aux parents, aux familles et aux éducateurs pour promouvoir une parentalité positive, bienveillante et responsable.</w:t>
      </w:r>
    </w:p>
    <w:p w14:paraId="4AE19972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2510E" wp14:editId="08F983F6">
                <wp:extent cx="5760720" cy="1270"/>
                <wp:effectExtent l="0" t="31750" r="0" b="36830"/>
                <wp:docPr id="12301318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166B9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BC88E98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La Voix de l'Enfant</w:t>
      </w:r>
    </w:p>
    <w:p w14:paraId="68133170" w14:textId="77777777" w:rsidR="00676966" w:rsidRDefault="00676966">
      <w:pPr>
        <w:pStyle w:val="NormalWeb"/>
      </w:pPr>
      <w:r>
        <w:t>Une rubrique qui met en lumière les droits, les besoins, les rêves et les préoccupations des enfants, tout en sensibilisant les adultes à leur responsabilité de les protéger et de les écouter.</w:t>
      </w:r>
    </w:p>
    <w:p w14:paraId="435C75D2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C63E6" wp14:editId="1E7EFBBC">
                <wp:extent cx="5760720" cy="1270"/>
                <wp:effectExtent l="0" t="31750" r="0" b="36830"/>
                <wp:docPr id="8776522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5441F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D20D4DA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 xml:space="preserve"> TUBAWWIRI au Féminin</w:t>
      </w:r>
    </w:p>
    <w:p w14:paraId="7F9287AF" w14:textId="77777777" w:rsidR="00676966" w:rsidRDefault="00676966">
      <w:pPr>
        <w:pStyle w:val="NormalWeb"/>
      </w:pPr>
      <w:r>
        <w:t>Un espace consacré au leadership féminin, à la santé mentale des femmes, à leur autonomisation, à leur résilience et à la valorisation des parcours inspirants de femmes africaines.</w:t>
      </w:r>
    </w:p>
    <w:p w14:paraId="336C3245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B131EB" wp14:editId="49505B1B">
                <wp:extent cx="5760720" cy="1270"/>
                <wp:effectExtent l="0" t="31750" r="0" b="36830"/>
                <wp:docPr id="323756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A5CE1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8D157E8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 xml:space="preserve"> TUBAWWIRI au Masculin</w:t>
      </w:r>
    </w:p>
    <w:p w14:paraId="72264D20" w14:textId="77777777" w:rsidR="00676966" w:rsidRDefault="00676966">
      <w:pPr>
        <w:pStyle w:val="NormalWeb"/>
      </w:pPr>
      <w:r>
        <w:t>Une rubrique dédiée à la masculinité positive, au rôle des hommes dans la famille et la société, à la paternité engagée, à la santé mentale masculine et au leadership responsable.</w:t>
      </w:r>
    </w:p>
    <w:p w14:paraId="4269A967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4C329" wp14:editId="7517BD72">
                <wp:extent cx="5760720" cy="1270"/>
                <wp:effectExtent l="0" t="31750" r="0" b="36830"/>
                <wp:docPr id="1693182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3753D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A94BA18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❤️</w:t>
      </w:r>
      <w:r>
        <w:rPr>
          <w:rFonts w:eastAsia="Times New Roman"/>
        </w:rPr>
        <w:t xml:space="preserve"> Les Chroniques de la Mémoire</w:t>
      </w:r>
    </w:p>
    <w:p w14:paraId="66B41736" w14:textId="77777777" w:rsidR="00676966" w:rsidRDefault="00676966">
      <w:pPr>
        <w:pStyle w:val="NormalWeb"/>
      </w:pPr>
      <w:r>
        <w:t xml:space="preserve">Des histoires inspirées de faits réels ou d'événements d'actualité, analysées à la lumière de la doctrine </w:t>
      </w:r>
      <w:r>
        <w:rPr>
          <w:rStyle w:val="lev"/>
        </w:rPr>
        <w:t>TESIMAMA • TOLAMUKE • TELUMIÈRE</w:t>
      </w:r>
      <w:r>
        <w:t xml:space="preserve"> et de la méthode </w:t>
      </w:r>
      <w:r>
        <w:rPr>
          <w:rStyle w:val="lev"/>
        </w:rPr>
        <w:t>CAVAMIS</w:t>
      </w:r>
      <w:r>
        <w:t>, pour favoriser la compréhension, la résilience et le dialogue.</w:t>
      </w:r>
    </w:p>
    <w:p w14:paraId="25EB736C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FDDFA" wp14:editId="626B109E">
                <wp:extent cx="5760720" cy="1270"/>
                <wp:effectExtent l="0" t="31750" r="0" b="36830"/>
                <wp:docPr id="9884425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C237B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4B7B2ED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🌱</w:t>
      </w:r>
      <w:r>
        <w:rPr>
          <w:rFonts w:eastAsia="Times New Roman"/>
        </w:rPr>
        <w:t xml:space="preserve"> Le Message TUBAWWIRI</w:t>
      </w:r>
    </w:p>
    <w:p w14:paraId="26580CE2" w14:textId="77777777" w:rsidR="00676966" w:rsidRDefault="00676966">
      <w:pPr>
        <w:pStyle w:val="NormalWeb"/>
      </w:pPr>
      <w:r>
        <w:t>Le message d'espérance quotidien de la Fondation : une réflexion courte, enracinée dans les sciences humaines et les valeurs africaines, pour encourager chacun à grandir et à faire grandir sa communauté.</w:t>
      </w:r>
    </w:p>
    <w:p w14:paraId="1AF30B54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0390D1" wp14:editId="11E1D6EC">
                <wp:extent cx="5760720" cy="1270"/>
                <wp:effectExtent l="0" t="31750" r="0" b="36830"/>
                <wp:docPr id="5668071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13124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79064518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❓</w:t>
      </w:r>
      <w:r>
        <w:rPr>
          <w:rFonts w:eastAsia="Times New Roman"/>
        </w:rPr>
        <w:t xml:space="preserve"> La Question TUBAWWIRI</w:t>
      </w:r>
    </w:p>
    <w:p w14:paraId="009590AD" w14:textId="77777777" w:rsidR="00676966" w:rsidRDefault="00676966">
      <w:pPr>
        <w:pStyle w:val="NormalWeb"/>
      </w:pPr>
      <w:r>
        <w:t>Une question ouverte destinée à susciter la réflexion, le dialogue et l'engagement au sein des familles, des écoles, des institutions et des communautés.</w:t>
      </w:r>
    </w:p>
    <w:p w14:paraId="04DBDFFE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78954" wp14:editId="0E2A6727">
                <wp:extent cx="5760720" cy="1270"/>
                <wp:effectExtent l="0" t="31750" r="0" b="36830"/>
                <wp:docPr id="10175503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CF969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22CCE06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📅</w:t>
      </w:r>
      <w:r>
        <w:rPr>
          <w:rFonts w:eastAsia="Times New Roman"/>
        </w:rPr>
        <w:t xml:space="preserve"> Les Campagnes TUBAWWIRI</w:t>
      </w:r>
    </w:p>
    <w:p w14:paraId="0BE86462" w14:textId="77777777" w:rsidR="00676966" w:rsidRDefault="00676966">
      <w:pPr>
        <w:pStyle w:val="NormalWeb"/>
      </w:pPr>
      <w:r>
        <w:t>Les campagnes nationales, africaines et internationales de sensibilisation, de plaidoyer et de mobilisation autour des grandes journées et des causes défendues par la Fondation.</w:t>
      </w:r>
    </w:p>
    <w:p w14:paraId="6D5FB52B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C2878" wp14:editId="4FAAA7DF">
                <wp:extent cx="5760720" cy="1270"/>
                <wp:effectExtent l="0" t="31750" r="0" b="36830"/>
                <wp:docPr id="21425545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04E0A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BB6163B" w14:textId="77777777" w:rsidR="00676966" w:rsidRDefault="0067696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🎙️</w:t>
      </w:r>
      <w:r>
        <w:rPr>
          <w:rFonts w:eastAsia="Times New Roman"/>
        </w:rPr>
        <w:t xml:space="preserve"> La Voix de TUBAWWIRI</w:t>
      </w:r>
    </w:p>
    <w:p w14:paraId="637F9FB0" w14:textId="77777777" w:rsidR="00676966" w:rsidRDefault="00676966">
      <w:pPr>
        <w:pStyle w:val="NormalWeb"/>
      </w:pPr>
      <w:r>
        <w:t>La parole officielle de la Fondation : éditoriaux, interviews, podcasts, vidéos, prises de position institutionnelles, témoignages et messages de la fondatrice.</w:t>
      </w:r>
    </w:p>
    <w:p w14:paraId="321DFD01" w14:textId="77777777" w:rsidR="00676966" w:rsidRDefault="006769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694BFA" wp14:editId="16CB8CA2">
                <wp:extent cx="5760720" cy="1270"/>
                <wp:effectExtent l="0" t="31750" r="0" b="36830"/>
                <wp:docPr id="17117781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9F471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37FCF94" w14:textId="77777777" w:rsidR="00676966" w:rsidRDefault="00676966">
      <w:pPr>
        <w:pStyle w:val="Titre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🌳</w:t>
      </w:r>
      <w:r>
        <w:rPr>
          <w:rFonts w:eastAsia="Times New Roman"/>
        </w:rPr>
        <w:t xml:space="preserve"> Fondation TUBAWWIRI (TBW)</w:t>
      </w:r>
    </w:p>
    <w:p w14:paraId="194B2DCB" w14:textId="77777777" w:rsidR="00676966" w:rsidRDefault="00676966">
      <w:pPr>
        <w:pStyle w:val="NormalWeb"/>
      </w:pPr>
      <w:r>
        <w:rPr>
          <w:rStyle w:val="lev"/>
        </w:rPr>
        <w:t xml:space="preserve">To Be Wise • To Be </w:t>
      </w:r>
      <w:proofErr w:type="spellStart"/>
      <w:r>
        <w:rPr>
          <w:rStyle w:val="lev"/>
        </w:rPr>
        <w:t>Whole</w:t>
      </w:r>
      <w:proofErr w:type="spellEnd"/>
      <w:r>
        <w:rPr>
          <w:rStyle w:val="lev"/>
        </w:rPr>
        <w:t xml:space="preserve"> • To Be </w:t>
      </w:r>
      <w:proofErr w:type="spellStart"/>
      <w:r>
        <w:rPr>
          <w:rStyle w:val="lev"/>
        </w:rPr>
        <w:t>Worthy</w:t>
      </w:r>
      <w:proofErr w:type="spellEnd"/>
    </w:p>
    <w:p w14:paraId="74289418" w14:textId="77777777" w:rsidR="00676966" w:rsidRDefault="00676966">
      <w:pPr>
        <w:pStyle w:val="NormalWeb"/>
      </w:pPr>
      <w:r>
        <w:rPr>
          <w:rStyle w:val="lev"/>
        </w:rPr>
        <w:t>Nos racines. Notre éveil. Notre lumière.</w:t>
      </w:r>
    </w:p>
    <w:p w14:paraId="53C64445" w14:textId="77777777" w:rsidR="00676966" w:rsidRDefault="00676966">
      <w:pPr>
        <w:pStyle w:val="NormalWeb"/>
      </w:pPr>
      <w:r>
        <w:rPr>
          <w:rStyle w:val="lev"/>
        </w:rPr>
        <w:t>Méthode CAVAMIS • Doctrine TESIMAMA • TOLAMUKE • TELUMIÈRE</w:t>
      </w:r>
    </w:p>
    <w:p w14:paraId="7835E5F4" w14:textId="77777777" w:rsidR="00676966" w:rsidRDefault="00676966">
      <w:pPr>
        <w:pStyle w:val="NormalWeb"/>
      </w:pPr>
      <w:r>
        <w:rPr>
          <w:rStyle w:val="lev"/>
        </w:rPr>
        <w:t>Référence africaine en santé mentale communautaire et en résilience humaine.</w:t>
      </w:r>
    </w:p>
    <w:p w14:paraId="46C3A824" w14:textId="77777777" w:rsidR="00676966" w:rsidRDefault="00676966">
      <w:pPr>
        <w:pStyle w:val="NormalWeb"/>
      </w:pPr>
      <w:r>
        <w:rPr>
          <w:rStyle w:val="lev"/>
        </w:rPr>
        <w:t>Construisons un monde résilient — TUBAWWIRI est une tribu.</w:t>
      </w:r>
    </w:p>
    <w:p w14:paraId="5B16597F" w14:textId="77777777" w:rsidR="00676966" w:rsidRDefault="00676966"/>
    <w:p w14:paraId="037456F9" w14:textId="77777777" w:rsidR="00676966" w:rsidRDefault="00676966"/>
    <w:p w14:paraId="21394F46" w14:textId="77777777" w:rsidR="00676966" w:rsidRDefault="00676966"/>
    <w:sectPr w:rsidR="00676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66"/>
    <w:rsid w:val="00030D9E"/>
    <w:rsid w:val="00542103"/>
    <w:rsid w:val="006244BB"/>
    <w:rsid w:val="0067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DA094"/>
  <w15:chartTrackingRefBased/>
  <w15:docId w15:val="{466EF12B-7570-DA41-891C-4A7E1EA3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7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6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9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9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9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9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9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9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9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9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9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9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9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9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676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Nima Nana</dc:creator>
  <cp:keywords/>
  <dc:description/>
  <cp:lastModifiedBy>Fady Nima Nana</cp:lastModifiedBy>
  <cp:revision>2</cp:revision>
  <dcterms:created xsi:type="dcterms:W3CDTF">2026-07-12T13:13:00Z</dcterms:created>
  <dcterms:modified xsi:type="dcterms:W3CDTF">2026-07-12T13:13:00Z</dcterms:modified>
</cp:coreProperties>
</file>