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DE" w:rsidRDefault="00FD39DE" w:rsidP="00FD39DE">
      <w:pPr>
        <w:pStyle w:val="Title"/>
      </w:pPr>
      <w:r>
        <w:t>Steel Releases PO Import Application</w:t>
      </w:r>
    </w:p>
    <w:p w:rsidR="00FD39DE" w:rsidRDefault="00FD39DE" w:rsidP="00FD39DE">
      <w:pPr>
        <w:pStyle w:val="Subtitle"/>
      </w:pPr>
      <w:r>
        <w:t>User Instructions</w:t>
      </w:r>
    </w:p>
    <w:p w:rsidR="00FD39DE" w:rsidRDefault="00FD39DE" w:rsidP="00FD39DE">
      <w:pPr>
        <w:pStyle w:val="Heading1"/>
      </w:pPr>
      <w:r>
        <w:t>Main Screen:</w:t>
      </w:r>
    </w:p>
    <w:p w:rsidR="00FD39DE" w:rsidRDefault="00FD39DE" w:rsidP="00FD39DE">
      <w:r>
        <w:t xml:space="preserve">The </w:t>
      </w:r>
      <w:r w:rsidR="004C7FE9">
        <w:t>M</w:t>
      </w:r>
      <w:r>
        <w:t xml:space="preserve">ain </w:t>
      </w:r>
      <w:r w:rsidR="004C7FE9">
        <w:t>S</w:t>
      </w:r>
      <w:r>
        <w:t>creen shows the Finished Goods, Raw Parts, Suppliers and PO numbers that are available for import.</w:t>
      </w:r>
      <w:r w:rsidR="004C7FE9">
        <w:t xml:space="preserve">  Use the Add / Edit / Delete buttons to modify this data.</w:t>
      </w:r>
    </w:p>
    <w:p w:rsidR="00531D03" w:rsidRDefault="00531D03" w:rsidP="00FD39DE">
      <w:r>
        <w:rPr>
          <w:noProof/>
        </w:rPr>
        <w:drawing>
          <wp:inline distT="0" distB="0" distL="0" distR="0" wp14:anchorId="03CDCF05" wp14:editId="28B29412">
            <wp:extent cx="5943600" cy="375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9DE" w:rsidRPr="004C7FE9" w:rsidRDefault="00FD39DE" w:rsidP="00FD39DE">
      <w:pPr>
        <w:rPr>
          <w:rStyle w:val="IntenseEmphasis"/>
        </w:rPr>
      </w:pPr>
      <w:r w:rsidRPr="004C7FE9">
        <w:rPr>
          <w:rStyle w:val="IntenseEmphasis"/>
        </w:rPr>
        <w:t>Important Notes:</w:t>
      </w:r>
    </w:p>
    <w:p w:rsidR="00FD39DE" w:rsidRDefault="00FD39DE" w:rsidP="00FD39DE">
      <w:pPr>
        <w:pStyle w:val="ListParagraph"/>
        <w:numPr>
          <w:ilvl w:val="0"/>
          <w:numId w:val="1"/>
        </w:numPr>
      </w:pPr>
      <w:r>
        <w:t>Releases can ONLY be imported if there is a row for that Raw Part with a valid PO Number.</w:t>
      </w:r>
    </w:p>
    <w:p w:rsidR="00FD39DE" w:rsidRDefault="00FD39DE" w:rsidP="00FD39DE">
      <w:pPr>
        <w:pStyle w:val="ListParagraph"/>
        <w:numPr>
          <w:ilvl w:val="0"/>
          <w:numId w:val="1"/>
        </w:numPr>
      </w:pPr>
      <w:r>
        <w:t>If you change suppliers for a Raw Part you must edit the row or delete it and re-add it with the correct supplier.</w:t>
      </w:r>
    </w:p>
    <w:p w:rsidR="00FD39DE" w:rsidRDefault="00FD39DE" w:rsidP="00FD39DE">
      <w:pPr>
        <w:pStyle w:val="ListParagraph"/>
        <w:numPr>
          <w:ilvl w:val="0"/>
          <w:numId w:val="1"/>
        </w:numPr>
      </w:pPr>
      <w:r>
        <w:t>If you change PO(s) but keep the same Supplier, you must edit the row or delete it and re-add it with the correct PO Number.</w:t>
      </w:r>
    </w:p>
    <w:p w:rsidR="004C7FE9" w:rsidRDefault="004C7FE9" w:rsidP="004C7FE9">
      <w:pPr>
        <w:pStyle w:val="Heading1"/>
      </w:pPr>
      <w:r>
        <w:t>Add / Edit Screen:</w:t>
      </w:r>
    </w:p>
    <w:p w:rsidR="004C7FE9" w:rsidRPr="004C7FE9" w:rsidRDefault="004C7FE9" w:rsidP="004C7FE9">
      <w:r>
        <w:t>The Add / Edit screen allows you to specify the Raw Part and PO Number to use when importing releases.  Choose the appropriate Finished Good, Raw Part, and PO Number / Supplier from the corresponding drop-downs and click “SAVE”.</w:t>
      </w:r>
    </w:p>
    <w:p w:rsidR="0081403A" w:rsidRDefault="00FD39DE">
      <w:r>
        <w:rPr>
          <w:noProof/>
        </w:rPr>
        <w:lastRenderedPageBreak/>
        <w:drawing>
          <wp:inline distT="0" distB="0" distL="0" distR="0" wp14:anchorId="0E162896" wp14:editId="1806DE35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DE" w:rsidRPr="004C7FE9" w:rsidRDefault="004C7FE9">
      <w:pPr>
        <w:rPr>
          <w:rStyle w:val="IntenseEmphasis"/>
        </w:rPr>
      </w:pPr>
      <w:r w:rsidRPr="004C7FE9">
        <w:rPr>
          <w:rStyle w:val="IntenseEmphasis"/>
        </w:rPr>
        <w:t>Important Notes:</w:t>
      </w:r>
    </w:p>
    <w:p w:rsidR="004C7FE9" w:rsidRDefault="004C7FE9" w:rsidP="004C7FE9">
      <w:pPr>
        <w:pStyle w:val="ListParagraph"/>
        <w:numPr>
          <w:ilvl w:val="0"/>
          <w:numId w:val="1"/>
        </w:numPr>
      </w:pPr>
      <w:r>
        <w:t>If a PO Number doesn’t show up in the list after you choose the Raw Part, it is because that PO Number is a “Normal PO” and there aren’t any releases with the selected Raw Part.  You must create a dummy release on the normal PO for the desired part number or use a “Blanket PO”.</w:t>
      </w:r>
    </w:p>
    <w:p w:rsidR="004C7FE9" w:rsidRDefault="004C7FE9" w:rsidP="004C7FE9">
      <w:pPr>
        <w:pStyle w:val="Heading1"/>
      </w:pPr>
      <w:r>
        <w:t>Import PO Releases Screen:</w:t>
      </w:r>
    </w:p>
    <w:p w:rsidR="004C7FE9" w:rsidRPr="004C7FE9" w:rsidRDefault="004C7FE9" w:rsidP="004C7FE9">
      <w:r>
        <w:t>The Import PO Releases screen let’s you copy and paste data from a spreadsheet to create releases in Monitor.  Only releases for Raw Parts that are setup in the main screen with appropriate PO Numbers can be imported.</w:t>
      </w:r>
    </w:p>
    <w:p w:rsidR="00FD39DE" w:rsidRDefault="00FD39DE">
      <w:r>
        <w:rPr>
          <w:noProof/>
        </w:rPr>
        <w:drawing>
          <wp:inline distT="0" distB="0" distL="0" distR="0" wp14:anchorId="652F75F0" wp14:editId="564F60F7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E9" w:rsidRDefault="004C7FE9"/>
    <w:p w:rsidR="00FD39DE" w:rsidRDefault="00FD39DE">
      <w:r>
        <w:rPr>
          <w:noProof/>
        </w:rPr>
        <w:lastRenderedPageBreak/>
        <w:drawing>
          <wp:inline distT="0" distB="0" distL="0" distR="0" wp14:anchorId="599F3A48" wp14:editId="2F8E2D58">
            <wp:extent cx="5943600" cy="4126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5E3"/>
    <w:multiLevelType w:val="hybridMultilevel"/>
    <w:tmpl w:val="61B62286"/>
    <w:lvl w:ilvl="0" w:tplc="D7BCFB5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190"/>
    <w:multiLevelType w:val="hybridMultilevel"/>
    <w:tmpl w:val="3DF653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DE"/>
    <w:rsid w:val="004C7FE9"/>
    <w:rsid w:val="00531D03"/>
    <w:rsid w:val="0081403A"/>
    <w:rsid w:val="00E67228"/>
    <w:rsid w:val="00F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49D4"/>
  <w15:chartTrackingRefBased/>
  <w15:docId w15:val="{B665763B-C21C-41D1-898A-48474E3C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39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3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E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2019-05-30T18:17:00Z</dcterms:created>
  <dcterms:modified xsi:type="dcterms:W3CDTF">2019-05-30T19:38:00Z</dcterms:modified>
</cp:coreProperties>
</file>