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320" w:before="240" w:lineRule="auto"/>
        <w:rPr>
          <w:rFonts w:ascii="Roboto Medium" w:cs="Roboto Medium" w:eastAsia="Roboto Medium" w:hAnsi="Roboto Medium"/>
          <w:color w:val="303030"/>
          <w:sz w:val="22"/>
          <w:szCs w:val="22"/>
        </w:rPr>
      </w:pPr>
      <w:bookmarkStart w:colFirst="0" w:colLast="0" w:name="_8svg1z8fursx" w:id="0"/>
      <w:bookmarkEnd w:id="0"/>
      <w:r w:rsidDel="00000000" w:rsidR="00000000" w:rsidRPr="00000000">
        <w:rPr>
          <w:rFonts w:ascii="Roboto Medium" w:cs="Roboto Medium" w:eastAsia="Roboto Medium" w:hAnsi="Roboto Medium"/>
          <w:color w:val="303030"/>
          <w:sz w:val="22"/>
          <w:szCs w:val="22"/>
          <w:rtl w:val="0"/>
        </w:rPr>
        <w:t xml:space="preserve">Estrutura Salarial - 27/10/2025</w:t>
      </w:r>
    </w:p>
    <w:p w:rsidR="00000000" w:rsidDel="00000000" w:rsidP="00000000" w:rsidRDefault="00000000" w:rsidRPr="00000000" w14:paraId="00000002">
      <w:pPr>
        <w:spacing w:after="80" w:lineRule="auto"/>
        <w:rPr>
          <w:rFonts w:ascii="Roboto" w:cs="Roboto" w:eastAsia="Roboto" w:hAnsi="Roboto"/>
          <w:color w:val="303030"/>
        </w:rPr>
      </w:pPr>
      <w:r w:rsidDel="00000000" w:rsidR="00000000" w:rsidRPr="00000000">
        <w:rPr>
          <w:rFonts w:ascii="Roboto" w:cs="Roboto" w:eastAsia="Roboto" w:hAnsi="Roboto"/>
          <w:color w:val="303030"/>
          <w:rtl w:val="0"/>
        </w:rPr>
        <w:t xml:space="preserve">Participantes</w:t>
      </w:r>
      <w:r w:rsidDel="00000000" w:rsidR="00000000" w:rsidRPr="00000000">
        <w:rPr>
          <w:rFonts w:ascii="Roboto" w:cs="Roboto" w:eastAsia="Roboto" w:hAnsi="Roboto"/>
          <w:color w:val="303030"/>
          <w:rtl w:val="0"/>
        </w:rPr>
        <w:t xml:space="preserve"> </w:t>
      </w:r>
      <w:hyperlink r:id="rId6">
        <w:r w:rsidDel="00000000" w:rsidR="00000000" w:rsidRPr="00000000">
          <w:rPr>
            <w:rFonts w:ascii="Roboto" w:cs="Roboto" w:eastAsia="Roboto" w:hAnsi="Roboto"/>
            <w:color w:val="0000ee"/>
            <w:u w:val="single"/>
            <w:rtl w:val="0"/>
          </w:rPr>
          <w:t xml:space="preserve">Magno Duarte</w:t>
        </w:r>
      </w:hyperlink>
      <w:r w:rsidDel="00000000" w:rsidR="00000000" w:rsidRPr="00000000">
        <w:rPr>
          <w:rFonts w:ascii="Roboto" w:cs="Roboto" w:eastAsia="Roboto" w:hAnsi="Roboto"/>
          <w:color w:val="303030"/>
          <w:rtl w:val="0"/>
        </w:rPr>
        <w:t xml:space="preserve"> </w:t>
      </w:r>
      <w:hyperlink r:id="rId7">
        <w:r w:rsidDel="00000000" w:rsidR="00000000" w:rsidRPr="00000000">
          <w:rPr>
            <w:rFonts w:ascii="Roboto" w:cs="Roboto" w:eastAsia="Roboto" w:hAnsi="Roboto"/>
            <w:color w:val="0000ee"/>
            <w:u w:val="single"/>
            <w:rtl w:val="0"/>
          </w:rPr>
          <w:t xml:space="preserve">Ana Goedert</w:t>
        </w:r>
      </w:hyperlink>
      <w:r w:rsidDel="00000000" w:rsidR="00000000" w:rsidRPr="00000000">
        <w:rPr>
          <w:rFonts w:ascii="Roboto" w:cs="Roboto" w:eastAsia="Roboto" w:hAnsi="Roboto"/>
          <w:color w:val="303030"/>
          <w:rtl w:val="0"/>
        </w:rPr>
        <w:t xml:space="preserve"> </w:t>
      </w:r>
      <w:hyperlink r:id="rId8">
        <w:r w:rsidDel="00000000" w:rsidR="00000000" w:rsidRPr="00000000">
          <w:rPr>
            <w:rFonts w:ascii="Roboto" w:cs="Roboto" w:eastAsia="Roboto" w:hAnsi="Roboto"/>
            <w:color w:val="0000ee"/>
            <w:u w:val="single"/>
            <w:rtl w:val="0"/>
          </w:rPr>
          <w:t xml:space="preserve">Vitor Leite</w:t>
        </w:r>
      </w:hyperlink>
      <w:r w:rsidDel="00000000" w:rsidR="00000000" w:rsidRPr="00000000">
        <w:rPr>
          <w:rFonts w:ascii="Roboto" w:cs="Roboto" w:eastAsia="Roboto" w:hAnsi="Roboto"/>
          <w:color w:val="303030"/>
          <w:rtl w:val="0"/>
        </w:rPr>
        <w:t xml:space="preserve"> </w:t>
      </w:r>
      <w:hyperlink r:id="rId9">
        <w:r w:rsidDel="00000000" w:rsidR="00000000" w:rsidRPr="00000000">
          <w:rPr>
            <w:rFonts w:ascii="Roboto" w:cs="Roboto" w:eastAsia="Roboto" w:hAnsi="Roboto"/>
            <w:color w:val="0000ee"/>
            <w:u w:val="single"/>
            <w:rtl w:val="0"/>
          </w:rPr>
          <w:t xml:space="preserve">Milene Moraes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>
          <w:rFonts w:ascii="Roboto" w:cs="Roboto" w:eastAsia="Roboto" w:hAnsi="Roboto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after="40" w:before="0" w:lineRule="auto"/>
        <w:jc w:val="both"/>
        <w:rPr>
          <w:rFonts w:ascii="Roboto Medium" w:cs="Roboto Medium" w:eastAsia="Roboto Medium" w:hAnsi="Roboto Medium"/>
          <w:color w:val="1f1f1f"/>
          <w:sz w:val="22"/>
          <w:szCs w:val="22"/>
        </w:rPr>
      </w:pPr>
      <w:bookmarkStart w:colFirst="0" w:colLast="0" w:name="_eyrxuq7kdvte" w:id="1"/>
      <w:bookmarkEnd w:id="1"/>
      <w:r w:rsidDel="00000000" w:rsidR="00000000" w:rsidRPr="00000000">
        <w:rPr>
          <w:rFonts w:ascii="Roboto Medium" w:cs="Roboto Medium" w:eastAsia="Roboto Medium" w:hAnsi="Roboto Medium"/>
          <w:color w:val="1f1f1f"/>
          <w:sz w:val="22"/>
          <w:szCs w:val="22"/>
          <w:rtl w:val="0"/>
        </w:rPr>
        <w:t xml:space="preserve">Resumo</w:t>
      </w:r>
    </w:p>
    <w:p w:rsidR="00000000" w:rsidDel="00000000" w:rsidP="00000000" w:rsidRDefault="00000000" w:rsidRPr="00000000" w14:paraId="00000005">
      <w:pPr>
        <w:jc w:val="both"/>
        <w:rPr>
          <w:rFonts w:ascii="Roboto" w:cs="Roboto" w:eastAsia="Roboto" w:hAnsi="Roboto"/>
          <w:color w:val="303030"/>
        </w:rPr>
      </w:pPr>
      <w:r w:rsidDel="00000000" w:rsidR="00000000" w:rsidRPr="00000000">
        <w:rPr>
          <w:rFonts w:ascii="Roboto" w:cs="Roboto" w:eastAsia="Roboto" w:hAnsi="Roboto"/>
          <w:color w:val="303030"/>
          <w:rtl w:val="0"/>
        </w:rPr>
        <w:t xml:space="preserve">Ana Goedert apresentou a tabela salarial desenvolvida a partir do diagnóstico de remuneração, destacando a metodologia baseada na pesquisa de tecnologia nacional e a estrutura dos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303030"/>
          <w:rtl w:val="0"/>
        </w:rPr>
        <w:t xml:space="preserve">grades</w:t>
      </w:r>
      <w:r w:rsidDel="00000000" w:rsidR="00000000" w:rsidRPr="00000000">
        <w:rPr>
          <w:rFonts w:ascii="Roboto" w:cs="Roboto" w:eastAsia="Roboto" w:hAnsi="Roboto"/>
          <w:color w:val="303030"/>
          <w:rtl w:val="0"/>
        </w:rPr>
        <w:t xml:space="preserve"> salariais que variam de 5% em 5% em relação à mediana (100%). Os participantes Ana Goedert, Milene Moraes e Magno Duarte discutiram o enquadramento de cargos, o custo do enquadramento dos colaboradores e a importância da atualização anual da tabela salarial. Ana Goedert se prontificou a solicitar uma cotação à Carol para dados de pesquisas de mercado para outras áreas.</w:t>
      </w:r>
    </w:p>
    <w:p w:rsidR="00000000" w:rsidDel="00000000" w:rsidP="00000000" w:rsidRDefault="00000000" w:rsidRPr="00000000" w14:paraId="00000006">
      <w:pPr>
        <w:spacing w:after="80" w:lineRule="auto"/>
        <w:jc w:val="both"/>
        <w:rPr>
          <w:rFonts w:ascii="Roboto" w:cs="Roboto" w:eastAsia="Roboto" w:hAnsi="Roboto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after="40" w:before="0" w:lineRule="auto"/>
        <w:jc w:val="both"/>
        <w:rPr>
          <w:rFonts w:ascii="Roboto Medium" w:cs="Roboto Medium" w:eastAsia="Roboto Medium" w:hAnsi="Roboto Medium"/>
          <w:color w:val="1f1f1f"/>
          <w:sz w:val="22"/>
          <w:szCs w:val="22"/>
        </w:rPr>
      </w:pPr>
      <w:bookmarkStart w:colFirst="0" w:colLast="0" w:name="_w0hjyvazvkbs" w:id="2"/>
      <w:bookmarkEnd w:id="2"/>
      <w:r w:rsidDel="00000000" w:rsidR="00000000" w:rsidRPr="00000000">
        <w:rPr>
          <w:rFonts w:ascii="Roboto Medium" w:cs="Roboto Medium" w:eastAsia="Roboto Medium" w:hAnsi="Roboto Medium"/>
          <w:color w:val="1f1f1f"/>
          <w:sz w:val="22"/>
          <w:szCs w:val="22"/>
          <w:rtl w:val="0"/>
        </w:rPr>
        <w:t xml:space="preserve">Detalhes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6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303030"/>
          <w:rtl w:val="0"/>
        </w:rPr>
        <w:t xml:space="preserve">Apresentação da Tabela Salarial: Ana Goedert iniciou a reunião apresentando a tabela salarial, que foi desenvolvida com base no diagnóstico de remuneração da empresa. Essa tabela busca promover o desenvolvimento da carreira, respeitar as particularidades do negócio e aumentar a transparência.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6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303030"/>
          <w:rtl w:val="0"/>
        </w:rPr>
        <w:t xml:space="preserve">Metodologia de Criação da Tabela Salarial: Ana Goedert explicou que a tabela salarial é única para cada empresa e foi baseada na mediana da pesquisa de tecnologia nacional. O processo envolve a comparação dos cargos com o mercado e com a estrutura interna, utilizando análise de regressão para criar a curva de remuneração. A análise de regressão com R2 de 0,984 garante a confiabilidade para a formação da curva salarial da tabela.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6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303030"/>
          <w:rtl w:val="0"/>
        </w:rPr>
        <w:t xml:space="preserve">Estrutura e Variação dos Grades Salariais: Ana Goedert detalhou que os grades salariais variam de 5 em 5%, começando de 80% a 120% em relação à mediana (100%), que representa o posicionamento estratégico escolhido.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6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303030"/>
          <w:rtl w:val="0"/>
        </w:rPr>
        <w:t xml:space="preserve">Enquadramento de Cargos e Profissionais: Ana Goedert explicou que o próximo passo é analisar a estrutura salarial, verificando se os grades estão adequados aos cargos. Feito isso, segue para o enquadramento de cada profissional dentro dos grades, verificando se os salários estão de acordo com a performance desejada para o cargo.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16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303030"/>
          <w:rtl w:val="0"/>
        </w:rPr>
        <w:t xml:space="preserve">Piso Salarial e Atualização da Tabela: Ana Goedert informou que o piso salarial, atualizado pelo INPC para R$ 1832, é um ponto crucial para garantir que nenhum salário fique abaixo do mínimo do mercado. Enfatizou-se a importância da atualização anual ou, no máximo, a cada dois anos, da tabela salarial com base em pesquisas de mercado fidedignas, e não apenas por acordos coletivos, para evitar que ela fique descolada da realidade do mercado.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6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303030"/>
          <w:rtl w:val="0"/>
        </w:rPr>
        <w:t xml:space="preserve">Análise e Ajustes Internos: Ana Goedert solicitou que a equipe analise os cargos e respectivos grades propostos, pois a empresa tem a flexibilidade de ajustar os grades de acordo com a importância estratégica de cada cargo.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6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303030"/>
          <w:rtl w:val="0"/>
        </w:rPr>
        <w:t xml:space="preserve">Disponibilidade de Pesquisas de Mercado para Outras Áreas: Magno Duarte perguntou sobre a possibilidade de obter dados de pesquisas de mercado para outras áreas (administrativa, jurídica, fiscal) que não foram incluídas no diagnóstico inicial. Ana Goedert esclareceu que é possível adquirir dados para cargos específicos ou a tabela completa da pesquisa através da área comercial, e se prontificou a solicitar uma cotação à Carol.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6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303030"/>
          <w:rtl w:val="0"/>
        </w:rPr>
        <w:t xml:space="preserve">Próximas Etapas: Ana Goedert reforçou que a próxima etapa é a análise da estrutura salarial por parte da equipe, com a disponibilidade para sanar dúvidas e realizar ajustes. Ana Goedert também informou que todos os materiais serão compartilhados.</w:t>
      </w:r>
    </w:p>
    <w:p w:rsidR="00000000" w:rsidDel="00000000" w:rsidP="00000000" w:rsidRDefault="00000000" w:rsidRPr="00000000" w14:paraId="00000010">
      <w:pPr>
        <w:spacing w:after="80" w:lineRule="auto"/>
        <w:jc w:val="both"/>
        <w:rPr>
          <w:rFonts w:ascii="Roboto" w:cs="Roboto" w:eastAsia="Roboto" w:hAnsi="Roboto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after="40" w:before="0" w:lineRule="auto"/>
        <w:jc w:val="both"/>
        <w:rPr>
          <w:rFonts w:ascii="Roboto Medium" w:cs="Roboto Medium" w:eastAsia="Roboto Medium" w:hAnsi="Roboto Medium"/>
          <w:color w:val="1f1f1f"/>
          <w:sz w:val="22"/>
          <w:szCs w:val="22"/>
        </w:rPr>
      </w:pPr>
      <w:bookmarkStart w:colFirst="0" w:colLast="0" w:name="_3oc7c8gd6ugx" w:id="3"/>
      <w:bookmarkEnd w:id="3"/>
      <w:r w:rsidDel="00000000" w:rsidR="00000000" w:rsidRPr="00000000">
        <w:rPr>
          <w:rFonts w:ascii="Roboto Medium" w:cs="Roboto Medium" w:eastAsia="Roboto Medium" w:hAnsi="Roboto Medium"/>
          <w:color w:val="1f1f1f"/>
          <w:sz w:val="22"/>
          <w:szCs w:val="22"/>
          <w:rtl w:val="0"/>
        </w:rPr>
        <w:t xml:space="preserve">Próximas etapas sugeridas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303030"/>
          <w:rtl w:val="0"/>
        </w:rPr>
        <w:t xml:space="preserve">Ana Goedert solicitará à Carol que forneça a cotação da pesquisa da tabela para Magno Duarte.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8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303030"/>
          <w:rtl w:val="0"/>
        </w:rPr>
        <w:t xml:space="preserve">Ana Goedert encaminhará os arquivos do Excel e do PowerPoint para Magno Duarte e Vitor Stivanin Leite.</w:t>
      </w:r>
    </w:p>
    <w:p w:rsidR="00000000" w:rsidDel="00000000" w:rsidP="00000000" w:rsidRDefault="00000000" w:rsidRPr="00000000" w14:paraId="00000014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milene.moraes@plooral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magno.duarte@grownt.tech" TargetMode="External"/><Relationship Id="rId7" Type="http://schemas.openxmlformats.org/officeDocument/2006/relationships/hyperlink" Target="mailto:ana.goedert@plooral.com" TargetMode="External"/><Relationship Id="rId8" Type="http://schemas.openxmlformats.org/officeDocument/2006/relationships/hyperlink" Target="mailto:vitor.leite@grownt.tec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edium-regular.ttf"/><Relationship Id="rId2" Type="http://schemas.openxmlformats.org/officeDocument/2006/relationships/font" Target="fonts/RobotoMedium-bold.ttf"/><Relationship Id="rId3" Type="http://schemas.openxmlformats.org/officeDocument/2006/relationships/font" Target="fonts/RobotoMedium-italic.ttf"/><Relationship Id="rId4" Type="http://schemas.openxmlformats.org/officeDocument/2006/relationships/font" Target="fonts/RobotoMedium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