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88476" w14:textId="77777777" w:rsidR="004E1CEF" w:rsidRDefault="004E1CEF" w:rsidP="004E1CE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066"/>
      <w:bookmarkStart w:id="1" w:name="_Hlk65839391"/>
      <w:bookmarkStart w:id="2" w:name="_Hlk65859530"/>
      <w:bookmarkStart w:id="3" w:name="_Hlk65859826"/>
      <w:bookmarkStart w:id="4" w:name="_Hlk54341353"/>
      <w:bookmarkEnd w:id="4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183E6C27" w14:textId="77777777" w:rsidR="004E1CEF" w:rsidRDefault="004E1CEF" w:rsidP="004E1CEF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2DC7D103" w14:textId="77777777" w:rsidR="004E1CEF" w:rsidRDefault="004E1CEF" w:rsidP="004E1CE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65AA2672" w14:textId="77777777" w:rsidR="004E1CEF" w:rsidRDefault="004E1CEF" w:rsidP="004E1CE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5FEE403A" w14:textId="4B91D2C2" w:rsidR="00BC245D" w:rsidRDefault="004E1CEF" w:rsidP="004E1CEF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BC245D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1"/>
    <w:bookmarkEnd w:id="2"/>
    <w:bookmarkEnd w:id="3"/>
    <w:p w14:paraId="272BF0A5" w14:textId="77777777" w:rsidR="00BC245D" w:rsidRDefault="00BC245D" w:rsidP="00BC245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419C606C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419D6">
        <w:rPr>
          <w:rStyle w:val="Forte"/>
          <w:rFonts w:ascii="Segoe UI" w:hAnsi="Segoe UI" w:cs="Segoe UI"/>
          <w:b w:val="0"/>
          <w:bCs w:val="0"/>
          <w:color w:val="444444"/>
        </w:rPr>
        <w:t>4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7A28ED13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5419D6" w:rsidRPr="005419D6">
        <w:rPr>
          <w:rStyle w:val="Forte"/>
          <w:rFonts w:ascii="Segoe UI" w:hAnsi="Segoe UI" w:cs="Segoe UI"/>
          <w:b w:val="0"/>
          <w:bCs w:val="0"/>
          <w:color w:val="444444"/>
        </w:rPr>
        <w:t>Análise de chances de eventos aleatórios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4E5DA042" w14:textId="77777777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5419D6" w:rsidRPr="005419D6">
        <w:rPr>
          <w:rStyle w:val="Forte"/>
          <w:rFonts w:ascii="Segoe UI" w:hAnsi="Segoe UI" w:cs="Segoe UI"/>
          <w:b w:val="0"/>
          <w:bCs w:val="0"/>
          <w:color w:val="444444"/>
        </w:rPr>
        <w:t>(EF04MA26) Identificar, entre eventos aleatórios cotidianos, aqueles que têm maior chance de ocorrência, reconhecendo características de resultados mais prováveis, sem utilizar frações.</w:t>
      </w:r>
    </w:p>
    <w:p w14:paraId="1D33A08C" w14:textId="60089849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chance; eventos aleatórios; probabilidade</w:t>
      </w:r>
      <w:r w:rsidR="009556A0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750BC81B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217706">
        <w:rPr>
          <w:rFonts w:ascii="Segoe UI" w:hAnsi="Segoe UI" w:cs="Segoe UI"/>
          <w:color w:val="444444"/>
        </w:rPr>
        <w:t>Dinâmica</w:t>
      </w:r>
      <w:r w:rsidR="005419D6">
        <w:rPr>
          <w:rFonts w:ascii="Segoe UI" w:hAnsi="Segoe UI" w:cs="Segoe UI"/>
          <w:color w:val="444444"/>
        </w:rPr>
        <w:t xml:space="preserve"> do Sistema ABO</w:t>
      </w:r>
      <w:r w:rsidR="009556A0">
        <w:rPr>
          <w:rFonts w:ascii="Segoe UI" w:hAnsi="Segoe UI" w:cs="Segoe UI"/>
          <w:color w:val="444444"/>
        </w:rPr>
        <w:t>.</w:t>
      </w:r>
      <w:r>
        <w:rPr>
          <w:rFonts w:ascii="Segoe UI" w:hAnsi="Segoe UI" w:cs="Segoe UI"/>
          <w:color w:val="444444"/>
        </w:rPr>
        <w:t xml:space="preserve"> </w:t>
      </w:r>
    </w:p>
    <w:p w14:paraId="6D2A2E6D" w14:textId="3259C8E3" w:rsidR="004165A8" w:rsidRDefault="00217706" w:rsidP="007904A8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1C63D9" w:rsidRPr="001C63D9">
        <w:rPr>
          <w:rStyle w:val="Forte"/>
          <w:rFonts w:ascii="Segoe UI" w:hAnsi="Segoe UI" w:cs="Segoe UI"/>
          <w:b w:val="0"/>
          <w:bCs w:val="0"/>
          <w:color w:val="444444"/>
        </w:rPr>
        <w:t xml:space="preserve">Inicialmente, o professor informa sobre a compatibilidade de doação/recebimento de sangue entre os tipos sanguíneos existentes. Os alunos recebem um envelope cujo conteúdo é o seu tipo sanguíneo fictício. A brincadeira consiste no aluno decidir se vai doar ou receber o sangue de um colega escolhido entre a turma. Entretanto, no primeiro momento, o aluno faz sua escolha sem saber o tipo qual de sangue está no seu envelope. No segundo momento, ele poderá abrir o envelope antes de sua decisão.  Assim, a atividade tem objetivo de incentivar que o aluno perceba que em determinados momentos é melhor ser doador (por exemplo, quando ele sair com o sangue O negativo) e, em outros, ser receptor.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397C6CAE" w14:textId="77777777" w:rsidR="007904A8" w:rsidRDefault="007904A8" w:rsidP="007904A8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7A35213D" w14:textId="77777777" w:rsidR="007904A8" w:rsidRDefault="007904A8" w:rsidP="007904A8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6C8EAAA5" w14:textId="45F23A1E" w:rsidR="00C2537A" w:rsidRDefault="00C2537A" w:rsidP="007904A8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>a Dinâmica</w:t>
      </w:r>
    </w:p>
    <w:p w14:paraId="78AC7BD1" w14:textId="77777777" w:rsidR="007904A8" w:rsidRPr="00344D3F" w:rsidRDefault="007904A8" w:rsidP="007904A8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38357686" w14:textId="4E468661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217706">
        <w:rPr>
          <w:rFonts w:ascii="Segoe UI" w:hAnsi="Segoe UI" w:cs="Segoe UI"/>
          <w:color w:val="444444"/>
        </w:rPr>
        <w:t xml:space="preserve">1 envelope e 1 cartão de tipo sanguíneo para cada aluno. </w:t>
      </w:r>
    </w:p>
    <w:p w14:paraId="7610D2CF" w14:textId="2A83045C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>Quantidade de jogadores:</w:t>
      </w:r>
      <w:r w:rsidR="001C7D70">
        <w:rPr>
          <w:rFonts w:ascii="Segoe UI" w:hAnsi="Segoe UI" w:cs="Segoe UI"/>
          <w:color w:val="444444"/>
        </w:rPr>
        <w:t xml:space="preserve"> toda a turma</w:t>
      </w:r>
    </w:p>
    <w:p w14:paraId="7C3034E2" w14:textId="47E76A40" w:rsidR="00341864" w:rsidRPr="00344D3F" w:rsidRDefault="00341864" w:rsidP="0034186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>Exemplo: Sala com 40 alunos: 10 cartões Tipo O; 10 cartões Tipo A; 10 cartões Tipo B; 10 cartões Tipo AB</w:t>
      </w:r>
    </w:p>
    <w:p w14:paraId="273CBB74" w14:textId="5631CA61" w:rsidR="001C63D9" w:rsidRDefault="001C63D9" w:rsidP="001C63D9">
      <w:pPr>
        <w:spacing w:after="0" w:line="24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1C63D9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Descrição: O professor apresenta desenho que resume as possibilidades de doação e recebimento de sangue e depois realiza a dinâmica. </w:t>
      </w:r>
    </w:p>
    <w:p w14:paraId="4F2DC467" w14:textId="77777777" w:rsidR="001C63D9" w:rsidRPr="001C63D9" w:rsidRDefault="001C63D9" w:rsidP="001C63D9">
      <w:pPr>
        <w:spacing w:after="0" w:line="24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5FF01360" w14:textId="29D4831A" w:rsidR="001C63D9" w:rsidRDefault="001C63D9" w:rsidP="001C63D9">
      <w:pPr>
        <w:spacing w:after="0" w:line="24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1C63D9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1º momento – Cada aluno recebe um envelope contendo um tipo sanguíneo, sem abri-lo. Em seguida, o professor seleciona um aluno que deve escolher um colega para participar. Esse aluno responde se quer doar ou receber o sangue para o colega sem saber o conteúdo de ambos envelopes. Os alunos verificam se a doação/recebimento foi compatível e o professor registra o erro e/ou acerto de cada dupla.  </w:t>
      </w:r>
    </w:p>
    <w:p w14:paraId="58B6548F" w14:textId="77777777" w:rsidR="001C63D9" w:rsidRPr="001C63D9" w:rsidRDefault="001C63D9" w:rsidP="001C63D9">
      <w:pPr>
        <w:spacing w:after="0" w:line="24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796C7AA1" w14:textId="5D6FC7E8" w:rsidR="001C63D9" w:rsidRDefault="001C63D9" w:rsidP="001C63D9">
      <w:pPr>
        <w:spacing w:after="0" w:line="24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1C63D9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2º momento – O professor recolhe os cartões e os distribui novamente. É feito o mesmo procedimento do 1º</w:t>
      </w:r>
      <w:r w:rsidR="00D324DD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momento</w:t>
      </w:r>
      <w:r w:rsidRPr="001C63D9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com a diferença de que o aluno respondente faz a verificação do conteúdo do seu envelope previamente.    </w:t>
      </w:r>
    </w:p>
    <w:p w14:paraId="6A09BFD8" w14:textId="77777777" w:rsidR="001C63D9" w:rsidRDefault="001C63D9" w:rsidP="001C63D9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lang w:eastAsia="pt-BR"/>
        </w:rPr>
      </w:pPr>
    </w:p>
    <w:p w14:paraId="7A96FB77" w14:textId="51A96162" w:rsidR="00341864" w:rsidRDefault="00341864" w:rsidP="001C63D9">
      <w:pPr>
        <w:spacing w:after="0" w:line="240" w:lineRule="auto"/>
        <w:jc w:val="center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Tabela de acertos/erros 1º momento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1864" w14:paraId="70D0B48F" w14:textId="77777777" w:rsidTr="00981228">
        <w:tc>
          <w:tcPr>
            <w:tcW w:w="2831" w:type="dxa"/>
          </w:tcPr>
          <w:p w14:paraId="434DC430" w14:textId="77777777" w:rsidR="00341864" w:rsidRPr="00341864" w:rsidRDefault="00341864" w:rsidP="00981228">
            <w:pPr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341864">
              <w:rPr>
                <w:rFonts w:ascii="Segoe UI" w:hAnsi="Segoe UI" w:cs="Segoe UI"/>
                <w:b/>
                <w:bCs/>
                <w:color w:val="444444"/>
              </w:rPr>
              <w:t>TIPO SANGUÍNEO</w:t>
            </w:r>
          </w:p>
        </w:tc>
        <w:tc>
          <w:tcPr>
            <w:tcW w:w="2831" w:type="dxa"/>
          </w:tcPr>
          <w:p w14:paraId="196C462C" w14:textId="77777777" w:rsidR="00341864" w:rsidRPr="00341864" w:rsidRDefault="00341864" w:rsidP="00981228">
            <w:pPr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341864">
              <w:rPr>
                <w:rFonts w:ascii="Segoe UI" w:hAnsi="Segoe UI" w:cs="Segoe UI"/>
                <w:b/>
                <w:bCs/>
                <w:color w:val="444444"/>
              </w:rPr>
              <w:t>ACERTOS</w:t>
            </w:r>
          </w:p>
        </w:tc>
        <w:tc>
          <w:tcPr>
            <w:tcW w:w="2832" w:type="dxa"/>
          </w:tcPr>
          <w:p w14:paraId="69CCCC91" w14:textId="77777777" w:rsidR="00341864" w:rsidRPr="00341864" w:rsidRDefault="00341864" w:rsidP="00981228">
            <w:pPr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341864">
              <w:rPr>
                <w:rFonts w:ascii="Segoe UI" w:hAnsi="Segoe UI" w:cs="Segoe UI"/>
                <w:b/>
                <w:bCs/>
                <w:color w:val="444444"/>
              </w:rPr>
              <w:t>ERROS</w:t>
            </w:r>
          </w:p>
        </w:tc>
      </w:tr>
      <w:tr w:rsidR="00341864" w14:paraId="4A26F464" w14:textId="77777777" w:rsidTr="00341864">
        <w:tc>
          <w:tcPr>
            <w:tcW w:w="2831" w:type="dxa"/>
            <w:vAlign w:val="center"/>
          </w:tcPr>
          <w:p w14:paraId="11ABC2A5" w14:textId="72CEE825" w:rsidR="00341864" w:rsidRDefault="00341864" w:rsidP="00341864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A</w:t>
            </w:r>
          </w:p>
        </w:tc>
        <w:tc>
          <w:tcPr>
            <w:tcW w:w="2831" w:type="dxa"/>
          </w:tcPr>
          <w:p w14:paraId="0556EE9D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832" w:type="dxa"/>
          </w:tcPr>
          <w:p w14:paraId="730CB920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341864" w14:paraId="7701F0B9" w14:textId="77777777" w:rsidTr="00341864">
        <w:tc>
          <w:tcPr>
            <w:tcW w:w="2831" w:type="dxa"/>
            <w:vAlign w:val="center"/>
          </w:tcPr>
          <w:p w14:paraId="537A6C3B" w14:textId="06ACBC32" w:rsidR="00341864" w:rsidRDefault="00341864" w:rsidP="00341864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B</w:t>
            </w:r>
          </w:p>
        </w:tc>
        <w:tc>
          <w:tcPr>
            <w:tcW w:w="2831" w:type="dxa"/>
          </w:tcPr>
          <w:p w14:paraId="1A96ED5A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832" w:type="dxa"/>
          </w:tcPr>
          <w:p w14:paraId="2B1C47F9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341864" w14:paraId="5C123E20" w14:textId="77777777" w:rsidTr="00341864">
        <w:tc>
          <w:tcPr>
            <w:tcW w:w="2831" w:type="dxa"/>
            <w:vAlign w:val="center"/>
          </w:tcPr>
          <w:p w14:paraId="207CDE2C" w14:textId="47A5C964" w:rsidR="00341864" w:rsidRDefault="00341864" w:rsidP="00341864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AB</w:t>
            </w:r>
          </w:p>
        </w:tc>
        <w:tc>
          <w:tcPr>
            <w:tcW w:w="2831" w:type="dxa"/>
          </w:tcPr>
          <w:p w14:paraId="7164064A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832" w:type="dxa"/>
          </w:tcPr>
          <w:p w14:paraId="25522997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341864" w14:paraId="159C27B6" w14:textId="77777777" w:rsidTr="00341864">
        <w:tc>
          <w:tcPr>
            <w:tcW w:w="2831" w:type="dxa"/>
            <w:vAlign w:val="center"/>
          </w:tcPr>
          <w:p w14:paraId="42E63B46" w14:textId="3E2BD1BA" w:rsidR="00341864" w:rsidRDefault="00341864" w:rsidP="00341864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O</w:t>
            </w:r>
          </w:p>
        </w:tc>
        <w:tc>
          <w:tcPr>
            <w:tcW w:w="2831" w:type="dxa"/>
          </w:tcPr>
          <w:p w14:paraId="157CCA9E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832" w:type="dxa"/>
          </w:tcPr>
          <w:p w14:paraId="6F75CF3C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</w:tr>
    </w:tbl>
    <w:p w14:paraId="4E6E3B34" w14:textId="77777777" w:rsidR="00341864" w:rsidRDefault="00341864" w:rsidP="00341864">
      <w:pPr>
        <w:rPr>
          <w:rFonts w:ascii="Segoe UI" w:hAnsi="Segoe UI" w:cs="Segoe UI"/>
          <w:color w:val="444444"/>
        </w:rPr>
      </w:pPr>
    </w:p>
    <w:p w14:paraId="648B929E" w14:textId="7C895A13" w:rsidR="00341864" w:rsidRDefault="00341864" w:rsidP="00341864">
      <w:pPr>
        <w:spacing w:after="0" w:line="240" w:lineRule="auto"/>
        <w:jc w:val="center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Tabela de acertos/erros 2º momento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1864" w14:paraId="0DB46F85" w14:textId="77777777" w:rsidTr="00981228">
        <w:tc>
          <w:tcPr>
            <w:tcW w:w="2831" w:type="dxa"/>
          </w:tcPr>
          <w:p w14:paraId="401D95B5" w14:textId="77777777" w:rsidR="00341864" w:rsidRPr="00341864" w:rsidRDefault="00341864" w:rsidP="00981228">
            <w:pPr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341864">
              <w:rPr>
                <w:rFonts w:ascii="Segoe UI" w:hAnsi="Segoe UI" w:cs="Segoe UI"/>
                <w:b/>
                <w:bCs/>
                <w:color w:val="444444"/>
              </w:rPr>
              <w:t>TIPO SANGUÍNEO</w:t>
            </w:r>
          </w:p>
        </w:tc>
        <w:tc>
          <w:tcPr>
            <w:tcW w:w="2831" w:type="dxa"/>
          </w:tcPr>
          <w:p w14:paraId="4A051DD1" w14:textId="77777777" w:rsidR="00341864" w:rsidRPr="00341864" w:rsidRDefault="00341864" w:rsidP="00981228">
            <w:pPr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341864">
              <w:rPr>
                <w:rFonts w:ascii="Segoe UI" w:hAnsi="Segoe UI" w:cs="Segoe UI"/>
                <w:b/>
                <w:bCs/>
                <w:color w:val="444444"/>
              </w:rPr>
              <w:t>ACERTOS</w:t>
            </w:r>
          </w:p>
        </w:tc>
        <w:tc>
          <w:tcPr>
            <w:tcW w:w="2832" w:type="dxa"/>
          </w:tcPr>
          <w:p w14:paraId="4155A554" w14:textId="77777777" w:rsidR="00341864" w:rsidRPr="00341864" w:rsidRDefault="00341864" w:rsidP="00981228">
            <w:pPr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341864">
              <w:rPr>
                <w:rFonts w:ascii="Segoe UI" w:hAnsi="Segoe UI" w:cs="Segoe UI"/>
                <w:b/>
                <w:bCs/>
                <w:color w:val="444444"/>
              </w:rPr>
              <w:t>ERROS</w:t>
            </w:r>
          </w:p>
        </w:tc>
      </w:tr>
      <w:tr w:rsidR="00341864" w14:paraId="296267BC" w14:textId="77777777" w:rsidTr="00981228">
        <w:tc>
          <w:tcPr>
            <w:tcW w:w="2831" w:type="dxa"/>
            <w:vAlign w:val="center"/>
          </w:tcPr>
          <w:p w14:paraId="5E26F949" w14:textId="77777777" w:rsidR="00341864" w:rsidRDefault="00341864" w:rsidP="0098122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A</w:t>
            </w:r>
          </w:p>
        </w:tc>
        <w:tc>
          <w:tcPr>
            <w:tcW w:w="2831" w:type="dxa"/>
          </w:tcPr>
          <w:p w14:paraId="183659A9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832" w:type="dxa"/>
          </w:tcPr>
          <w:p w14:paraId="781A70B2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341864" w14:paraId="18D96E72" w14:textId="77777777" w:rsidTr="00981228">
        <w:tc>
          <w:tcPr>
            <w:tcW w:w="2831" w:type="dxa"/>
            <w:vAlign w:val="center"/>
          </w:tcPr>
          <w:p w14:paraId="3F324F92" w14:textId="77777777" w:rsidR="00341864" w:rsidRDefault="00341864" w:rsidP="0098122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B</w:t>
            </w:r>
          </w:p>
        </w:tc>
        <w:tc>
          <w:tcPr>
            <w:tcW w:w="2831" w:type="dxa"/>
          </w:tcPr>
          <w:p w14:paraId="08235754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832" w:type="dxa"/>
          </w:tcPr>
          <w:p w14:paraId="4ED9E956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341864" w14:paraId="6B0EA4CD" w14:textId="77777777" w:rsidTr="00981228">
        <w:tc>
          <w:tcPr>
            <w:tcW w:w="2831" w:type="dxa"/>
            <w:vAlign w:val="center"/>
          </w:tcPr>
          <w:p w14:paraId="686EDBF6" w14:textId="77777777" w:rsidR="00341864" w:rsidRDefault="00341864" w:rsidP="0098122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AB</w:t>
            </w:r>
          </w:p>
        </w:tc>
        <w:tc>
          <w:tcPr>
            <w:tcW w:w="2831" w:type="dxa"/>
          </w:tcPr>
          <w:p w14:paraId="7FF95051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832" w:type="dxa"/>
          </w:tcPr>
          <w:p w14:paraId="1A8B3F78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341864" w14:paraId="58511FA4" w14:textId="77777777" w:rsidTr="00981228">
        <w:tc>
          <w:tcPr>
            <w:tcW w:w="2831" w:type="dxa"/>
            <w:vAlign w:val="center"/>
          </w:tcPr>
          <w:p w14:paraId="2BD52DE2" w14:textId="77777777" w:rsidR="00341864" w:rsidRDefault="00341864" w:rsidP="0098122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O</w:t>
            </w:r>
          </w:p>
        </w:tc>
        <w:tc>
          <w:tcPr>
            <w:tcW w:w="2831" w:type="dxa"/>
          </w:tcPr>
          <w:p w14:paraId="2C4DEFAD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832" w:type="dxa"/>
          </w:tcPr>
          <w:p w14:paraId="44F078A5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</w:tr>
    </w:tbl>
    <w:p w14:paraId="719CDFF3" w14:textId="321F4BA4" w:rsidR="0067203F" w:rsidRPr="001C63D9" w:rsidRDefault="007D1251">
      <w:pPr>
        <w:rPr>
          <w:rFonts w:ascii="Segoe UI" w:hAnsi="Segoe UI" w:cs="Segoe UI"/>
          <w:color w:val="444444"/>
          <w:sz w:val="24"/>
          <w:szCs w:val="2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66ACDC6A" w14:textId="77777777" w:rsidR="001C63D9" w:rsidRPr="007D1251" w:rsidRDefault="001C63D9" w:rsidP="001C63D9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7D1251">
        <w:rPr>
          <w:rFonts w:ascii="Segoe UI" w:hAnsi="Segoe UI" w:cs="Segoe UI"/>
          <w:b/>
          <w:bCs/>
          <w:color w:val="444444"/>
          <w:sz w:val="24"/>
          <w:szCs w:val="24"/>
        </w:rPr>
        <w:t>Exercícios</w:t>
      </w:r>
    </w:p>
    <w:p w14:paraId="1090C533" w14:textId="77777777" w:rsidR="001C63D9" w:rsidRPr="001C63D9" w:rsidRDefault="001C63D9" w:rsidP="001C63D9">
      <w:pPr>
        <w:rPr>
          <w:rFonts w:ascii="Segoe UI" w:hAnsi="Segoe UI" w:cs="Segoe UI"/>
          <w:color w:val="444444"/>
          <w:sz w:val="24"/>
          <w:szCs w:val="24"/>
        </w:rPr>
      </w:pPr>
      <w:r w:rsidRPr="001C63D9">
        <w:rPr>
          <w:rFonts w:ascii="Segoe UI" w:hAnsi="Segoe UI" w:cs="Segoe UI"/>
          <w:color w:val="444444"/>
          <w:sz w:val="24"/>
          <w:szCs w:val="24"/>
        </w:rPr>
        <w:t>1 - Faça um gráfico de acertos e erros por tipo sanguíneo para cada momento da dinâmica.</w:t>
      </w:r>
    </w:p>
    <w:p w14:paraId="1CE9DE37" w14:textId="77777777" w:rsidR="001C63D9" w:rsidRPr="001C63D9" w:rsidRDefault="001C63D9" w:rsidP="001C63D9">
      <w:pPr>
        <w:rPr>
          <w:rFonts w:ascii="Segoe UI" w:hAnsi="Segoe UI" w:cs="Segoe UI"/>
          <w:color w:val="444444"/>
          <w:sz w:val="24"/>
          <w:szCs w:val="24"/>
        </w:rPr>
      </w:pPr>
    </w:p>
    <w:p w14:paraId="52FEAFA8" w14:textId="77777777" w:rsidR="001C63D9" w:rsidRPr="001C63D9" w:rsidRDefault="001C63D9" w:rsidP="001C63D9">
      <w:pPr>
        <w:rPr>
          <w:rFonts w:ascii="Segoe UI" w:hAnsi="Segoe UI" w:cs="Segoe UI"/>
          <w:color w:val="444444"/>
          <w:sz w:val="24"/>
          <w:szCs w:val="24"/>
        </w:rPr>
      </w:pPr>
      <w:r w:rsidRPr="001C63D9">
        <w:rPr>
          <w:rFonts w:ascii="Segoe UI" w:hAnsi="Segoe UI" w:cs="Segoe UI"/>
          <w:color w:val="444444"/>
          <w:sz w:val="24"/>
          <w:szCs w:val="24"/>
        </w:rPr>
        <w:t xml:space="preserve">2 – Em qual momento da dinâmica houveram mais acertos? No 1º ou no 2º? </w:t>
      </w:r>
    </w:p>
    <w:p w14:paraId="0FA5AB68" w14:textId="77777777" w:rsidR="001C63D9" w:rsidRPr="001C63D9" w:rsidRDefault="001C63D9" w:rsidP="001C63D9">
      <w:pPr>
        <w:rPr>
          <w:rFonts w:ascii="Segoe UI" w:hAnsi="Segoe UI" w:cs="Segoe UI"/>
          <w:color w:val="444444"/>
          <w:sz w:val="24"/>
          <w:szCs w:val="24"/>
        </w:rPr>
      </w:pPr>
    </w:p>
    <w:p w14:paraId="64580BFB" w14:textId="61AD736B" w:rsidR="00341864" w:rsidRPr="001C63D9" w:rsidRDefault="001C63D9" w:rsidP="001C63D9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1C63D9">
        <w:rPr>
          <w:rFonts w:ascii="Segoe UI" w:hAnsi="Segoe UI" w:cs="Segoe UI"/>
          <w:color w:val="444444"/>
          <w:sz w:val="24"/>
          <w:szCs w:val="24"/>
        </w:rPr>
        <w:t>3 – Por que o fato de ter conhecimento prévio do tipo sanguíneo impactou no resultado do segundo momento?</w:t>
      </w:r>
    </w:p>
    <w:p w14:paraId="7EEDF691" w14:textId="72EDA976" w:rsidR="00C2537A" w:rsidRDefault="00341864" w:rsidP="0067203F">
      <w:pPr>
        <w:jc w:val="center"/>
      </w:pPr>
      <w:r>
        <w:rPr>
          <w:noProof/>
        </w:rPr>
        <w:lastRenderedPageBreak/>
        <w:drawing>
          <wp:inline distT="0" distB="0" distL="0" distR="0" wp14:anchorId="6CE31DAE" wp14:editId="21D25DBE">
            <wp:extent cx="3848100" cy="3674790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383" cy="370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186EE" w14:textId="77777777" w:rsidR="00A10F6F" w:rsidRDefault="00A10F6F" w:rsidP="0067203F">
      <w:pPr>
        <w:jc w:val="center"/>
      </w:pPr>
    </w:p>
    <w:p w14:paraId="6E78471C" w14:textId="65D6E32A" w:rsidR="00A10F6F" w:rsidRDefault="00A10F6F" w:rsidP="0067203F">
      <w:pPr>
        <w:jc w:val="center"/>
      </w:pPr>
      <w:r>
        <w:rPr>
          <w:noProof/>
        </w:rPr>
        <w:drawing>
          <wp:inline distT="0" distB="0" distL="0" distR="0" wp14:anchorId="69DF079D" wp14:editId="6E880326">
            <wp:extent cx="3575050" cy="3406456"/>
            <wp:effectExtent l="0" t="0" r="635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440" cy="342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5ADB4" w14:textId="0BD8BE24" w:rsidR="001C63D9" w:rsidRPr="00A63E54" w:rsidRDefault="001C63D9" w:rsidP="001C63D9">
      <w:pPr>
        <w:spacing w:after="0"/>
        <w:jc w:val="center"/>
        <w:rPr>
          <w:rFonts w:ascii="Segoe UI" w:hAnsi="Segoe UI" w:cs="Segoe UI"/>
          <w:sz w:val="24"/>
          <w:szCs w:val="24"/>
        </w:rPr>
      </w:pPr>
      <w:r w:rsidRPr="00A63E54">
        <w:rPr>
          <w:rFonts w:ascii="Segoe UI" w:hAnsi="Segoe UI" w:cs="Segoe UI"/>
          <w:sz w:val="24"/>
          <w:szCs w:val="24"/>
        </w:rPr>
        <w:t>Tabela Resumo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C63D9" w:rsidRPr="00A63E54" w14:paraId="7CEA0BA6" w14:textId="77777777" w:rsidTr="001C63D9">
        <w:tc>
          <w:tcPr>
            <w:tcW w:w="2831" w:type="dxa"/>
          </w:tcPr>
          <w:p w14:paraId="2F05EC15" w14:textId="48FCA20F" w:rsidR="001C63D9" w:rsidRPr="00A63E54" w:rsidRDefault="001C63D9" w:rsidP="0067203F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b/>
                <w:bCs/>
                <w:sz w:val="24"/>
                <w:szCs w:val="24"/>
              </w:rPr>
              <w:t>TIPO SANGUÍNEO</w:t>
            </w:r>
          </w:p>
        </w:tc>
        <w:tc>
          <w:tcPr>
            <w:tcW w:w="2831" w:type="dxa"/>
          </w:tcPr>
          <w:p w14:paraId="113EB22E" w14:textId="57BB8314" w:rsidR="001C63D9" w:rsidRPr="00A63E54" w:rsidRDefault="001C63D9" w:rsidP="0067203F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b/>
                <w:bCs/>
                <w:sz w:val="24"/>
                <w:szCs w:val="24"/>
              </w:rPr>
              <w:t>DOA PARA</w:t>
            </w:r>
          </w:p>
        </w:tc>
        <w:tc>
          <w:tcPr>
            <w:tcW w:w="2832" w:type="dxa"/>
          </w:tcPr>
          <w:p w14:paraId="2D464C4E" w14:textId="02409826" w:rsidR="001C63D9" w:rsidRPr="00A63E54" w:rsidRDefault="001C63D9" w:rsidP="0067203F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b/>
                <w:bCs/>
                <w:sz w:val="24"/>
                <w:szCs w:val="24"/>
              </w:rPr>
              <w:t>RECEBE DE</w:t>
            </w:r>
          </w:p>
        </w:tc>
      </w:tr>
      <w:tr w:rsidR="001C63D9" w:rsidRPr="00A63E54" w14:paraId="3A8FC3D0" w14:textId="77777777" w:rsidTr="001C63D9">
        <w:tc>
          <w:tcPr>
            <w:tcW w:w="2831" w:type="dxa"/>
          </w:tcPr>
          <w:p w14:paraId="39CDCBCD" w14:textId="36D2CE7B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A</w:t>
            </w:r>
          </w:p>
        </w:tc>
        <w:tc>
          <w:tcPr>
            <w:tcW w:w="2831" w:type="dxa"/>
          </w:tcPr>
          <w:p w14:paraId="271051EA" w14:textId="34E2711C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A, AB</w:t>
            </w:r>
          </w:p>
        </w:tc>
        <w:tc>
          <w:tcPr>
            <w:tcW w:w="2832" w:type="dxa"/>
          </w:tcPr>
          <w:p w14:paraId="38233AB3" w14:textId="06101F4D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A, O</w:t>
            </w:r>
          </w:p>
        </w:tc>
      </w:tr>
      <w:tr w:rsidR="001C63D9" w:rsidRPr="00A63E54" w14:paraId="15B1FA4C" w14:textId="77777777" w:rsidTr="001C63D9">
        <w:tc>
          <w:tcPr>
            <w:tcW w:w="2831" w:type="dxa"/>
          </w:tcPr>
          <w:p w14:paraId="3857D3C9" w14:textId="504807AB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B</w:t>
            </w:r>
          </w:p>
        </w:tc>
        <w:tc>
          <w:tcPr>
            <w:tcW w:w="2831" w:type="dxa"/>
          </w:tcPr>
          <w:p w14:paraId="1C649BF7" w14:textId="59CB179A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B, AB</w:t>
            </w:r>
          </w:p>
        </w:tc>
        <w:tc>
          <w:tcPr>
            <w:tcW w:w="2832" w:type="dxa"/>
          </w:tcPr>
          <w:p w14:paraId="5AC01351" w14:textId="2552D4E0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B, O</w:t>
            </w:r>
          </w:p>
        </w:tc>
      </w:tr>
      <w:tr w:rsidR="001C63D9" w:rsidRPr="00A63E54" w14:paraId="109E5CDA" w14:textId="77777777" w:rsidTr="001C63D9">
        <w:tc>
          <w:tcPr>
            <w:tcW w:w="2831" w:type="dxa"/>
          </w:tcPr>
          <w:p w14:paraId="67DBF05A" w14:textId="1F13496F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AB</w:t>
            </w:r>
          </w:p>
        </w:tc>
        <w:tc>
          <w:tcPr>
            <w:tcW w:w="2831" w:type="dxa"/>
          </w:tcPr>
          <w:p w14:paraId="7BA0961E" w14:textId="7AFF5516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AB</w:t>
            </w:r>
          </w:p>
        </w:tc>
        <w:tc>
          <w:tcPr>
            <w:tcW w:w="2832" w:type="dxa"/>
          </w:tcPr>
          <w:p w14:paraId="5AABEC8A" w14:textId="5CBF91FD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A, B, AB, O</w:t>
            </w:r>
          </w:p>
        </w:tc>
      </w:tr>
      <w:tr w:rsidR="001C63D9" w:rsidRPr="00A63E54" w14:paraId="08247F63" w14:textId="77777777" w:rsidTr="001C63D9">
        <w:tc>
          <w:tcPr>
            <w:tcW w:w="2831" w:type="dxa"/>
          </w:tcPr>
          <w:p w14:paraId="1B8FF44D" w14:textId="7B37AE29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O</w:t>
            </w:r>
          </w:p>
        </w:tc>
        <w:tc>
          <w:tcPr>
            <w:tcW w:w="2831" w:type="dxa"/>
          </w:tcPr>
          <w:p w14:paraId="7C9BE2B8" w14:textId="1410E601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A, B, AB, O</w:t>
            </w:r>
          </w:p>
        </w:tc>
        <w:tc>
          <w:tcPr>
            <w:tcW w:w="2832" w:type="dxa"/>
          </w:tcPr>
          <w:p w14:paraId="0355A841" w14:textId="6754648A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O</w:t>
            </w:r>
          </w:p>
        </w:tc>
      </w:tr>
    </w:tbl>
    <w:p w14:paraId="1714C5E3" w14:textId="77777777" w:rsidR="001C63D9" w:rsidRDefault="001C63D9" w:rsidP="007904A8"/>
    <w:sectPr w:rsidR="001C63D9" w:rsidSect="007904A8">
      <w:headerReference w:type="first" r:id="rId10"/>
      <w:pgSz w:w="11906" w:h="16838"/>
      <w:pgMar w:top="993" w:right="1701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A2B0F" w14:textId="77777777" w:rsidR="00B853A2" w:rsidRDefault="00B853A2" w:rsidP="00344D3F">
      <w:pPr>
        <w:spacing w:after="0" w:line="240" w:lineRule="auto"/>
      </w:pPr>
      <w:r>
        <w:separator/>
      </w:r>
    </w:p>
  </w:endnote>
  <w:endnote w:type="continuationSeparator" w:id="0">
    <w:p w14:paraId="05A2CF0B" w14:textId="77777777" w:rsidR="00B853A2" w:rsidRDefault="00B853A2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2A024" w14:textId="77777777" w:rsidR="00B853A2" w:rsidRDefault="00B853A2" w:rsidP="00344D3F">
      <w:pPr>
        <w:spacing w:after="0" w:line="240" w:lineRule="auto"/>
      </w:pPr>
      <w:r>
        <w:separator/>
      </w:r>
    </w:p>
  </w:footnote>
  <w:footnote w:type="continuationSeparator" w:id="0">
    <w:p w14:paraId="7CFC5CAD" w14:textId="77777777" w:rsidR="00B853A2" w:rsidRDefault="00B853A2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BC245D" w14:paraId="7A6689C2" w14:textId="77777777" w:rsidTr="00D84E3A">
      <w:trPr>
        <w:trHeight w:val="60"/>
      </w:trPr>
      <w:tc>
        <w:tcPr>
          <w:tcW w:w="0" w:type="auto"/>
        </w:tcPr>
        <w:p w14:paraId="5B82FC6A" w14:textId="77777777" w:rsidR="00BC245D" w:rsidRDefault="00BC245D" w:rsidP="00BC245D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5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4ABFE252" wp14:editId="3E5A2D98">
                <wp:extent cx="1213830" cy="895350"/>
                <wp:effectExtent l="0" t="0" r="0" b="0"/>
                <wp:docPr id="4" name="Imagem 4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4B1A5EAD" w14:textId="77777777" w:rsidR="00BC245D" w:rsidRPr="001971FD" w:rsidRDefault="00BC245D" w:rsidP="00BC245D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4DAEE977" w14:textId="77777777" w:rsidR="00BC245D" w:rsidRPr="001971FD" w:rsidRDefault="00BC245D" w:rsidP="00BC245D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4A3F532C" w14:textId="77777777" w:rsidR="00BC245D" w:rsidRPr="001971FD" w:rsidRDefault="00BC245D" w:rsidP="00BC245D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5"/>
  </w:tbl>
  <w:p w14:paraId="79521B5A" w14:textId="77777777" w:rsidR="00BC245D" w:rsidRDefault="00BC245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2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815C3"/>
    <w:rsid w:val="000C32F8"/>
    <w:rsid w:val="000C436E"/>
    <w:rsid w:val="000D532A"/>
    <w:rsid w:val="000D720F"/>
    <w:rsid w:val="000E7C04"/>
    <w:rsid w:val="000F0A03"/>
    <w:rsid w:val="00120AF7"/>
    <w:rsid w:val="001361C0"/>
    <w:rsid w:val="001C2B50"/>
    <w:rsid w:val="001C63D9"/>
    <w:rsid w:val="001C7D70"/>
    <w:rsid w:val="001F323C"/>
    <w:rsid w:val="001F4642"/>
    <w:rsid w:val="001F6AB8"/>
    <w:rsid w:val="00217706"/>
    <w:rsid w:val="00233686"/>
    <w:rsid w:val="00271ABD"/>
    <w:rsid w:val="002A3BBE"/>
    <w:rsid w:val="002B5937"/>
    <w:rsid w:val="002D0D5D"/>
    <w:rsid w:val="003217AF"/>
    <w:rsid w:val="00322E69"/>
    <w:rsid w:val="00326284"/>
    <w:rsid w:val="00341864"/>
    <w:rsid w:val="00344D3F"/>
    <w:rsid w:val="00350CB3"/>
    <w:rsid w:val="003779D6"/>
    <w:rsid w:val="0038544A"/>
    <w:rsid w:val="003B7385"/>
    <w:rsid w:val="004165A8"/>
    <w:rsid w:val="004E1CEF"/>
    <w:rsid w:val="004F557A"/>
    <w:rsid w:val="00521474"/>
    <w:rsid w:val="0053225C"/>
    <w:rsid w:val="005419D6"/>
    <w:rsid w:val="0058211E"/>
    <w:rsid w:val="005C02C8"/>
    <w:rsid w:val="00655626"/>
    <w:rsid w:val="006608FF"/>
    <w:rsid w:val="00662D74"/>
    <w:rsid w:val="00664E19"/>
    <w:rsid w:val="0067203F"/>
    <w:rsid w:val="006723AA"/>
    <w:rsid w:val="006B39BF"/>
    <w:rsid w:val="00736D0D"/>
    <w:rsid w:val="00760B45"/>
    <w:rsid w:val="0076327E"/>
    <w:rsid w:val="00771A62"/>
    <w:rsid w:val="007750EF"/>
    <w:rsid w:val="007904A8"/>
    <w:rsid w:val="00791859"/>
    <w:rsid w:val="007958F0"/>
    <w:rsid w:val="007D1251"/>
    <w:rsid w:val="007D1FDF"/>
    <w:rsid w:val="007D7079"/>
    <w:rsid w:val="007E3591"/>
    <w:rsid w:val="00863ED3"/>
    <w:rsid w:val="008B6920"/>
    <w:rsid w:val="009311BB"/>
    <w:rsid w:val="00950503"/>
    <w:rsid w:val="009556A0"/>
    <w:rsid w:val="00955DCE"/>
    <w:rsid w:val="0099485F"/>
    <w:rsid w:val="009B5479"/>
    <w:rsid w:val="00A10F6F"/>
    <w:rsid w:val="00A544A6"/>
    <w:rsid w:val="00A63E54"/>
    <w:rsid w:val="00AC3E84"/>
    <w:rsid w:val="00AC4FCA"/>
    <w:rsid w:val="00B200AB"/>
    <w:rsid w:val="00B250FF"/>
    <w:rsid w:val="00B34072"/>
    <w:rsid w:val="00B368F6"/>
    <w:rsid w:val="00B57E72"/>
    <w:rsid w:val="00B60D89"/>
    <w:rsid w:val="00B74487"/>
    <w:rsid w:val="00B814B0"/>
    <w:rsid w:val="00B853A2"/>
    <w:rsid w:val="00BC245D"/>
    <w:rsid w:val="00BD79B2"/>
    <w:rsid w:val="00C2537A"/>
    <w:rsid w:val="00C4266C"/>
    <w:rsid w:val="00C624C0"/>
    <w:rsid w:val="00C66267"/>
    <w:rsid w:val="00CC081A"/>
    <w:rsid w:val="00D17C7B"/>
    <w:rsid w:val="00D236EE"/>
    <w:rsid w:val="00D324DD"/>
    <w:rsid w:val="00D4076B"/>
    <w:rsid w:val="00D40B1C"/>
    <w:rsid w:val="00D94505"/>
    <w:rsid w:val="00DE11A4"/>
    <w:rsid w:val="00EA26BE"/>
    <w:rsid w:val="00EA2ADC"/>
    <w:rsid w:val="00F174E8"/>
    <w:rsid w:val="00F44B43"/>
    <w:rsid w:val="00F66C26"/>
    <w:rsid w:val="00F955E4"/>
    <w:rsid w:val="00FF2BC1"/>
    <w:rsid w:val="00FF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C24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245D"/>
  </w:style>
  <w:style w:type="paragraph" w:styleId="Rodap">
    <w:name w:val="footer"/>
    <w:basedOn w:val="Normal"/>
    <w:link w:val="RodapChar"/>
    <w:uiPriority w:val="99"/>
    <w:unhideWhenUsed/>
    <w:rsid w:val="00BC24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2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511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13</cp:revision>
  <cp:lastPrinted>2021-03-14T00:45:00Z</cp:lastPrinted>
  <dcterms:created xsi:type="dcterms:W3CDTF">2021-01-12T03:49:00Z</dcterms:created>
  <dcterms:modified xsi:type="dcterms:W3CDTF">2021-05-12T14:07:00Z</dcterms:modified>
</cp:coreProperties>
</file>