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1E07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FABDAC4" w14:textId="77777777" w:rsidR="008F7483" w:rsidRDefault="008F7483" w:rsidP="008F748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EF48485" w14:textId="77777777" w:rsidR="008F7483" w:rsidRDefault="008F7483" w:rsidP="008F748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8CAAC5" w14:textId="77777777" w:rsidR="008F7483" w:rsidRPr="009C688D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30803A35" w14:textId="77777777" w:rsidR="008F7483" w:rsidRDefault="008F7483" w:rsidP="008F748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3C036686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547F8AF9" w:rsidR="001F4642" w:rsidRDefault="00A544A6" w:rsidP="008F7483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2º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7395033E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>C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oleta, classificação e</w:t>
      </w:r>
      <w:r w:rsidR="00B368F6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representação de dados em tabelas simples e de dupla entrada e em gráficos de coluna</w:t>
      </w:r>
      <w:r w:rsidR="00430F34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2ED0B632" w14:textId="7CEFAE0F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46468" w:rsidRPr="00791859">
        <w:rPr>
          <w:rStyle w:val="Forte"/>
          <w:rFonts w:ascii="Segoe UI" w:hAnsi="Segoe UI" w:cs="Segoe UI"/>
          <w:b w:val="0"/>
          <w:bCs w:val="0"/>
          <w:color w:val="444444"/>
        </w:rPr>
        <w:t>(EF02MA22)</w:t>
      </w:r>
      <w:r w:rsidR="0024646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Comparar informações de pesquisas apresentadas por meio de tabelas de dupla entrada e em gráficos de colunas simples ou barras, para</w:t>
      </w:r>
      <w:r w:rsidR="00791859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791859" w:rsidRPr="00791859">
        <w:rPr>
          <w:rStyle w:val="Forte"/>
          <w:rFonts w:ascii="Segoe UI" w:hAnsi="Segoe UI" w:cs="Segoe UI"/>
          <w:b w:val="0"/>
          <w:bCs w:val="0"/>
          <w:color w:val="444444"/>
        </w:rPr>
        <w:t>melhor compreender aspectos da realidade próxima.</w:t>
      </w:r>
    </w:p>
    <w:p w14:paraId="16553FD1" w14:textId="447BF8CD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g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ráficos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t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>abelas</w:t>
      </w:r>
      <w:r w:rsidR="00D256B6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5C02C8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5C0F935D" w14:textId="6304A49E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430F34">
        <w:rPr>
          <w:rFonts w:ascii="Segoe UI" w:hAnsi="Segoe UI" w:cs="Segoe UI"/>
          <w:color w:val="444444"/>
        </w:rPr>
        <w:t>P</w:t>
      </w:r>
      <w:r w:rsidR="00771A62">
        <w:rPr>
          <w:rFonts w:ascii="Segoe UI" w:hAnsi="Segoe UI" w:cs="Segoe UI"/>
          <w:color w:val="444444"/>
        </w:rPr>
        <w:t>ega</w:t>
      </w:r>
      <w:r w:rsidR="0058211E">
        <w:rPr>
          <w:rFonts w:ascii="Segoe UI" w:hAnsi="Segoe UI" w:cs="Segoe UI"/>
          <w:color w:val="444444"/>
        </w:rPr>
        <w:t>-</w:t>
      </w:r>
      <w:r w:rsidR="00430F34">
        <w:rPr>
          <w:rFonts w:ascii="Segoe UI" w:hAnsi="Segoe UI" w:cs="Segoe UI"/>
          <w:color w:val="444444"/>
        </w:rPr>
        <w:t>V</w:t>
      </w:r>
      <w:r w:rsidR="00771A62">
        <w:rPr>
          <w:rFonts w:ascii="Segoe UI" w:hAnsi="Segoe UI" w:cs="Segoe UI"/>
          <w:color w:val="444444"/>
        </w:rPr>
        <w:t>aretas</w:t>
      </w:r>
      <w:r w:rsidR="00D256B6">
        <w:rPr>
          <w:rFonts w:ascii="Segoe UI" w:hAnsi="Segoe UI" w:cs="Segoe UI"/>
          <w:color w:val="444444"/>
        </w:rPr>
        <w:t>.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C67DE09" w14:textId="6B58315C" w:rsidR="00AA1D85" w:rsidRPr="00AA1D85" w:rsidRDefault="00AA1D85" w:rsidP="00AA1D8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AA1D8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430F34" w:rsidRPr="00430F34">
        <w:rPr>
          <w:rFonts w:ascii="Segoe UI" w:hAnsi="Segoe UI" w:cs="Segoe UI"/>
          <w:color w:val="444444"/>
        </w:rPr>
        <w:t>Com o resultado do jogo pega-varetas, cada grupo de alunos constrói uma tabela e um gráfico simples. Depois, os alunos devem comparar sua tabela com a de outro grupo, respondendo perguntas sobre a atividade. Por fim, os alunos fazem a leitura e respondem questões de um gráfico elaborado pelo professor semelhante ao que eles construíram na atividade anterior.</w:t>
      </w:r>
      <w:r>
        <w:rPr>
          <w:rFonts w:ascii="Segoe UI" w:hAnsi="Segoe UI" w:cs="Segoe UI"/>
          <w:color w:val="444444"/>
        </w:rPr>
        <w:t xml:space="preserve">   </w:t>
      </w:r>
      <w:r>
        <w:rPr>
          <w:rFonts w:ascii="Segoe UI" w:hAnsi="Segoe UI" w:cs="Segoe UI"/>
          <w:b/>
          <w:bCs/>
          <w:color w:val="444444"/>
        </w:rPr>
        <w:t xml:space="preserve">  </w:t>
      </w:r>
    </w:p>
    <w:p w14:paraId="04E6404C" w14:textId="25657425" w:rsidR="00B250FF" w:rsidRDefault="00B200AB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Pr="00B200AB">
        <w:rPr>
          <w:rFonts w:ascii="Segoe UI" w:hAnsi="Segoe UI" w:cs="Segoe UI"/>
          <w:color w:val="444444"/>
        </w:rPr>
        <w:t xml:space="preserve">O jogo pode </w:t>
      </w:r>
      <w:r w:rsidR="00B250FF">
        <w:rPr>
          <w:rFonts w:ascii="Segoe UI" w:hAnsi="Segoe UI" w:cs="Segoe UI"/>
          <w:color w:val="444444"/>
        </w:rPr>
        <w:t xml:space="preserve">construído com a utilização palitos de churrasco e tinta. </w:t>
      </w:r>
    </w:p>
    <w:p w14:paraId="40258768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0AAF9650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0920B635" w:rsidR="00B250FF" w:rsidRDefault="000815C3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46FAD1CA" w14:textId="77777777" w:rsidR="0064056F" w:rsidRPr="00344D3F" w:rsidRDefault="0064056F" w:rsidP="0064056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2C08275F" w14:textId="282D9A09" w:rsidR="000815C3" w:rsidRPr="00344D3F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20 varetas – </w:t>
      </w:r>
      <w:r w:rsidR="00B74487" w:rsidRPr="00344D3F">
        <w:rPr>
          <w:rFonts w:ascii="Segoe UI" w:hAnsi="Segoe UI" w:cs="Segoe UI"/>
          <w:color w:val="444444"/>
        </w:rPr>
        <w:t>5 amarelas</w:t>
      </w:r>
      <w:r w:rsidR="00B74487">
        <w:rPr>
          <w:rFonts w:ascii="Segoe UI" w:hAnsi="Segoe UI" w:cs="Segoe UI"/>
          <w:color w:val="444444"/>
        </w:rPr>
        <w:t xml:space="preserve">, </w:t>
      </w:r>
      <w:r w:rsidR="00B74487" w:rsidRPr="00344D3F">
        <w:rPr>
          <w:rFonts w:ascii="Segoe UI" w:hAnsi="Segoe UI" w:cs="Segoe UI"/>
          <w:color w:val="444444"/>
        </w:rPr>
        <w:t xml:space="preserve">5 azuis, </w:t>
      </w:r>
      <w:r w:rsidRPr="00344D3F">
        <w:rPr>
          <w:rFonts w:ascii="Segoe UI" w:hAnsi="Segoe UI" w:cs="Segoe UI"/>
          <w:color w:val="444444"/>
        </w:rPr>
        <w:t xml:space="preserve">5 </w:t>
      </w:r>
      <w:r w:rsidR="00B74487" w:rsidRPr="00344D3F">
        <w:rPr>
          <w:rFonts w:ascii="Segoe UI" w:hAnsi="Segoe UI" w:cs="Segoe UI"/>
          <w:color w:val="444444"/>
        </w:rPr>
        <w:t>verdes</w:t>
      </w:r>
      <w:r w:rsidR="00B74487">
        <w:rPr>
          <w:rFonts w:ascii="Segoe UI" w:hAnsi="Segoe UI" w:cs="Segoe UI"/>
          <w:color w:val="444444"/>
        </w:rPr>
        <w:t xml:space="preserve">, 5 </w:t>
      </w:r>
      <w:r w:rsidRPr="00344D3F">
        <w:rPr>
          <w:rFonts w:ascii="Segoe UI" w:hAnsi="Segoe UI" w:cs="Segoe UI"/>
          <w:color w:val="444444"/>
        </w:rPr>
        <w:t>vermelhas</w:t>
      </w:r>
      <w:r w:rsidR="00344D3F" w:rsidRPr="00344D3F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4A2DE531" w14:textId="60AA07A7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C624C0">
        <w:rPr>
          <w:rFonts w:ascii="Segoe UI" w:hAnsi="Segoe UI" w:cs="Segoe UI"/>
          <w:color w:val="444444"/>
        </w:rPr>
        <w:t>4</w:t>
      </w:r>
    </w:p>
    <w:p w14:paraId="3DF26B10" w14:textId="1F4F179D" w:rsidR="000D532A" w:rsidRDefault="00B34072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430F34" w:rsidRPr="00430F34">
        <w:rPr>
          <w:rFonts w:ascii="Segoe UI" w:hAnsi="Segoe UI" w:cs="Segoe UI"/>
          <w:color w:val="444444"/>
        </w:rPr>
        <w:t>Um jogador espalha as varetas sobre a mesa. Em seguida, define-se através de sorteio qual aluno irá começar a jogar. O objetivo do jogo é remover do monte a maior quantidade de varetas, sem mover as demais. Caso o jogador mexa uma peça que não é aquela que está retirando, ele perde a vez. O jogo acaba quando não houverem mais varetas sobre a mesa, sendo vencedor aquele que obtiver mais varetas</w:t>
      </w:r>
      <w:r w:rsidR="000D532A">
        <w:rPr>
          <w:rFonts w:ascii="Segoe UI" w:hAnsi="Segoe UI" w:cs="Segoe UI"/>
          <w:color w:val="444444"/>
        </w:rPr>
        <w:t xml:space="preserve">.  </w:t>
      </w:r>
    </w:p>
    <w:p w14:paraId="3849A4B9" w14:textId="77777777" w:rsidR="0064056F" w:rsidRDefault="0064056F" w:rsidP="0064056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1F007165" w14:textId="77777777" w:rsidR="0064056F" w:rsidRDefault="0064056F" w:rsidP="0064056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</w:rPr>
      </w:pPr>
    </w:p>
    <w:p w14:paraId="6778F999" w14:textId="4E68A14A" w:rsidR="00430F34" w:rsidRDefault="00430F34" w:rsidP="000D532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4B225A83" w14:textId="2552DF79" w:rsidR="00120AF7" w:rsidRDefault="000D532A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430F34" w:rsidRPr="00430F34">
        <w:rPr>
          <w:rFonts w:ascii="Segoe UI" w:hAnsi="Segoe UI" w:cs="Segoe UI"/>
          <w:color w:val="444444"/>
        </w:rPr>
        <w:t>A) Preencha a tabela abaixo com os nomes dos participantes e a quantidade de varetas por cor que cada aluno(a) obteve. B) Calcule o total de varetas, somando a quantidade obtida em cada cor e responda quem foi o vencedor da partida</w:t>
      </w:r>
      <w:r w:rsidR="0058211E">
        <w:rPr>
          <w:rFonts w:ascii="Segoe UI" w:hAnsi="Segoe UI" w:cs="Segoe UI"/>
          <w:color w:val="44444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94"/>
        <w:gridCol w:w="1394"/>
        <w:gridCol w:w="1387"/>
        <w:gridCol w:w="1413"/>
        <w:gridCol w:w="1394"/>
      </w:tblGrid>
      <w:tr w:rsidR="00950503" w14:paraId="236DC7FD" w14:textId="77777777" w:rsidTr="00950503">
        <w:tc>
          <w:tcPr>
            <w:tcW w:w="1412" w:type="dxa"/>
            <w:vMerge w:val="restart"/>
            <w:vAlign w:val="center"/>
          </w:tcPr>
          <w:p w14:paraId="534089FC" w14:textId="62A2B79C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>
              <w:rPr>
                <w:rFonts w:ascii="Segoe UI" w:hAnsi="Segoe UI" w:cs="Segoe UI"/>
                <w:b/>
                <w:bCs/>
                <w:color w:val="444444"/>
              </w:rPr>
              <w:t>ALUNO(A)</w:t>
            </w:r>
          </w:p>
        </w:tc>
        <w:tc>
          <w:tcPr>
            <w:tcW w:w="7082" w:type="dxa"/>
            <w:gridSpan w:val="5"/>
          </w:tcPr>
          <w:p w14:paraId="2139047C" w14:textId="2071030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CORES DAS VARETAS</w:t>
            </w:r>
          </w:p>
        </w:tc>
      </w:tr>
      <w:tr w:rsidR="00950503" w14:paraId="74F6A4CE" w14:textId="77777777" w:rsidTr="00C624C0">
        <w:tc>
          <w:tcPr>
            <w:tcW w:w="1412" w:type="dxa"/>
            <w:vMerge/>
          </w:tcPr>
          <w:p w14:paraId="559DF030" w14:textId="4F1AAC24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</w:p>
        </w:tc>
        <w:tc>
          <w:tcPr>
            <w:tcW w:w="1494" w:type="dxa"/>
          </w:tcPr>
          <w:p w14:paraId="27144B3D" w14:textId="74C7C87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VERMELH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509728EB" w14:textId="5A76DB41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1387" w:type="dxa"/>
          </w:tcPr>
          <w:p w14:paraId="52099D55" w14:textId="1CC643E7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1413" w:type="dxa"/>
          </w:tcPr>
          <w:p w14:paraId="55E5972D" w14:textId="142AA19D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AMAREL</w:t>
            </w:r>
            <w:r>
              <w:rPr>
                <w:rFonts w:ascii="Segoe UI" w:hAnsi="Segoe UI" w:cs="Segoe UI"/>
                <w:b/>
                <w:bCs/>
                <w:color w:val="444444"/>
              </w:rPr>
              <w:t>A</w:t>
            </w:r>
          </w:p>
        </w:tc>
        <w:tc>
          <w:tcPr>
            <w:tcW w:w="1394" w:type="dxa"/>
          </w:tcPr>
          <w:p w14:paraId="63E57642" w14:textId="7670F0FB" w:rsidR="00950503" w:rsidRPr="00950503" w:rsidRDefault="00950503" w:rsidP="0095050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950503">
              <w:rPr>
                <w:rFonts w:ascii="Segoe UI" w:hAnsi="Segoe UI" w:cs="Segoe UI"/>
                <w:b/>
                <w:bCs/>
                <w:color w:val="444444"/>
              </w:rPr>
              <w:t>TOTAL</w:t>
            </w:r>
          </w:p>
        </w:tc>
      </w:tr>
      <w:tr w:rsidR="00950503" w14:paraId="347C57A2" w14:textId="77777777" w:rsidTr="00C624C0">
        <w:tc>
          <w:tcPr>
            <w:tcW w:w="1412" w:type="dxa"/>
          </w:tcPr>
          <w:p w14:paraId="459DFE9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593BC95B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65A8893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0DA5D98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2E97E1BF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13BC28F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2D18ECB0" w14:textId="77777777" w:rsidTr="00C624C0">
        <w:tc>
          <w:tcPr>
            <w:tcW w:w="1412" w:type="dxa"/>
          </w:tcPr>
          <w:p w14:paraId="213ABBC5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654226D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5D901B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61247E4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00C9892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0E45F6C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0F0E096B" w14:textId="77777777" w:rsidTr="00C624C0">
        <w:tc>
          <w:tcPr>
            <w:tcW w:w="1412" w:type="dxa"/>
          </w:tcPr>
          <w:p w14:paraId="303CDED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2A3E0C8A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2973DE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D2EA27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611A9840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544FA8DD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950503" w14:paraId="73B7D27E" w14:textId="77777777" w:rsidTr="00C624C0">
        <w:tc>
          <w:tcPr>
            <w:tcW w:w="1412" w:type="dxa"/>
          </w:tcPr>
          <w:p w14:paraId="288C0D43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94" w:type="dxa"/>
          </w:tcPr>
          <w:p w14:paraId="1FE59071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44E3155E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87" w:type="dxa"/>
          </w:tcPr>
          <w:p w14:paraId="56B79A94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413" w:type="dxa"/>
          </w:tcPr>
          <w:p w14:paraId="5CB1FB07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394" w:type="dxa"/>
          </w:tcPr>
          <w:p w14:paraId="32F81E86" w14:textId="77777777" w:rsidR="00950503" w:rsidRDefault="00950503" w:rsidP="0095050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4A22ED91" w14:textId="77777777" w:rsidR="008F7483" w:rsidRDefault="008F748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8417ED" w14:textId="2A7B6DED" w:rsidR="000D532A" w:rsidRDefault="0058211E" w:rsidP="000D532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2 </w:t>
      </w:r>
      <w:r w:rsidR="000F0A03">
        <w:rPr>
          <w:rFonts w:ascii="Segoe UI" w:hAnsi="Segoe UI" w:cs="Segoe UI"/>
          <w:color w:val="444444"/>
        </w:rPr>
        <w:t>–</w:t>
      </w:r>
      <w:r>
        <w:rPr>
          <w:rFonts w:ascii="Segoe UI" w:hAnsi="Segoe UI" w:cs="Segoe UI"/>
          <w:color w:val="444444"/>
        </w:rPr>
        <w:t xml:space="preserve"> </w:t>
      </w:r>
      <w:r w:rsidR="00430F34" w:rsidRPr="00430F34">
        <w:rPr>
          <w:rFonts w:ascii="Segoe UI" w:hAnsi="Segoe UI" w:cs="Segoe UI"/>
          <w:color w:val="444444"/>
        </w:rPr>
        <w:t>A) Colora na figura abaixo a quantidade de quadrados correspondente à quantidade de varetas obtidas por você em cada cor.</w:t>
      </w:r>
    </w:p>
    <w:tbl>
      <w:tblPr>
        <w:tblStyle w:val="Tabelacomgrade"/>
        <w:tblpPr w:leftFromText="141" w:rightFromText="141" w:vertAnchor="text" w:horzAnchor="margin" w:tblpXSpec="center" w:tblpY="67"/>
        <w:tblW w:w="3622" w:type="dxa"/>
        <w:tblLook w:val="04A0" w:firstRow="1" w:lastRow="0" w:firstColumn="1" w:lastColumn="0" w:noHBand="0" w:noVBand="1"/>
      </w:tblPr>
      <w:tblGrid>
        <w:gridCol w:w="1377"/>
        <w:gridCol w:w="449"/>
        <w:gridCol w:w="449"/>
        <w:gridCol w:w="449"/>
        <w:gridCol w:w="449"/>
        <w:gridCol w:w="449"/>
      </w:tblGrid>
      <w:tr w:rsidR="008F7483" w14:paraId="4DCEF689" w14:textId="77777777" w:rsidTr="008F7483">
        <w:trPr>
          <w:trHeight w:val="421"/>
        </w:trPr>
        <w:tc>
          <w:tcPr>
            <w:tcW w:w="1377" w:type="dxa"/>
            <w:tcBorders>
              <w:top w:val="nil"/>
              <w:left w:val="nil"/>
            </w:tcBorders>
            <w:vAlign w:val="center"/>
          </w:tcPr>
          <w:p w14:paraId="1015CC8E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Amarelo</w:t>
            </w:r>
          </w:p>
        </w:tc>
        <w:tc>
          <w:tcPr>
            <w:tcW w:w="449" w:type="dxa"/>
          </w:tcPr>
          <w:p w14:paraId="2F55232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0315DA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30E310D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2099FB6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640C4E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15014394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17D4C21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Azul</w:t>
            </w:r>
          </w:p>
        </w:tc>
        <w:tc>
          <w:tcPr>
            <w:tcW w:w="449" w:type="dxa"/>
          </w:tcPr>
          <w:p w14:paraId="5826711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5CCD0C0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2D7130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A58443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73E8857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0775527D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6C8A53AA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Verde</w:t>
            </w:r>
          </w:p>
        </w:tc>
        <w:tc>
          <w:tcPr>
            <w:tcW w:w="449" w:type="dxa"/>
          </w:tcPr>
          <w:p w14:paraId="11B884D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ECDDF89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6B056F05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4A81148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54FCF5FA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8F7483" w14:paraId="4D61EDCB" w14:textId="77777777" w:rsidTr="008F7483">
        <w:trPr>
          <w:trHeight w:val="421"/>
        </w:trPr>
        <w:tc>
          <w:tcPr>
            <w:tcW w:w="1377" w:type="dxa"/>
            <w:tcBorders>
              <w:left w:val="nil"/>
            </w:tcBorders>
            <w:vAlign w:val="center"/>
          </w:tcPr>
          <w:p w14:paraId="3AEA30A5" w14:textId="77777777" w:rsidR="008F7483" w:rsidRPr="000F0A03" w:rsidRDefault="008F7483" w:rsidP="008F7483">
            <w:pPr>
              <w:pStyle w:val="NormalWeb"/>
              <w:spacing w:before="0" w:beforeAutospacing="0"/>
              <w:jc w:val="right"/>
              <w:rPr>
                <w:rFonts w:ascii="Segoe UI" w:hAnsi="Segoe UI" w:cs="Segoe UI"/>
                <w:b/>
                <w:bCs/>
                <w:color w:val="444444"/>
              </w:rPr>
            </w:pPr>
            <w:r w:rsidRPr="000F0A03">
              <w:rPr>
                <w:rFonts w:ascii="Segoe UI" w:hAnsi="Segoe UI" w:cs="Segoe UI"/>
                <w:b/>
                <w:bCs/>
                <w:color w:val="444444"/>
              </w:rPr>
              <w:t>Vermelho</w:t>
            </w:r>
          </w:p>
        </w:tc>
        <w:tc>
          <w:tcPr>
            <w:tcW w:w="449" w:type="dxa"/>
          </w:tcPr>
          <w:p w14:paraId="4558FC5D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01D64E23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58039BB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73338A6F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449" w:type="dxa"/>
          </w:tcPr>
          <w:p w14:paraId="1B52AA74" w14:textId="77777777" w:rsidR="008F7483" w:rsidRDefault="008F7483" w:rsidP="008F7483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569FEB8E" w14:textId="77777777" w:rsidR="000F0A03" w:rsidRDefault="000F0A03" w:rsidP="008F748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AB8F009" w14:textId="77777777" w:rsidR="000D532A" w:rsidRPr="00344D3F" w:rsidRDefault="000D532A" w:rsidP="00B3407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73777E1C" w14:textId="77777777" w:rsidR="000815C3" w:rsidRPr="000815C3" w:rsidRDefault="000815C3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444444"/>
        </w:rPr>
      </w:pPr>
    </w:p>
    <w:p w14:paraId="363C1E52" w14:textId="3B63F925" w:rsidR="00B250FF" w:rsidRDefault="00B250FF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7A5B17EB" w14:textId="77777777" w:rsidR="00430F34" w:rsidRPr="00430F34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B) Verifique na figura acima qual possui a maior “barra” preenchida e responda: qual cor de vareta que você obteve a maior quantidade?</w:t>
      </w:r>
    </w:p>
    <w:p w14:paraId="75AC65AE" w14:textId="13B19D11" w:rsidR="008F7483" w:rsidRDefault="00430F34" w:rsidP="00430F3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430F34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C) Compare a figura acima com as figuras dos outros alunos do seu grupo e responda: quem obteve mais varetas verdes e quem obteve mais varetas azuis?</w:t>
      </w:r>
      <w:r w:rsidR="008F7483">
        <w:rPr>
          <w:rFonts w:ascii="Segoe UI" w:hAnsi="Segoe UI" w:cs="Segoe UI"/>
          <w:color w:val="444444"/>
        </w:rPr>
        <w:br w:type="page"/>
      </w:r>
    </w:p>
    <w:p w14:paraId="1C988AF2" w14:textId="15A25B9D" w:rsidR="00C624C0" w:rsidRDefault="00C624C0" w:rsidP="00C624C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3) </w:t>
      </w:r>
      <w:r w:rsidR="00430F34" w:rsidRPr="00430F34">
        <w:rPr>
          <w:rFonts w:ascii="Segoe UI" w:hAnsi="Segoe UI" w:cs="Segoe UI"/>
          <w:color w:val="444444"/>
        </w:rPr>
        <w:t>João obteve a quantidade de varetas demonstradas no gráfico abaixo:</w:t>
      </w:r>
    </w:p>
    <w:p w14:paraId="1A14819C" w14:textId="726AA572" w:rsidR="001F4642" w:rsidRDefault="00C624C0" w:rsidP="00430F34">
      <w:pPr>
        <w:pStyle w:val="NormalWeb"/>
        <w:shd w:val="clear" w:color="auto" w:fill="FFFFFF"/>
        <w:spacing w:before="0" w:beforeAutospacing="0" w:line="360" w:lineRule="auto"/>
      </w:pPr>
      <w:r>
        <w:rPr>
          <w:rFonts w:ascii="Segoe UI" w:hAnsi="Segoe UI" w:cs="Segoe UI"/>
          <w:b/>
          <w:bCs/>
          <w:noProof/>
          <w:color w:val="444444"/>
        </w:rPr>
        <w:drawing>
          <wp:inline distT="0" distB="0" distL="0" distR="0" wp14:anchorId="6E34016C" wp14:editId="6AD1115E">
            <wp:extent cx="5168900" cy="2032000"/>
            <wp:effectExtent l="0" t="0" r="1270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DB6387" w14:textId="4688F347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>Informe a quantidade de varetas que João obteve em cada valor.</w:t>
      </w:r>
    </w:p>
    <w:p w14:paraId="32F8E07E" w14:textId="5C374BF4" w:rsidR="00430F34" w:rsidRPr="00430F34" w:rsidRDefault="00430F34" w:rsidP="00430F34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="Segoe UI" w:hAnsi="Segoe UI" w:cs="Segoe UI"/>
          <w:color w:val="444444"/>
        </w:rPr>
      </w:pPr>
      <w:r w:rsidRPr="00430F34">
        <w:rPr>
          <w:rFonts w:ascii="Segoe UI" w:hAnsi="Segoe UI" w:cs="Segoe UI"/>
          <w:color w:val="444444"/>
        </w:rPr>
        <w:t xml:space="preserve">Quantas varetas Joao obteve no total?  </w:t>
      </w:r>
    </w:p>
    <w:p w14:paraId="44763E83" w14:textId="77777777" w:rsidR="001361C0" w:rsidRDefault="001361C0" w:rsidP="001F4642">
      <w:pPr>
        <w:pStyle w:val="NormalWeb"/>
        <w:shd w:val="clear" w:color="auto" w:fill="FFFFFF"/>
        <w:spacing w:before="0" w:beforeAutospacing="0"/>
      </w:pPr>
    </w:p>
    <w:sectPr w:rsidR="001361C0" w:rsidSect="008F7483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3CCE" w14:textId="77777777" w:rsidR="00C4530E" w:rsidRDefault="00C4530E" w:rsidP="00344D3F">
      <w:pPr>
        <w:spacing w:after="0" w:line="240" w:lineRule="auto"/>
      </w:pPr>
      <w:r>
        <w:separator/>
      </w:r>
    </w:p>
  </w:endnote>
  <w:endnote w:type="continuationSeparator" w:id="0">
    <w:p w14:paraId="334AF4BC" w14:textId="77777777" w:rsidR="00C4530E" w:rsidRDefault="00C4530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7FD1" w14:textId="77777777" w:rsidR="00C4530E" w:rsidRDefault="00C4530E" w:rsidP="00344D3F">
      <w:pPr>
        <w:spacing w:after="0" w:line="240" w:lineRule="auto"/>
      </w:pPr>
      <w:r>
        <w:separator/>
      </w:r>
    </w:p>
  </w:footnote>
  <w:footnote w:type="continuationSeparator" w:id="0">
    <w:p w14:paraId="04B4499C" w14:textId="77777777" w:rsidR="00C4530E" w:rsidRDefault="00C4530E" w:rsidP="00344D3F">
      <w:pPr>
        <w:spacing w:after="0" w:line="240" w:lineRule="auto"/>
      </w:pPr>
      <w:r>
        <w:continuationSeparator/>
      </w:r>
    </w:p>
  </w:footnote>
  <w:footnote w:id="1">
    <w:p w14:paraId="737B0305" w14:textId="683E2FE1" w:rsidR="00344D3F" w:rsidRDefault="00344D3F">
      <w:pPr>
        <w:pStyle w:val="Textodenotaderodap"/>
      </w:pPr>
      <w:r>
        <w:rPr>
          <w:rStyle w:val="Refdenotaderodap"/>
        </w:rPr>
        <w:footnoteRef/>
      </w:r>
      <w:r>
        <w:t xml:space="preserve"> Habitualmente o jogo também conta com uma vareta preta, mas como não serão atribuídas pontuações diferentes para cada cor, essa peça não será utilizada.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F7483" w:rsidRPr="001971FD" w14:paraId="6916F797" w14:textId="77777777" w:rsidTr="00D84E3A">
      <w:trPr>
        <w:trHeight w:val="60"/>
      </w:trPr>
      <w:tc>
        <w:tcPr>
          <w:tcW w:w="0" w:type="auto"/>
        </w:tcPr>
        <w:p w14:paraId="120BD27F" w14:textId="77777777" w:rsidR="008F7483" w:rsidRDefault="008F7483" w:rsidP="008F748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125546B" wp14:editId="00244A51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A970E74" w14:textId="77777777" w:rsidR="008F7483" w:rsidRPr="001971FD" w:rsidRDefault="008F7483" w:rsidP="008F748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0125A72" w14:textId="77777777" w:rsidR="008F7483" w:rsidRPr="001971FD" w:rsidRDefault="008F7483" w:rsidP="008F748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B24AD3F" w14:textId="77777777" w:rsidR="008F7483" w:rsidRPr="001971FD" w:rsidRDefault="008F7483" w:rsidP="008F748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5145A1BD" w14:textId="77777777" w:rsidR="008F7483" w:rsidRDefault="008F74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B64"/>
    <w:multiLevelType w:val="hybridMultilevel"/>
    <w:tmpl w:val="FB745F0E"/>
    <w:lvl w:ilvl="0" w:tplc="2F24C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C32F8"/>
    <w:rsid w:val="000D532A"/>
    <w:rsid w:val="000F0A03"/>
    <w:rsid w:val="00102ACD"/>
    <w:rsid w:val="00120AF7"/>
    <w:rsid w:val="001361C0"/>
    <w:rsid w:val="001F4642"/>
    <w:rsid w:val="00233686"/>
    <w:rsid w:val="00246468"/>
    <w:rsid w:val="002A3BBE"/>
    <w:rsid w:val="00326284"/>
    <w:rsid w:val="00344D3F"/>
    <w:rsid w:val="00430F34"/>
    <w:rsid w:val="004C0591"/>
    <w:rsid w:val="0053225C"/>
    <w:rsid w:val="0058211E"/>
    <w:rsid w:val="005C003A"/>
    <w:rsid w:val="005C02C8"/>
    <w:rsid w:val="0064056F"/>
    <w:rsid w:val="00655626"/>
    <w:rsid w:val="00664E19"/>
    <w:rsid w:val="006877C7"/>
    <w:rsid w:val="00771A62"/>
    <w:rsid w:val="00791859"/>
    <w:rsid w:val="008165DF"/>
    <w:rsid w:val="00863ED3"/>
    <w:rsid w:val="00877400"/>
    <w:rsid w:val="008B6920"/>
    <w:rsid w:val="008F7483"/>
    <w:rsid w:val="009311BB"/>
    <w:rsid w:val="00950503"/>
    <w:rsid w:val="00955DCE"/>
    <w:rsid w:val="00A544A6"/>
    <w:rsid w:val="00AA1D85"/>
    <w:rsid w:val="00B200AB"/>
    <w:rsid w:val="00B250FF"/>
    <w:rsid w:val="00B34072"/>
    <w:rsid w:val="00B368F6"/>
    <w:rsid w:val="00B74487"/>
    <w:rsid w:val="00C4530E"/>
    <w:rsid w:val="00C624C0"/>
    <w:rsid w:val="00D114E1"/>
    <w:rsid w:val="00D256B6"/>
    <w:rsid w:val="00E12AB9"/>
    <w:rsid w:val="00EA1F90"/>
    <w:rsid w:val="00EA26BE"/>
    <w:rsid w:val="00FD162E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83"/>
  </w:style>
  <w:style w:type="paragraph" w:styleId="Rodap">
    <w:name w:val="footer"/>
    <w:basedOn w:val="Normal"/>
    <w:link w:val="RodapChar"/>
    <w:uiPriority w:val="99"/>
    <w:unhideWhenUsed/>
    <w:rsid w:val="008F7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Varetas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3D1-433D-8296-EBB0188AD613}"/>
              </c:ext>
            </c:extLst>
          </c:dPt>
          <c:dPt>
            <c:idx val="2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3D1-433D-8296-EBB0188AD613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1-433D-8296-EBB0188AD613}"/>
              </c:ext>
            </c:extLst>
          </c:dPt>
          <c:cat>
            <c:strRef>
              <c:f>Planilha1!$A$2:$A$5</c:f>
              <c:strCache>
                <c:ptCount val="4"/>
                <c:pt idx="0">
                  <c:v>Amarela</c:v>
                </c:pt>
                <c:pt idx="1">
                  <c:v>Azul</c:v>
                </c:pt>
                <c:pt idx="2">
                  <c:v>Verde </c:v>
                </c:pt>
                <c:pt idx="3">
                  <c:v>Vermelha 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1-433D-8296-EBB0188AD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031088"/>
        <c:axId val="643030760"/>
      </c:barChart>
      <c:catAx>
        <c:axId val="64303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Cor vareta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0760"/>
        <c:crosses val="autoZero"/>
        <c:auto val="1"/>
        <c:lblAlgn val="ctr"/>
        <c:lblOffset val="100"/>
        <c:tickLblSkip val="1"/>
        <c:noMultiLvlLbl val="0"/>
      </c:catAx>
      <c:valAx>
        <c:axId val="643030760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Quantidade</a:t>
                </a:r>
                <a:r>
                  <a:rPr lang="pt-BR" b="1" baseline="0"/>
                  <a:t> de Varetas </a:t>
                </a:r>
                <a:endParaRPr lang="pt-BR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43031088"/>
        <c:crosses val="autoZero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C6E5-E21F-40A8-A000-60615DE7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2020-10-23T06:08:00Z</dcterms:created>
  <dcterms:modified xsi:type="dcterms:W3CDTF">2021-04-30T03:53:00Z</dcterms:modified>
</cp:coreProperties>
</file>