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5E59" w14:textId="77777777" w:rsidR="007D39AF" w:rsidRDefault="007D39AF" w:rsidP="007D39A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D103C52" w14:textId="77777777" w:rsidR="007D39AF" w:rsidRDefault="007D39AF" w:rsidP="007D39A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2E6F446" w14:textId="77777777" w:rsidR="007D39AF" w:rsidRDefault="007D39AF" w:rsidP="007D39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135FD25" w14:textId="77777777" w:rsidR="007D39AF" w:rsidRDefault="007D39AF" w:rsidP="007D3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3BF2CC" w14:textId="0F3D3482" w:rsidR="00B152F3" w:rsidRDefault="007D39AF" w:rsidP="007D39A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152F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DE3714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5B9DAAF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FAA96F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Medidas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endência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entral e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ispersão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6E1CDCB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(EF08MA25) Obter os valores de medidas de tendência central de uma pesquisa estatística (média, moda e mediana) com a compreensão de seus significados e relacioná-los com a dispersão de dados, indicada pela amplitude.</w:t>
      </w:r>
    </w:p>
    <w:p w14:paraId="1D33A08C" w14:textId="7278CCBD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média; moda; mediana;</w:t>
      </w:r>
    </w:p>
    <w:p w14:paraId="60A2CF88" w14:textId="703DCD11" w:rsidR="00C2537A" w:rsidRDefault="00C2537A" w:rsidP="00875E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02860" w:rsidRPr="00A02860">
        <w:rPr>
          <w:rFonts w:ascii="Segoe UI" w:hAnsi="Segoe UI" w:cs="Segoe UI"/>
          <w:color w:val="444444"/>
        </w:rPr>
        <w:t>Medidas de Tendência Central</w:t>
      </w:r>
      <w:r w:rsidR="00B54902">
        <w:rPr>
          <w:rFonts w:ascii="Segoe UI" w:hAnsi="Segoe UI" w:cs="Segoe UI"/>
          <w:color w:val="444444"/>
        </w:rPr>
        <w:t xml:space="preserve">. </w:t>
      </w:r>
    </w:p>
    <w:p w14:paraId="592CA6EB" w14:textId="12506565" w:rsidR="00561913" w:rsidRDefault="00217706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>Os alunos devem realizar uma pesquisa para tentar subsidiar uma empresa fictícia na tarefa de produção de camisas de uniformes escolares. Para isso, além da pesquisa</w:t>
      </w:r>
      <w:r w:rsidR="00E65005">
        <w:rPr>
          <w:rStyle w:val="Forte"/>
          <w:rFonts w:ascii="Segoe UI" w:hAnsi="Segoe UI" w:cs="Segoe UI"/>
          <w:b w:val="0"/>
          <w:bCs w:val="0"/>
          <w:color w:val="444444"/>
        </w:rPr>
        <w:t>,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 xml:space="preserve"> os alunos devem utilizar as medidas de tendência central para fazer um relatório para a empresa com a finalidade de resolver a situação-problema.</w:t>
      </w:r>
    </w:p>
    <w:p w14:paraId="6D2A2E6D" w14:textId="2183D26F" w:rsidR="004165A8" w:rsidRDefault="00875EFA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Fonts w:ascii="Segoe UI" w:hAnsi="Segoe UI" w:cs="Segoe UI"/>
        </w:rPr>
        <w:t xml:space="preserve"> </w:t>
      </w:r>
    </w:p>
    <w:p w14:paraId="7FC65836" w14:textId="77777777" w:rsidR="00561913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305AD67A" w:rsidR="00C2537A" w:rsidRDefault="00B54902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Detalhamento da Atividade</w:t>
      </w:r>
    </w:p>
    <w:p w14:paraId="27E2C749" w14:textId="77777777" w:rsidR="00561913" w:rsidRPr="00344D3F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7C80692D" w14:textId="2F664A05" w:rsidR="00D4076B" w:rsidRPr="00D313FA" w:rsidRDefault="00C2537A" w:rsidP="00D313FA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313FA">
        <w:rPr>
          <w:rFonts w:ascii="Segoe UI" w:hAnsi="Segoe UI" w:cs="Segoe UI"/>
          <w:color w:val="444444"/>
          <w:sz w:val="24"/>
          <w:szCs w:val="24"/>
        </w:rPr>
        <w:t>Descrição</w:t>
      </w:r>
      <w:r w:rsidR="004E50A5" w:rsidRPr="00D313FA">
        <w:rPr>
          <w:rFonts w:ascii="Segoe UI" w:hAnsi="Segoe UI" w:cs="Segoe UI"/>
          <w:color w:val="444444"/>
          <w:sz w:val="24"/>
          <w:szCs w:val="24"/>
        </w:rPr>
        <w:t xml:space="preserve"> da situação-problema</w:t>
      </w:r>
      <w:r w:rsidRPr="00D313FA">
        <w:rPr>
          <w:rFonts w:ascii="Segoe UI" w:hAnsi="Segoe UI" w:cs="Segoe UI"/>
          <w:color w:val="444444"/>
          <w:sz w:val="24"/>
          <w:szCs w:val="24"/>
        </w:rPr>
        <w:t xml:space="preserve">: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Suponha que a empresa que produz uniformes para escola, solicite um relatório que a auxilie na produção de camisas escolares com maior precisão e com objetivo de evitar desperdícios.  A tarefa dos alunos é realizar pesquisa investigativa com </w:t>
      </w:r>
      <w:r w:rsidR="00CC7709">
        <w:rPr>
          <w:rFonts w:ascii="Segoe UI" w:hAnsi="Segoe UI" w:cs="Segoe UI"/>
          <w:color w:val="444444"/>
          <w:sz w:val="24"/>
          <w:szCs w:val="24"/>
        </w:rPr>
        <w:t>a finalidade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 de definir quais tamanhos devem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lastRenderedPageBreak/>
        <w:t>ser produzidos em maior ou menor escala. Para nortear os alunos em sua pesquisa a empresa enviou a tabela de referência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a</w:t>
      </w:r>
      <w:r w:rsidR="00561913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seguir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2A97B8B2" w14:textId="77777777" w:rsidR="00D313FA" w:rsidRPr="00D313FA" w:rsidRDefault="00D313FA" w:rsidP="00D313FA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58073C0" w14:textId="77777777" w:rsidR="00D313FA" w:rsidRDefault="00D313FA">
      <w:pPr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66FD0F8E" wp14:editId="0DB2DE6B">
            <wp:extent cx="5400040" cy="2063750"/>
            <wp:effectExtent l="0" t="0" r="0" b="0"/>
            <wp:docPr id="1" name="Imagem 1" descr="Blusa ADULTO Feminina Kit 3 Verão Malw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sa ADULTO Feminina Kit 3 Verão Malw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832"/>
                    <a:stretch/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3CBFE29A" w:rsidR="00B60D89" w:rsidRPr="00561913" w:rsidRDefault="00D313FA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Fonte: Adaptado de </w:t>
      </w:r>
      <w:hyperlink r:id="rId9" w:history="1">
        <w:r w:rsidRPr="00561913">
          <w:rPr>
            <w:rStyle w:val="Hyperlink"/>
            <w:rFonts w:ascii="Segoe UI" w:hAnsi="Segoe UI" w:cs="Segoe UI"/>
            <w:sz w:val="24"/>
            <w:szCs w:val="24"/>
          </w:rPr>
          <w:t>https://www.armarioinfantil.com.br/roupa-adulto/roupa-feminina-adulto/roupa-adulto-feminina/blusa-adulto-feminina-verao-kit-3-malwee</w:t>
        </w:r>
      </w:hyperlink>
      <w:r w:rsidR="00561913">
        <w:rPr>
          <w:rStyle w:val="Hyperlink"/>
          <w:rFonts w:ascii="Segoe UI" w:hAnsi="Segoe UI" w:cs="Segoe UI"/>
          <w:sz w:val="24"/>
          <w:szCs w:val="24"/>
        </w:rPr>
        <w:t>.</w:t>
      </w:r>
    </w:p>
    <w:p w14:paraId="24BEE25A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Questionário para direcionamento da pesquisa/relatório</w:t>
      </w:r>
    </w:p>
    <w:p w14:paraId="49FE660B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1 - Planejamento</w:t>
      </w:r>
    </w:p>
    <w:p w14:paraId="3F9D9B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Quais variáveis serão pesquisadas? Por quê?</w:t>
      </w:r>
    </w:p>
    <w:p w14:paraId="1C6524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o tamanho da amostra? </w:t>
      </w:r>
    </w:p>
    <w:p w14:paraId="6F3F99E3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duração da pesquisa? </w:t>
      </w:r>
    </w:p>
    <w:p w14:paraId="75FF85E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metodologia de coleta? </w:t>
      </w:r>
    </w:p>
    <w:p w14:paraId="66C0290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coleta de dados? </w:t>
      </w:r>
    </w:p>
    <w:p w14:paraId="74F21FF1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organização dos dados? </w:t>
      </w:r>
    </w:p>
    <w:p w14:paraId="07C0682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elaboração do relatório? </w:t>
      </w:r>
    </w:p>
    <w:p w14:paraId="7B69312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2 – Coleta de dados</w:t>
      </w:r>
    </w:p>
    <w:p w14:paraId="0D8EB454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unidade de medida utilizada? </w:t>
      </w:r>
    </w:p>
    <w:p w14:paraId="36A8BF6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unidade houve alguma dificuldade durante a coleta? </w:t>
      </w:r>
    </w:p>
    <w:p w14:paraId="02C29CF2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3 – Organização dos dados</w:t>
      </w:r>
    </w:p>
    <w:p w14:paraId="7F0BA5EF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Foi encontrada alguma informação que necessita de atenção ou revisão? </w:t>
      </w:r>
    </w:p>
    <w:p w14:paraId="7CE9C09A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estavam completos? </w:t>
      </w:r>
    </w:p>
    <w:p w14:paraId="2E8ED1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lastRenderedPageBreak/>
        <w:t xml:space="preserve">Foi difícil realizar a organização? </w:t>
      </w:r>
    </w:p>
    <w:p w14:paraId="38118BB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4 – Análise</w:t>
      </w:r>
    </w:p>
    <w:p w14:paraId="1428D015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toda amostra? </w:t>
      </w:r>
    </w:p>
    <w:p w14:paraId="7CC373BE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pessoas do sexo feminino? E para pessoas do sexo masculino?  </w:t>
      </w:r>
    </w:p>
    <w:p w14:paraId="713C301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amplitude dos dados da amostra? </w:t>
      </w:r>
    </w:p>
    <w:p w14:paraId="2D0EBE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coletados são homogêneos? </w:t>
      </w:r>
    </w:p>
    <w:p w14:paraId="41CD9D9B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Qual medida de tendência central você acredita que melhor auxilia a empresa na sua tomada de decisão? Por quê?</w:t>
      </w:r>
    </w:p>
    <w:p w14:paraId="6D39EF88" w14:textId="77777777" w:rsidR="00561913" w:rsidRDefault="00561913" w:rsidP="00561913">
      <w:pPr>
        <w:rPr>
          <w:rFonts w:ascii="Segoe UI" w:hAnsi="Segoe UI" w:cs="Segoe UI"/>
          <w:b/>
          <w:bCs/>
          <w:color w:val="444444"/>
        </w:rPr>
      </w:pPr>
    </w:p>
    <w:p w14:paraId="50EC6CB0" w14:textId="77777777" w:rsidR="00561913" w:rsidRDefault="0056191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B09DFA1" w14:textId="27B951F9" w:rsidR="007F7857" w:rsidRDefault="00B152F3" w:rsidP="00561913">
      <w:pPr>
        <w:rPr>
          <w:rFonts w:ascii="Segoe UI" w:hAnsi="Segoe UI" w:cs="Segoe UI"/>
          <w:b/>
          <w:bCs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B8A77D4" w14:textId="77777777" w:rsidR="00C52BF4" w:rsidRPr="00561913" w:rsidRDefault="00C52BF4" w:rsidP="00C52BF4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F89CA24" w14:textId="5B7CE43D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ARMÁRIO INFANTIL.</w:t>
      </w:r>
      <w:r w:rsidRPr="00561913">
        <w:rPr>
          <w:rFonts w:ascii="Segoe UI" w:hAnsi="Segoe UI" w:cs="Segoe UI"/>
          <w:sz w:val="24"/>
          <w:szCs w:val="24"/>
        </w:rPr>
        <w:t xml:space="preserve"> Disponível em: </w:t>
      </w:r>
      <w:hyperlink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https://www.armarioinfantil.com.br /roupa-adulto/roupa-feminina-adulto/roupa-adulto-feminina/blusa-adulto-feminina-verao-kit-3-malwee</w:t>
        </w:r>
      </w:hyperlink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6467515B" w14:textId="2B229732" w:rsidR="00C3533C" w:rsidRDefault="00C3533C" w:rsidP="00C3533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0777DB4A" w14:textId="77777777" w:rsidR="00C3533C" w:rsidRPr="00561913" w:rsidRDefault="00C3533C" w:rsidP="00C3533C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MALWEE</w:t>
      </w:r>
      <w:r w:rsidRPr="00561913">
        <w:rPr>
          <w:rFonts w:ascii="Segoe UI" w:hAnsi="Segoe UI" w:cs="Segoe UI"/>
          <w:sz w:val="24"/>
          <w:szCs w:val="24"/>
        </w:rPr>
        <w:t xml:space="preserve">. Disponível em: </w:t>
      </w:r>
      <w:hyperlink r:id="rId10" w:history="1">
        <w:r w:rsidRPr="005006C8">
          <w:rPr>
            <w:rStyle w:val="Hyperlink"/>
            <w:rFonts w:ascii="Segoe UI" w:hAnsi="Segoe UI" w:cs="Segoe UI"/>
            <w:sz w:val="24"/>
            <w:szCs w:val="24"/>
          </w:rPr>
          <w:t>https://www.malwee.com.br/</w:t>
        </w:r>
      </w:hyperlink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690F352C" w14:textId="77777777" w:rsidR="00C3533C" w:rsidRPr="00466982" w:rsidRDefault="00C3533C" w:rsidP="00C3533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</w:p>
    <w:p w14:paraId="70F215D7" w14:textId="77777777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</w:p>
    <w:p w14:paraId="48A34111" w14:textId="77777777" w:rsidR="00B152F3" w:rsidRPr="007F7857" w:rsidRDefault="00B152F3" w:rsidP="007F7857">
      <w:pPr>
        <w:rPr>
          <w:rFonts w:ascii="Segoe UI" w:hAnsi="Segoe UI" w:cs="Segoe UI"/>
          <w:color w:val="444444"/>
        </w:rPr>
      </w:pPr>
    </w:p>
    <w:p w14:paraId="4C42A472" w14:textId="76608117" w:rsidR="007F7857" w:rsidRPr="007F7857" w:rsidRDefault="007F7857" w:rsidP="007F7857">
      <w:pPr>
        <w:rPr>
          <w:rFonts w:ascii="Segoe UI" w:hAnsi="Segoe UI" w:cs="Segoe UI"/>
          <w:b/>
          <w:bCs/>
          <w:color w:val="444444"/>
        </w:rPr>
      </w:pPr>
    </w:p>
    <w:sectPr w:rsidR="007F7857" w:rsidRPr="007F7857" w:rsidSect="00C52BF4">
      <w:headerReference w:type="first" r:id="rId11"/>
      <w:pgSz w:w="11906" w:h="16838"/>
      <w:pgMar w:top="1418" w:right="1701" w:bottom="2127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3C3B" w14:textId="77777777" w:rsidR="00327080" w:rsidRDefault="00327080" w:rsidP="00344D3F">
      <w:pPr>
        <w:spacing w:after="0" w:line="240" w:lineRule="auto"/>
      </w:pPr>
      <w:r>
        <w:separator/>
      </w:r>
    </w:p>
  </w:endnote>
  <w:endnote w:type="continuationSeparator" w:id="0">
    <w:p w14:paraId="3D826413" w14:textId="77777777" w:rsidR="00327080" w:rsidRDefault="0032708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FDF4" w14:textId="77777777" w:rsidR="00327080" w:rsidRDefault="00327080" w:rsidP="00344D3F">
      <w:pPr>
        <w:spacing w:after="0" w:line="240" w:lineRule="auto"/>
      </w:pPr>
      <w:r>
        <w:separator/>
      </w:r>
    </w:p>
  </w:footnote>
  <w:footnote w:type="continuationSeparator" w:id="0">
    <w:p w14:paraId="3E148B91" w14:textId="77777777" w:rsidR="00327080" w:rsidRDefault="0032708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152F3" w14:paraId="48C87890" w14:textId="77777777" w:rsidTr="00ED7C02">
      <w:trPr>
        <w:trHeight w:val="60"/>
      </w:trPr>
      <w:tc>
        <w:tcPr>
          <w:tcW w:w="0" w:type="auto"/>
        </w:tcPr>
        <w:p w14:paraId="0C6219FB" w14:textId="77777777" w:rsidR="00B152F3" w:rsidRDefault="00B152F3" w:rsidP="00B152F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bookmarkStart w:id="6" w:name="_Hlk65839041"/>
          <w:bookmarkStart w:id="7" w:name="_Hlk65839042"/>
          <w:bookmarkStart w:id="8" w:name="_Hlk65848768"/>
          <w:bookmarkStart w:id="9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3707A9D" wp14:editId="4D1CA7C9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A8B5720" w14:textId="77777777" w:rsidR="00B152F3" w:rsidRPr="001971FD" w:rsidRDefault="00B152F3" w:rsidP="00B152F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E9A2F28" w14:textId="77777777" w:rsidR="00B152F3" w:rsidRPr="001971FD" w:rsidRDefault="00B152F3" w:rsidP="00B152F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C0FE4C7" w14:textId="77777777" w:rsidR="00B152F3" w:rsidRPr="001971FD" w:rsidRDefault="00B152F3" w:rsidP="00B152F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5"/>
  <w:p w14:paraId="4DC61716" w14:textId="77777777" w:rsidR="00B152F3" w:rsidRPr="00EF6105" w:rsidRDefault="00B152F3" w:rsidP="00B152F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2534"/>
    <w:rsid w:val="00084C5E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20370"/>
    <w:rsid w:val="00233686"/>
    <w:rsid w:val="00271ABD"/>
    <w:rsid w:val="002A3BBE"/>
    <w:rsid w:val="002B5937"/>
    <w:rsid w:val="002D0D5D"/>
    <w:rsid w:val="003217AF"/>
    <w:rsid w:val="00322E69"/>
    <w:rsid w:val="00326284"/>
    <w:rsid w:val="00327080"/>
    <w:rsid w:val="00344D3F"/>
    <w:rsid w:val="00350CB3"/>
    <w:rsid w:val="003779D6"/>
    <w:rsid w:val="0038544A"/>
    <w:rsid w:val="003B7385"/>
    <w:rsid w:val="004165A8"/>
    <w:rsid w:val="004A6052"/>
    <w:rsid w:val="004E50A5"/>
    <w:rsid w:val="00521474"/>
    <w:rsid w:val="0053225C"/>
    <w:rsid w:val="005419D6"/>
    <w:rsid w:val="00561913"/>
    <w:rsid w:val="0058211E"/>
    <w:rsid w:val="005C02C8"/>
    <w:rsid w:val="00626A74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39AF"/>
    <w:rsid w:val="007D7079"/>
    <w:rsid w:val="007E3591"/>
    <w:rsid w:val="007F7857"/>
    <w:rsid w:val="00863ED3"/>
    <w:rsid w:val="00875EFA"/>
    <w:rsid w:val="008B6920"/>
    <w:rsid w:val="008F5AE3"/>
    <w:rsid w:val="009311BB"/>
    <w:rsid w:val="00950503"/>
    <w:rsid w:val="00955DCE"/>
    <w:rsid w:val="0099485F"/>
    <w:rsid w:val="009B5479"/>
    <w:rsid w:val="00A02860"/>
    <w:rsid w:val="00A544A6"/>
    <w:rsid w:val="00AC3E84"/>
    <w:rsid w:val="00B12928"/>
    <w:rsid w:val="00B152F3"/>
    <w:rsid w:val="00B200AB"/>
    <w:rsid w:val="00B201C7"/>
    <w:rsid w:val="00B250FF"/>
    <w:rsid w:val="00B34072"/>
    <w:rsid w:val="00B368F6"/>
    <w:rsid w:val="00B54902"/>
    <w:rsid w:val="00B57E72"/>
    <w:rsid w:val="00B60D89"/>
    <w:rsid w:val="00B74487"/>
    <w:rsid w:val="00B74F58"/>
    <w:rsid w:val="00B814B0"/>
    <w:rsid w:val="00C2537A"/>
    <w:rsid w:val="00C3533C"/>
    <w:rsid w:val="00C4266C"/>
    <w:rsid w:val="00C52BF4"/>
    <w:rsid w:val="00C624C0"/>
    <w:rsid w:val="00C66267"/>
    <w:rsid w:val="00CC081A"/>
    <w:rsid w:val="00CC7709"/>
    <w:rsid w:val="00D17C7B"/>
    <w:rsid w:val="00D313FA"/>
    <w:rsid w:val="00D4076B"/>
    <w:rsid w:val="00D40B1C"/>
    <w:rsid w:val="00D94505"/>
    <w:rsid w:val="00DE11A4"/>
    <w:rsid w:val="00DE5E8B"/>
    <w:rsid w:val="00E3182C"/>
    <w:rsid w:val="00E65005"/>
    <w:rsid w:val="00E70DFE"/>
    <w:rsid w:val="00EA26BE"/>
    <w:rsid w:val="00EC56F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F3"/>
  </w:style>
  <w:style w:type="paragraph" w:styleId="Rodap">
    <w:name w:val="footer"/>
    <w:basedOn w:val="Normal"/>
    <w:link w:val="Rodap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lwe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marioinfantil.com.br/roupa-adulto/roupa-feminina-adulto/roupa-adulto-feminina/blusa-adulto-feminina-verao-kit-3-malw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2021-08-22T06:04:00Z</cp:lastPrinted>
  <dcterms:created xsi:type="dcterms:W3CDTF">2021-01-28T04:38:00Z</dcterms:created>
  <dcterms:modified xsi:type="dcterms:W3CDTF">2021-08-22T06:04:00Z</dcterms:modified>
</cp:coreProperties>
</file>