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EA51" w14:textId="77777777" w:rsidR="00F67171" w:rsidRDefault="00F67171" w:rsidP="00F6717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B46E782" w14:textId="77777777" w:rsidR="00F67171" w:rsidRDefault="00F67171" w:rsidP="00F67171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A2C6E5E" w14:textId="77777777" w:rsidR="00F67171" w:rsidRDefault="00F67171" w:rsidP="00F6717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5930E00" w14:textId="77777777" w:rsidR="00F67171" w:rsidRPr="009C688D" w:rsidRDefault="00F67171" w:rsidP="00F671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58CE786" w14:textId="77777777" w:rsidR="00F67171" w:rsidRDefault="00F67171" w:rsidP="00F67171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5A85496" w14:textId="77777777" w:rsidR="00F67171" w:rsidRDefault="00F67171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ECFD196" w:rsidR="00C2537A" w:rsidRDefault="00C2537A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638E950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Pesquisas censitária ou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009EF64D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A2AE4" w:rsidRPr="002A2AE4">
        <w:rPr>
          <w:rStyle w:val="Forte"/>
          <w:rFonts w:ascii="Segoe UI" w:hAnsi="Segoe UI" w:cs="Segoe UI"/>
          <w:b w:val="0"/>
          <w:bCs w:val="0"/>
          <w:color w:val="444444"/>
        </w:rPr>
        <w:t>(EF08MA26) Selecionar razões, de diferentes naturezas (física, ética ou econômica), que justificam a realização de pesquisas amostrais e não censitárias, e reconhecer que a seleção da amostra pode ser feita de diferentes maneiras (amostra casual simples, sistemática e estratificada).</w:t>
      </w:r>
    </w:p>
    <w:p w14:paraId="1D33A08C" w14:textId="58769AA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366556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076140C3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851A3" w:rsidRPr="002851A3">
        <w:rPr>
          <w:rFonts w:ascii="Segoe UI" w:hAnsi="Segoe UI" w:cs="Segoe UI"/>
          <w:color w:val="444444"/>
        </w:rPr>
        <w:t xml:space="preserve">Pesquisa </w:t>
      </w:r>
      <w:r w:rsidR="006E4CF5">
        <w:rPr>
          <w:rFonts w:ascii="Segoe UI" w:hAnsi="Segoe UI" w:cs="Segoe UI"/>
          <w:color w:val="444444"/>
        </w:rPr>
        <w:t>dos</w:t>
      </w:r>
      <w:r w:rsidR="002851A3" w:rsidRPr="002851A3">
        <w:rPr>
          <w:rFonts w:ascii="Segoe UI" w:hAnsi="Segoe UI" w:cs="Segoe UI"/>
          <w:color w:val="444444"/>
        </w:rPr>
        <w:t xml:space="preserve"> Dilemas Sociais.  </w:t>
      </w:r>
    </w:p>
    <w:p w14:paraId="6D2A2E6D" w14:textId="5E149440" w:rsidR="004165A8" w:rsidRDefault="00217706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2851A3" w:rsidRPr="002851A3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realizar pesquisa na escola sobre temas que são dilemas sociais, como, por exemplo, descriminalização do aborto, armamento da população, cotas raciais e etc. Para realização do trabalho, os alunos devem realizar o planejamento da pesquisa, inclusive com a definição do tipo de amostragem.   </w:t>
      </w:r>
    </w:p>
    <w:p w14:paraId="5688530F" w14:textId="77777777" w:rsidR="002851A3" w:rsidRDefault="002851A3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3A50526" w14:textId="77777777" w:rsidR="002851A3" w:rsidRDefault="002851A3" w:rsidP="002851A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0CDC89F4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2028101F" w:rsidR="00B71120" w:rsidRPr="00360818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pesquisa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sobre dilemas sociais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as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seguintes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etapas: 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18A3A166" w14:textId="0DC5E7AE" w:rsidR="008F37F4" w:rsidRDefault="008F37F4" w:rsidP="008F37F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Os dilemas sociais envolvem temas polêmicos para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sociedade. São sugestões de temas: </w:t>
      </w:r>
    </w:p>
    <w:p w14:paraId="6BDB3347" w14:textId="5B7A7A14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Descriminalização do aborto; </w:t>
      </w:r>
    </w:p>
    <w:p w14:paraId="04AA35F9" w14:textId="440AA58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Liberação da eutanásia; </w:t>
      </w:r>
    </w:p>
    <w:p w14:paraId="677DC83E" w14:textId="35C69915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Legalização da maconha; </w:t>
      </w:r>
    </w:p>
    <w:p w14:paraId="1EEB8735" w14:textId="4146ACA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Uso de células-tro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 embrionárias; </w:t>
      </w:r>
    </w:p>
    <w:p w14:paraId="7D384157" w14:textId="622307A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Redução da maioridade penal; </w:t>
      </w:r>
    </w:p>
    <w:p w14:paraId="74E994CA" w14:textId="52A470B6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Pena de morte; </w:t>
      </w:r>
    </w:p>
    <w:p w14:paraId="0984D3DB" w14:textId="7E27031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Reserva de cotas raciais no serviço público e em universidades públicas; </w:t>
      </w:r>
    </w:p>
    <w:p w14:paraId="1F1A7A91" w14:textId="77777777" w:rsidR="00795D39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Reservas de cotas sociais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(relacionada a renda)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em universidades públicas</w:t>
      </w:r>
      <w:r w:rsidR="00795D3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; </w:t>
      </w:r>
    </w:p>
    <w:p w14:paraId="51805220" w14:textId="3860E267" w:rsidR="008F37F4" w:rsidRPr="008F37F4" w:rsidRDefault="00795D39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Utilização de smart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ph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ones/tablets por crianças com idade inferior 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13 anos de idade.</w:t>
      </w:r>
      <w:r w:rsidR="008F37F4"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sectPr w:rsidR="008F37F4" w:rsidRPr="008F37F4" w:rsidSect="001D3B9F">
      <w:headerReference w:type="first" r:id="rId8"/>
      <w:pgSz w:w="11906" w:h="16838"/>
      <w:pgMar w:top="993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223F" w14:textId="77777777" w:rsidR="00C53DA6" w:rsidRDefault="00C53DA6" w:rsidP="00344D3F">
      <w:pPr>
        <w:spacing w:after="0" w:line="240" w:lineRule="auto"/>
      </w:pPr>
      <w:r>
        <w:separator/>
      </w:r>
    </w:p>
  </w:endnote>
  <w:endnote w:type="continuationSeparator" w:id="0">
    <w:p w14:paraId="15F50A59" w14:textId="77777777" w:rsidR="00C53DA6" w:rsidRDefault="00C53DA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F70F2" w14:textId="77777777" w:rsidR="00C53DA6" w:rsidRDefault="00C53DA6" w:rsidP="00344D3F">
      <w:pPr>
        <w:spacing w:after="0" w:line="240" w:lineRule="auto"/>
      </w:pPr>
      <w:r>
        <w:separator/>
      </w:r>
    </w:p>
  </w:footnote>
  <w:footnote w:type="continuationSeparator" w:id="0">
    <w:p w14:paraId="65B1CF19" w14:textId="77777777" w:rsidR="00C53DA6" w:rsidRDefault="00C53DA6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67171" w14:paraId="1E9A7B51" w14:textId="77777777" w:rsidTr="00ED7C02">
      <w:trPr>
        <w:trHeight w:val="60"/>
      </w:trPr>
      <w:tc>
        <w:tcPr>
          <w:tcW w:w="0" w:type="auto"/>
        </w:tcPr>
        <w:p w14:paraId="772B5EEA" w14:textId="77777777" w:rsidR="00F67171" w:rsidRDefault="00F67171" w:rsidP="00F67171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bookmarkStart w:id="6" w:name="_Hlk65848768"/>
          <w:bookmarkStart w:id="7" w:name="_Hlk65848769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5CFAB2" wp14:editId="2D0A6C36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5E52620" w14:textId="77777777" w:rsidR="00F67171" w:rsidRPr="001971FD" w:rsidRDefault="00F67171" w:rsidP="00F67171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2F481D9" w14:textId="77777777" w:rsidR="00F67171" w:rsidRPr="001971FD" w:rsidRDefault="00F67171" w:rsidP="00F67171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9265513" w14:textId="77777777" w:rsidR="00F67171" w:rsidRPr="001971FD" w:rsidRDefault="00F67171" w:rsidP="00F67171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27799BDB" w14:textId="77777777" w:rsidR="00F67171" w:rsidRPr="00EF6105" w:rsidRDefault="00F67171" w:rsidP="00F67171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A211B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D3B9F"/>
    <w:rsid w:val="001F4642"/>
    <w:rsid w:val="001F6AB8"/>
    <w:rsid w:val="00217706"/>
    <w:rsid w:val="00233686"/>
    <w:rsid w:val="00271ABD"/>
    <w:rsid w:val="002851A3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66556"/>
    <w:rsid w:val="003779D6"/>
    <w:rsid w:val="0038544A"/>
    <w:rsid w:val="003B7385"/>
    <w:rsid w:val="003E60AC"/>
    <w:rsid w:val="004165A8"/>
    <w:rsid w:val="00431C05"/>
    <w:rsid w:val="004413E6"/>
    <w:rsid w:val="00521474"/>
    <w:rsid w:val="0053225C"/>
    <w:rsid w:val="005419D6"/>
    <w:rsid w:val="005570B9"/>
    <w:rsid w:val="0058211E"/>
    <w:rsid w:val="005C02C8"/>
    <w:rsid w:val="005D0E88"/>
    <w:rsid w:val="00625F82"/>
    <w:rsid w:val="00654129"/>
    <w:rsid w:val="00655626"/>
    <w:rsid w:val="006608FF"/>
    <w:rsid w:val="00662D74"/>
    <w:rsid w:val="00664E19"/>
    <w:rsid w:val="006723AA"/>
    <w:rsid w:val="006B39BF"/>
    <w:rsid w:val="006E4CF5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3C08"/>
    <w:rsid w:val="008B6920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C3E84"/>
    <w:rsid w:val="00AD7448"/>
    <w:rsid w:val="00AF3A0E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7415"/>
    <w:rsid w:val="00C16601"/>
    <w:rsid w:val="00C2537A"/>
    <w:rsid w:val="00C4266C"/>
    <w:rsid w:val="00C53DA6"/>
    <w:rsid w:val="00C624C0"/>
    <w:rsid w:val="00C66267"/>
    <w:rsid w:val="00CB1353"/>
    <w:rsid w:val="00CC081A"/>
    <w:rsid w:val="00CD72CE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F174E8"/>
    <w:rsid w:val="00F44B43"/>
    <w:rsid w:val="00F66B0A"/>
    <w:rsid w:val="00F66C26"/>
    <w:rsid w:val="00F67171"/>
    <w:rsid w:val="00F80D9F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171"/>
  </w:style>
  <w:style w:type="paragraph" w:styleId="Rodap">
    <w:name w:val="footer"/>
    <w:basedOn w:val="Normal"/>
    <w:link w:val="Rodap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cp:lastPrinted>2021-04-28T06:01:00Z</cp:lastPrinted>
  <dcterms:created xsi:type="dcterms:W3CDTF">2021-04-28T05:58:00Z</dcterms:created>
  <dcterms:modified xsi:type="dcterms:W3CDTF">2021-05-12T06:39:00Z</dcterms:modified>
</cp:coreProperties>
</file>