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E0BC" w14:textId="77777777" w:rsidR="003F5CA2" w:rsidRDefault="003F5CA2" w:rsidP="003F5CA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0623E59" w14:textId="77777777" w:rsidR="003F5CA2" w:rsidRDefault="003F5CA2" w:rsidP="003F5CA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3FEC310" w14:textId="77777777" w:rsidR="003F5CA2" w:rsidRDefault="003F5CA2" w:rsidP="003F5CA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F8DF16A" w14:textId="77777777" w:rsidR="003F5CA2" w:rsidRDefault="003F5CA2" w:rsidP="003F5C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83A5DC6" w14:textId="7373369D" w:rsidR="00631479" w:rsidRDefault="003F5CA2" w:rsidP="003F5CA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6314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63498345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0A69FB4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6F4610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Experimentos aleatórios: espaço amostral e estimativa de probabilidade por meio de frequência de ocorrências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7CD616A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>Habilidades:</w:t>
      </w:r>
      <w:r w:rsidR="005F14D7">
        <w:rPr>
          <w:rStyle w:val="Forte"/>
          <w:rFonts w:ascii="Segoe UI" w:hAnsi="Segoe UI" w:cs="Segoe UI"/>
          <w:color w:val="444444"/>
        </w:rPr>
        <w:t xml:space="preserve">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(EF07MA34) Planejar e realizar experimentos aleatórios ou simulações que envolvem cálculo de probabilidades ou estimativas por meio de frequência de ocorrências.</w:t>
      </w:r>
    </w:p>
    <w:p w14:paraId="1D33A08C" w14:textId="4A93DBF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estimativa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experimentos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aleatórios; probabilidade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 frequentista. </w:t>
      </w:r>
    </w:p>
    <w:p w14:paraId="5B53E954" w14:textId="77777777" w:rsidR="00D05A96" w:rsidRDefault="00C2537A" w:rsidP="00D05A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05A96" w:rsidRPr="00D05A96">
        <w:rPr>
          <w:rFonts w:ascii="Segoe UI" w:hAnsi="Segoe UI" w:cs="Segoe UI"/>
          <w:color w:val="444444"/>
        </w:rPr>
        <w:t xml:space="preserve">Enigma de Probabilidade. </w:t>
      </w:r>
    </w:p>
    <w:p w14:paraId="359ED59E" w14:textId="7D324E09" w:rsidR="00631479" w:rsidRDefault="00217706" w:rsidP="00D05A9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05A96" w:rsidRPr="00D05A96">
        <w:rPr>
          <w:rStyle w:val="Forte"/>
          <w:rFonts w:ascii="Segoe UI" w:hAnsi="Segoe UI" w:cs="Segoe UI"/>
          <w:b w:val="0"/>
          <w:bCs w:val="0"/>
          <w:color w:val="444444"/>
        </w:rPr>
        <w:t>No jogo, quatro cartas são embaralhadas e o monte é colocado sobre a mesa na frente dos participantes. Duas contém círculos vermelhos e duas contém círculos pretos. Os alunos devem tentar adivinhar se a segunda carta do monte contém um círculo vermelho ou preto. Entretanto, o aluno que embaralhou tem a vantagem de poder olhar a primeira carta do monte para dar sua resposta. Os alunos devem repetir o evento diversas vezes e calcular também a probabilidade de acontecer os eventos usando a fórmula de probabilidade.</w:t>
      </w:r>
    </w:p>
    <w:p w14:paraId="32C8C4E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DE8B086" w14:textId="77777777" w:rsidR="00D05A96" w:rsidRDefault="00D05A96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2F844035" w:rsidR="00C2537A" w:rsidRDefault="00C2537A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F9FFE47" w14:textId="77777777" w:rsidR="00D05A96" w:rsidRPr="00344D3F" w:rsidRDefault="00D05A96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660B53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5C5628">
        <w:rPr>
          <w:rFonts w:ascii="Segoe UI" w:hAnsi="Segoe UI" w:cs="Segoe UI"/>
          <w:color w:val="444444"/>
        </w:rPr>
        <w:t>4 cartas, 2 com círculos vermelhos e 2 com círculos pretos (mas com verso idêntico)</w:t>
      </w:r>
      <w:r w:rsidR="00217706">
        <w:rPr>
          <w:rFonts w:ascii="Segoe UI" w:hAnsi="Segoe UI" w:cs="Segoe UI"/>
          <w:color w:val="444444"/>
        </w:rPr>
        <w:t xml:space="preserve"> 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37EADF82" w14:textId="16F55544" w:rsidR="00D05A96" w:rsidRPr="001F6B4E" w:rsidRDefault="00C2537A" w:rsidP="001F6B4E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lastRenderedPageBreak/>
        <w:t xml:space="preserve">Descrição: </w:t>
      </w:r>
      <w:r w:rsidR="00D05A96" w:rsidRPr="00D05A96">
        <w:rPr>
          <w:rFonts w:ascii="Segoe UI" w:hAnsi="Segoe UI" w:cs="Segoe UI"/>
          <w:color w:val="444444"/>
          <w:sz w:val="24"/>
          <w:szCs w:val="24"/>
        </w:rPr>
        <w:t xml:space="preserve">Um jogador embaralha as cartas e as coloca sobre a mesa. Seu oponente anota seu palpite, tentando adivinhar se a segunda carta do monte terá o círculo vermelho ou preto. O jogador que embaralhou as cartas olha qual a primeira carta do monte e faz o seu palpite sobre a segunda carta, anotando na tabela. Depois de 10 repetições, os papéis se invertem, o outro jogador passa a dar as cartas, tendo a vantagem de visualizar a primeira carta antes do seu palpite. São feitas mais 10 repetições e verificada qual a quantidade de acertos de cada </w:t>
      </w:r>
      <w:r w:rsidR="00D05A96" w:rsidRPr="00D05A96">
        <w:rPr>
          <w:rFonts w:ascii="Segoe UI" w:hAnsi="Segoe UI" w:cs="Segoe UI"/>
          <w:sz w:val="24"/>
          <w:szCs w:val="24"/>
        </w:rPr>
        <w:t>um.  </w:t>
      </w:r>
      <w:r w:rsidR="00D05A9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A295EEF" w14:textId="4EF79E63" w:rsidR="005C5628" w:rsidRPr="00D05A96" w:rsidRDefault="005C5628" w:rsidP="00FD0500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D05A96">
        <w:rPr>
          <w:rFonts w:ascii="Segoe UI" w:hAnsi="Segoe UI" w:cs="Segoe UI"/>
          <w:b/>
          <w:bCs/>
          <w:sz w:val="24"/>
          <w:szCs w:val="24"/>
        </w:rPr>
        <w:t>Anotações do jogo</w:t>
      </w:r>
    </w:p>
    <w:p w14:paraId="0AF413F1" w14:textId="77777777" w:rsidR="00D05A96" w:rsidRDefault="00D05A96" w:rsidP="00FD0500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66391320" w14:textId="227F5BDE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1: </w:t>
      </w:r>
    </w:p>
    <w:p w14:paraId="6236F984" w14:textId="32C3868A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2: </w:t>
      </w:r>
    </w:p>
    <w:p w14:paraId="1145CB6F" w14:textId="77777777" w:rsidR="00D05A96" w:rsidRDefault="00D05A96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2316E36" w14:textId="7FA2528C" w:rsidR="005C5628" w:rsidRPr="00D05A96" w:rsidRDefault="005C5628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Jogador 1 Embaralha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134"/>
        <w:gridCol w:w="1276"/>
        <w:gridCol w:w="1275"/>
      </w:tblGrid>
      <w:tr w:rsidR="005C5628" w14:paraId="7698B173" w14:textId="77777777" w:rsidTr="005C5628">
        <w:tc>
          <w:tcPr>
            <w:tcW w:w="960" w:type="dxa"/>
          </w:tcPr>
          <w:p w14:paraId="5DEC0913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</w:tcPr>
          <w:p w14:paraId="4324F39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</w:tcPr>
          <w:p w14:paraId="7BA2ECC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</w:tcPr>
          <w:p w14:paraId="34639711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134" w:type="dxa"/>
          </w:tcPr>
          <w:p w14:paraId="6BA7474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</w:tcPr>
          <w:p w14:paraId="0B677D44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</w:tcPr>
          <w:p w14:paraId="1C3D4BFC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0FFE9CE4" w14:textId="77777777" w:rsidTr="005C5628">
        <w:tc>
          <w:tcPr>
            <w:tcW w:w="960" w:type="dxa"/>
          </w:tcPr>
          <w:p w14:paraId="5ADC7D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57D0AA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B233D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1F06BF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F6B3F8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719CA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936E6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5441F4B" w14:textId="77777777" w:rsidTr="005C5628">
        <w:tc>
          <w:tcPr>
            <w:tcW w:w="960" w:type="dxa"/>
          </w:tcPr>
          <w:p w14:paraId="35D590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5D24A4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1B95C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F227F4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7885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94420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5B5A9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AB66E7" w14:textId="77777777" w:rsidTr="005C5628">
        <w:tc>
          <w:tcPr>
            <w:tcW w:w="960" w:type="dxa"/>
          </w:tcPr>
          <w:p w14:paraId="61715D4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55156A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944F7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B8A6C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3E1E18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B95C0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B00FB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FC125AE" w14:textId="77777777" w:rsidTr="005C5628">
        <w:tc>
          <w:tcPr>
            <w:tcW w:w="960" w:type="dxa"/>
          </w:tcPr>
          <w:p w14:paraId="6D9795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6B51BA0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959D2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FE36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48CFD1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D6CF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EAC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D150C9" w14:textId="77777777" w:rsidTr="005C5628">
        <w:tc>
          <w:tcPr>
            <w:tcW w:w="960" w:type="dxa"/>
          </w:tcPr>
          <w:p w14:paraId="1FCF57A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706395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766D5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F1498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42FCFF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9495C2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60BA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3FF74DF" w14:textId="77777777" w:rsidTr="005C5628">
        <w:tc>
          <w:tcPr>
            <w:tcW w:w="960" w:type="dxa"/>
          </w:tcPr>
          <w:p w14:paraId="1C153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4CCC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E6F2D7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2FD2B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7B3C85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1A8A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048CD7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3883E85" w14:textId="77777777" w:rsidTr="005C5628">
        <w:tc>
          <w:tcPr>
            <w:tcW w:w="960" w:type="dxa"/>
          </w:tcPr>
          <w:p w14:paraId="3A3367A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11C46E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DA33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20194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61AF28C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BBF05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FFF63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5A41B61D" w14:textId="77777777" w:rsidTr="005C5628">
        <w:tc>
          <w:tcPr>
            <w:tcW w:w="960" w:type="dxa"/>
          </w:tcPr>
          <w:p w14:paraId="3CD348C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109B2F8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C7AAA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8DE73C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0CA2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4CDDED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8EAFE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AED3C0D" w14:textId="77777777" w:rsidTr="005C5628">
        <w:tc>
          <w:tcPr>
            <w:tcW w:w="960" w:type="dxa"/>
          </w:tcPr>
          <w:p w14:paraId="25F45A5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2A3A9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338BB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88378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16B071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9F1A0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5A4B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768E19" w14:textId="77777777" w:rsidTr="005C5628">
        <w:tc>
          <w:tcPr>
            <w:tcW w:w="960" w:type="dxa"/>
          </w:tcPr>
          <w:p w14:paraId="2A25B3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0373CEC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CD0A0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98106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76BADD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9E1572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54D9E6C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26F84001" w14:textId="77777777" w:rsidR="005C5628" w:rsidRDefault="005C5628" w:rsidP="00D05A96">
      <w:pPr>
        <w:spacing w:after="0" w:line="240" w:lineRule="auto"/>
        <w:rPr>
          <w:rFonts w:ascii="Segoe UI" w:hAnsi="Segoe UI" w:cs="Segoe UI"/>
          <w:color w:val="444444"/>
        </w:rPr>
      </w:pPr>
    </w:p>
    <w:p w14:paraId="7B31B0FE" w14:textId="373344D3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TOTAL DE ACERTOS</w:t>
      </w:r>
    </w:p>
    <w:p w14:paraId="0867D44F" w14:textId="77777777" w:rsidR="001F6B4E" w:rsidRDefault="001F6B4E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44E4224D" w14:textId="6CC62434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0DC2BCB7" w14:textId="0D1CFB96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C003949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48003A2" w14:textId="6064899D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 xml:space="preserve">Jogador 2 Embaralha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276"/>
        <w:gridCol w:w="1276"/>
        <w:gridCol w:w="1275"/>
      </w:tblGrid>
      <w:tr w:rsidR="005C5628" w14:paraId="0D10CD25" w14:textId="77777777" w:rsidTr="005C5628">
        <w:tc>
          <w:tcPr>
            <w:tcW w:w="960" w:type="dxa"/>
            <w:vAlign w:val="center"/>
          </w:tcPr>
          <w:p w14:paraId="12969E9A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  <w:vAlign w:val="center"/>
          </w:tcPr>
          <w:p w14:paraId="374F2375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  <w:vAlign w:val="center"/>
          </w:tcPr>
          <w:p w14:paraId="72100B1B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  <w:vAlign w:val="center"/>
          </w:tcPr>
          <w:p w14:paraId="6C86EF36" w14:textId="2F87DDF1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276" w:type="dxa"/>
            <w:vAlign w:val="center"/>
          </w:tcPr>
          <w:p w14:paraId="0F93D3BF" w14:textId="00A7EEBC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  <w:vAlign w:val="center"/>
          </w:tcPr>
          <w:p w14:paraId="352EF3D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  <w:vAlign w:val="center"/>
          </w:tcPr>
          <w:p w14:paraId="654E6F4D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5A40BCFD" w14:textId="77777777" w:rsidTr="005C5628">
        <w:tc>
          <w:tcPr>
            <w:tcW w:w="960" w:type="dxa"/>
          </w:tcPr>
          <w:p w14:paraId="589AB4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4212E9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A98AA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DC1F27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7FD5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735909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CF8A7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042CF174" w14:textId="77777777" w:rsidTr="005C5628">
        <w:tc>
          <w:tcPr>
            <w:tcW w:w="960" w:type="dxa"/>
          </w:tcPr>
          <w:p w14:paraId="009F1D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734B51F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B94D7F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82DCC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00174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E89A2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21AE6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A406195" w14:textId="77777777" w:rsidTr="005C5628">
        <w:tc>
          <w:tcPr>
            <w:tcW w:w="960" w:type="dxa"/>
          </w:tcPr>
          <w:p w14:paraId="4B3793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2E249E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DE3CB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6F2DD7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E27DD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71EFD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0A67E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5A6675E" w14:textId="77777777" w:rsidTr="005C5628">
        <w:tc>
          <w:tcPr>
            <w:tcW w:w="960" w:type="dxa"/>
          </w:tcPr>
          <w:p w14:paraId="02EC5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40BCC3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9E444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6AE7C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ED945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03CDC8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9E3D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2A2152" w14:textId="77777777" w:rsidTr="005C5628">
        <w:tc>
          <w:tcPr>
            <w:tcW w:w="960" w:type="dxa"/>
          </w:tcPr>
          <w:p w14:paraId="0BD8747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09F8C1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2B49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2A4995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F9CBB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E1B0C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F47F2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3B5E412" w14:textId="77777777" w:rsidTr="005C5628">
        <w:tc>
          <w:tcPr>
            <w:tcW w:w="960" w:type="dxa"/>
          </w:tcPr>
          <w:p w14:paraId="594D15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D3D456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29D669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B74F88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6F5F2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A2750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B6F30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BF6D9E8" w14:textId="77777777" w:rsidTr="005C5628">
        <w:tc>
          <w:tcPr>
            <w:tcW w:w="960" w:type="dxa"/>
          </w:tcPr>
          <w:p w14:paraId="53FB61C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DE3D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8F3B1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FED95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6E500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60620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9D84A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0E6BBA0" w14:textId="77777777" w:rsidTr="005C5628">
        <w:tc>
          <w:tcPr>
            <w:tcW w:w="960" w:type="dxa"/>
          </w:tcPr>
          <w:p w14:paraId="6812479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2051291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4A180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2D4AD6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40CFA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0F774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2C5C8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CC8A49F" w14:textId="77777777" w:rsidTr="005C5628">
        <w:tc>
          <w:tcPr>
            <w:tcW w:w="960" w:type="dxa"/>
          </w:tcPr>
          <w:p w14:paraId="6EB8CA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4238F0F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D81D6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904516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5B2B5B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3F18E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4F317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6A709CD" w14:textId="77777777" w:rsidTr="005C5628">
        <w:tc>
          <w:tcPr>
            <w:tcW w:w="960" w:type="dxa"/>
          </w:tcPr>
          <w:p w14:paraId="5860192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79B14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3563D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43A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64B68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E310F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30F8D2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5A4A30DE" w14:textId="5CD4DC55" w:rsidR="005C5628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TOTAL DE ACERTOS</w:t>
      </w:r>
    </w:p>
    <w:p w14:paraId="361074E7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B4192FB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4DB09B52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18FF9C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A971867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25DE64C3" w14:textId="0B6D9F96" w:rsidR="00B60D89" w:rsidRDefault="00B60D89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078FE6A2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A639494" w14:textId="6AEB2954" w:rsidR="000E7C04" w:rsidRPr="00D05A96" w:rsidRDefault="00D4076B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 w:rsidR="005C5628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Considerando que você embaralhou o baralho, calcule a probabilidade </w:t>
      </w:r>
      <w:r w:rsidR="000325B2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da segunda carta ser vermelha, nos seguintes casos: </w:t>
      </w:r>
    </w:p>
    <w:p w14:paraId="56E22631" w14:textId="3CDFF85F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74834CB" w14:textId="537CE925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r w:rsidR="002D0F65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círculo</w:t>
      </w: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preto; </w:t>
      </w:r>
    </w:p>
    <w:p w14:paraId="57051DC4" w14:textId="48B6B400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r w:rsidR="002D0F65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círculo</w:t>
      </w: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vermelho. </w:t>
      </w:r>
    </w:p>
    <w:p w14:paraId="0E7719F5" w14:textId="77777777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09B70CE" w14:textId="4E790F9A" w:rsidR="000325B2" w:rsidRPr="00D05A96" w:rsidRDefault="000325B2" w:rsidP="002D0F65">
      <w:pPr>
        <w:spacing w:after="0" w:line="240" w:lineRule="auto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Nas situações do exercício anterior, as probabilidades seriam as mesmas para o seu oponente? Por quê? </w:t>
      </w:r>
    </w:p>
    <w:p w14:paraId="15587671" w14:textId="7DC48B50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DC949A7" w14:textId="08AAA79C" w:rsidR="000325B2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D05A96">
        <w:rPr>
          <w:rFonts w:ascii="Segoe UI" w:hAnsi="Segoe UI" w:cs="Segoe UI"/>
          <w:color w:val="3B3838" w:themeColor="background2" w:themeShade="40"/>
        </w:rPr>
        <w:t>3 – Verifique se os acertos estimados</w:t>
      </w:r>
      <w:r w:rsidRPr="00D05A96">
        <w:rPr>
          <w:rStyle w:val="Forte"/>
          <w:rFonts w:ascii="Segoe UI" w:hAnsi="Segoe UI" w:cs="Segoe UI"/>
          <w:b w:val="0"/>
          <w:bCs w:val="0"/>
          <w:color w:val="444444"/>
        </w:rPr>
        <w:t xml:space="preserve"> por meio de frequência de ocorrências se aproximaram do valor calculado pela fórmula de probabilidade.</w:t>
      </w:r>
    </w:p>
    <w:p w14:paraId="350869C7" w14:textId="4BE91EB0" w:rsidR="00631479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B3838" w:themeColor="background2" w:themeShade="40"/>
        </w:rPr>
      </w:pPr>
      <w:r w:rsidRPr="00D05A96">
        <w:rPr>
          <w:rFonts w:ascii="Segoe UI" w:hAnsi="Segoe UI" w:cs="Segoe UI"/>
          <w:color w:val="3B3838" w:themeColor="background2" w:themeShade="40"/>
        </w:rPr>
        <w:t xml:space="preserve">4 – Verifique os resultados de toda a turma e verifique se os valores de ocorrência estão mais próximos do valor calculado. </w:t>
      </w:r>
    </w:p>
    <w:p w14:paraId="494B2459" w14:textId="77777777" w:rsidR="00631479" w:rsidRPr="00D05A96" w:rsidRDefault="00631479" w:rsidP="00D05A96">
      <w:pPr>
        <w:spacing w:after="0" w:line="240" w:lineRule="auto"/>
        <w:rPr>
          <w:rFonts w:ascii="Segoe UI" w:eastAsia="Times New Roman" w:hAnsi="Segoe UI" w:cs="Segoe UI"/>
          <w:color w:val="3B3838" w:themeColor="background2" w:themeShade="40"/>
          <w:sz w:val="24"/>
          <w:szCs w:val="24"/>
          <w:lang w:eastAsia="pt-BR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1D03760" w14:textId="40BA2038" w:rsidR="000325B2" w:rsidRPr="00631479" w:rsidRDefault="00631479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lastRenderedPageBreak/>
        <w:t xml:space="preserve">REFERÊNCIAS </w:t>
      </w:r>
    </w:p>
    <w:p w14:paraId="3B7A28DB" w14:textId="1C683E29" w:rsidR="00D05A96" w:rsidRPr="00D05A96" w:rsidRDefault="00D05A96" w:rsidP="00D05A96">
      <w:pPr>
        <w:jc w:val="both"/>
        <w:rPr>
          <w:rFonts w:ascii="Segoe UI" w:hAnsi="Segoe UI" w:cs="Segoe UI"/>
          <w:sz w:val="24"/>
          <w:szCs w:val="24"/>
        </w:rPr>
      </w:pPr>
      <w:r w:rsidRPr="00D05A96">
        <w:rPr>
          <w:rFonts w:ascii="Segoe UI" w:hAnsi="Segoe UI" w:cs="Segoe UI"/>
          <w:sz w:val="24"/>
          <w:szCs w:val="24"/>
          <w:highlight w:val="white"/>
        </w:rPr>
        <w:t>GILBEY, Julian.</w:t>
      </w:r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A Probability Conundrum. </w:t>
      </w:r>
      <w:r w:rsidRPr="00D05A96">
        <w:rPr>
          <w:rFonts w:ascii="Segoe UI" w:hAnsi="Segoe UI" w:cs="Segoe UI"/>
          <w:sz w:val="24"/>
          <w:szCs w:val="24"/>
          <w:highlight w:val="white"/>
        </w:rPr>
        <w:t xml:space="preserve">Disponível em: </w:t>
      </w:r>
      <w:hyperlink r:id="rId8" w:history="1">
        <w:r w:rsidR="001F6B4E" w:rsidRPr="00990436">
          <w:rPr>
            <w:rStyle w:val="Hyperlink"/>
            <w:rFonts w:ascii="Segoe UI" w:hAnsi="Segoe UI" w:cs="Segoe UI"/>
            <w:sz w:val="24"/>
            <w:szCs w:val="24"/>
          </w:rPr>
          <w:t>https://nrich.maths.org/13888</w:t>
        </w:r>
      </w:hyperlink>
      <w:r w:rsidRPr="00D05A96">
        <w:rPr>
          <w:rFonts w:ascii="Segoe UI" w:hAnsi="Segoe UI" w:cs="Segoe UI"/>
          <w:sz w:val="24"/>
          <w:szCs w:val="24"/>
        </w:rPr>
        <w:t>. Acesso em 12 Jan. 2021.</w:t>
      </w:r>
    </w:p>
    <w:p w14:paraId="3F72DD95" w14:textId="77777777" w:rsidR="00631479" w:rsidRPr="00D05A96" w:rsidRDefault="00631479" w:rsidP="00D05A96"/>
    <w:p w14:paraId="5C7CA665" w14:textId="77777777" w:rsidR="000325B2" w:rsidRDefault="000325B2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3755B247" w14:textId="7E1B4549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8217A17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02B011F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D1EB7F5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68CBAA9" w14:textId="4D114C71" w:rsidR="000E7C04" w:rsidRPr="000E7C04" w:rsidRDefault="000E7C04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0E7C04" w:rsidRPr="000E7C04" w:rsidSect="00FD0500">
      <w:headerReference w:type="first" r:id="rId9"/>
      <w:pgSz w:w="11906" w:h="16838"/>
      <w:pgMar w:top="1134" w:right="1701" w:bottom="851" w:left="1701" w:header="113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173E" w14:textId="77777777" w:rsidR="00F950CA" w:rsidRDefault="00F950CA" w:rsidP="00344D3F">
      <w:pPr>
        <w:spacing w:after="0" w:line="240" w:lineRule="auto"/>
      </w:pPr>
      <w:r>
        <w:separator/>
      </w:r>
    </w:p>
  </w:endnote>
  <w:endnote w:type="continuationSeparator" w:id="0">
    <w:p w14:paraId="7DEC5E98" w14:textId="77777777" w:rsidR="00F950CA" w:rsidRDefault="00F950C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0C6A" w14:textId="77777777" w:rsidR="00F950CA" w:rsidRDefault="00F950CA" w:rsidP="00344D3F">
      <w:pPr>
        <w:spacing w:after="0" w:line="240" w:lineRule="auto"/>
      </w:pPr>
      <w:r>
        <w:separator/>
      </w:r>
    </w:p>
  </w:footnote>
  <w:footnote w:type="continuationSeparator" w:id="0">
    <w:p w14:paraId="6E0E8E19" w14:textId="77777777" w:rsidR="00F950CA" w:rsidRDefault="00F950C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31479" w:rsidRPr="001971FD" w14:paraId="2A6490B4" w14:textId="77777777" w:rsidTr="00ED7C02">
      <w:trPr>
        <w:trHeight w:val="60"/>
      </w:trPr>
      <w:tc>
        <w:tcPr>
          <w:tcW w:w="0" w:type="auto"/>
        </w:tcPr>
        <w:p w14:paraId="5EC44C76" w14:textId="77777777" w:rsidR="00631479" w:rsidRDefault="00631479" w:rsidP="006314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F101F2E" wp14:editId="58892716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BB64454" w14:textId="77777777" w:rsidR="00631479" w:rsidRPr="001971FD" w:rsidRDefault="00631479" w:rsidP="006314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A680EDB" w14:textId="77777777" w:rsidR="00631479" w:rsidRPr="001971FD" w:rsidRDefault="00631479" w:rsidP="006314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50E8DD9" w14:textId="77777777" w:rsidR="00631479" w:rsidRPr="001971FD" w:rsidRDefault="00631479" w:rsidP="006314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36F44137" w14:textId="77777777" w:rsidR="00631479" w:rsidRDefault="006314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1B8"/>
    <w:multiLevelType w:val="multilevel"/>
    <w:tmpl w:val="3BC8B2E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043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0E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325B2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2511"/>
    <w:rsid w:val="00172A0B"/>
    <w:rsid w:val="001D39CE"/>
    <w:rsid w:val="001F4642"/>
    <w:rsid w:val="001F6AB8"/>
    <w:rsid w:val="001F6B4E"/>
    <w:rsid w:val="00217706"/>
    <w:rsid w:val="00233686"/>
    <w:rsid w:val="00271ABD"/>
    <w:rsid w:val="002A3BBE"/>
    <w:rsid w:val="002B5937"/>
    <w:rsid w:val="002D0D5D"/>
    <w:rsid w:val="002D0F65"/>
    <w:rsid w:val="003217AF"/>
    <w:rsid w:val="00322E69"/>
    <w:rsid w:val="00326284"/>
    <w:rsid w:val="00344D3F"/>
    <w:rsid w:val="00350CB3"/>
    <w:rsid w:val="003779D6"/>
    <w:rsid w:val="0038544A"/>
    <w:rsid w:val="003B7385"/>
    <w:rsid w:val="003F5CA2"/>
    <w:rsid w:val="004165A8"/>
    <w:rsid w:val="00521474"/>
    <w:rsid w:val="0053225C"/>
    <w:rsid w:val="005419D6"/>
    <w:rsid w:val="0058211E"/>
    <w:rsid w:val="005C02C8"/>
    <w:rsid w:val="005C5628"/>
    <w:rsid w:val="005F14D7"/>
    <w:rsid w:val="006220AC"/>
    <w:rsid w:val="00631479"/>
    <w:rsid w:val="00655626"/>
    <w:rsid w:val="006608FF"/>
    <w:rsid w:val="00662D74"/>
    <w:rsid w:val="00664E19"/>
    <w:rsid w:val="006723AA"/>
    <w:rsid w:val="006B39BF"/>
    <w:rsid w:val="00736D0D"/>
    <w:rsid w:val="0074200F"/>
    <w:rsid w:val="00760535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05A96"/>
    <w:rsid w:val="00D17C7B"/>
    <w:rsid w:val="00D4076B"/>
    <w:rsid w:val="00D40B1C"/>
    <w:rsid w:val="00D94505"/>
    <w:rsid w:val="00DE11A4"/>
    <w:rsid w:val="00DE5E8B"/>
    <w:rsid w:val="00DF7D01"/>
    <w:rsid w:val="00EA26BE"/>
    <w:rsid w:val="00F174E8"/>
    <w:rsid w:val="00F44B43"/>
    <w:rsid w:val="00F66C26"/>
    <w:rsid w:val="00F950CA"/>
    <w:rsid w:val="00F955E4"/>
    <w:rsid w:val="00FD0500"/>
    <w:rsid w:val="00FF2BC1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479"/>
  </w:style>
  <w:style w:type="paragraph" w:styleId="Rodap">
    <w:name w:val="footer"/>
    <w:basedOn w:val="Normal"/>
    <w:link w:val="Rodap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ich.maths.org/138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2021-05-11T03:06:00Z</cp:lastPrinted>
  <dcterms:created xsi:type="dcterms:W3CDTF">2021-01-24T19:50:00Z</dcterms:created>
  <dcterms:modified xsi:type="dcterms:W3CDTF">2021-05-12T14:09:00Z</dcterms:modified>
</cp:coreProperties>
</file>