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A1A2E"/>
          <w:sz w:val="52"/>
        </w:rPr>
        <w:t>Webinars Laslo 2026</w:t>
      </w:r>
    </w:p>
    <w:p>
      <w:pPr>
        <w:spacing w:after="40"/>
      </w:pPr>
      <w:r>
        <w:rPr>
          <w:color w:val="FBAB48"/>
          <w:sz w:val="28"/>
        </w:rPr>
        <w:t>Planejamento e Estratégia de Divulgação</w:t>
      </w:r>
    </w:p>
    <w:p>
      <w:pPr>
        <w:spacing w:after="400"/>
      </w:pPr>
      <w:r>
        <w:rPr>
          <w:color w:val="555555"/>
          <w:sz w:val="20"/>
        </w:rPr>
        <w:t>Laslo Indústria e Comércio Ltda.  ·  Estouro Marketing Digital  ·  Jun/2026</w:t>
      </w:r>
    </w:p>
    <w:p>
      <w:pPr>
        <w:spacing w:before="360" w:after="120"/>
        <w:pBdr>
          <w:bottom w:val="single" w:sz="6" w:space="4" w:color="fbab48"/>
        </w:pBdr>
      </w:pPr>
      <w:r>
        <w:rPr>
          <w:b/>
          <w:color w:val="1A1A2E"/>
          <w:sz w:val="32"/>
        </w:rPr>
        <w:t>Estratégia de Divulgação</w:t>
      </w:r>
    </w:p>
    <w:p>
      <w:pPr>
        <w:spacing w:after="200"/>
      </w:pPr>
      <w:r>
        <w:rPr>
          <w:sz w:val="22"/>
        </w:rPr>
        <w:t xml:space="preserve">Cada webinar recebe uma campanha de </w:t>
      </w:r>
      <w:r>
        <w:rPr>
          <w:b/>
          <w:sz w:val="22"/>
        </w:rPr>
        <w:t>20 dias</w:t>
      </w:r>
      <w:r>
        <w:rPr>
          <w:sz w:val="22"/>
        </w:rPr>
        <w:t xml:space="preserve"> dividida em duas fases progressivas.</w:t>
      </w:r>
    </w:p>
    <w:p>
      <w:pPr>
        <w:spacing w:before="240" w:after="120"/>
      </w:pPr>
      <w:r>
        <w:rPr>
          <w:b/>
          <w:color w:val="1A1A2E"/>
          <w:sz w:val="26"/>
        </w:rPr>
        <w:t>Fase 1 — Aquecimento (D-20 a D-10)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Disparo</w:t>
            </w:r>
          </w:p>
        </w:tc>
        <w:tc>
          <w:tcPr>
            <w:tcW w:type="dxa" w:w="5953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113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ADS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20"/>
              </w:rPr>
              <w:t>D-20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>
              <w:rPr>
                <w:sz w:val="20"/>
              </w:rPr>
              <w:t>Story — gancho do tema + "Webinar em 20 dias!"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41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D-17</w:t>
            </w:r>
          </w:p>
        </w:tc>
        <w:tc>
          <w:tcPr>
            <w:tcW w:type="dxa" w:w="5953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Story — data, horário e chamada para inscrição</w:t>
            </w:r>
          </w:p>
        </w:tc>
        <w:tc>
          <w:tcPr>
            <w:tcW w:type="dxa" w:w="113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20"/>
              </w:rPr>
              <w:t>D-13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>
              <w:rPr>
                <w:sz w:val="20"/>
              </w:rPr>
              <w:t>Story — pergunta provocativa sobre o tema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41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D-10</w:t>
            </w:r>
          </w:p>
        </w:tc>
        <w:tc>
          <w:tcPr>
            <w:tcW w:type="dxa" w:w="5953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Story — "Faltam 10 dias — link na bio"</w:t>
            </w:r>
          </w:p>
        </w:tc>
        <w:tc>
          <w:tcPr>
            <w:tcW w:type="dxa" w:w="113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</w:tbl>
    <w:p>
      <w:pPr>
        <w:spacing w:before="240" w:after="120"/>
      </w:pPr>
      <w:r>
        <w:rPr>
          <w:b/>
          <w:color w:val="1A1A2E"/>
          <w:sz w:val="26"/>
        </w:rPr>
        <w:t>Fase 2 — Intensificação (D-7 a D-0)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Disparo</w:t>
            </w:r>
          </w:p>
        </w:tc>
        <w:tc>
          <w:tcPr>
            <w:tcW w:type="dxa" w:w="5953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113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ADS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20"/>
              </w:rPr>
              <w:t>D-7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>
              <w:rPr>
                <w:sz w:val="20"/>
              </w:rPr>
              <w:t>Feed — "Salve a data! [data] às 20h — [tema]"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41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D-3</w:t>
            </w:r>
          </w:p>
        </w:tc>
        <w:tc>
          <w:tcPr>
            <w:tcW w:type="dxa" w:w="5953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Feed — "Inscrições abertas — faltam 3 dias"</w:t>
            </w:r>
          </w:p>
        </w:tc>
        <w:tc>
          <w:tcPr>
            <w:tcW w:type="dxa" w:w="113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20"/>
              </w:rPr>
              <w:t>D-0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>
              <w:rPr>
                <w:sz w:val="20"/>
              </w:rPr>
              <w:t>Feed + Story — "Hoje às 20h — ao vivo! 🔴 link na bio"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</w:tbl>
    <w:p>
      <w:pPr>
        <w:spacing w:before="360" w:after="120"/>
        <w:pBdr>
          <w:bottom w:val="single" w:sz="6" w:space="4" w:color="fbab48"/>
        </w:pBdr>
      </w:pPr>
      <w:r>
        <w:rPr>
          <w:b/>
          <w:color w:val="1A1A2E"/>
          <w:sz w:val="32"/>
        </w:rPr>
        <w:t>Cronograma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47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type="dxa" w:w="1247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1020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Horário</w:t>
            </w:r>
          </w:p>
        </w:tc>
        <w:tc>
          <w:tcPr>
            <w:tcW w:type="dxa" w:w="2268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3855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Tema da Live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>
              <w:rPr>
                <w:sz w:val="20"/>
              </w:rPr>
              <w:t>Junho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>
              <w:rPr>
                <w:sz w:val="20"/>
              </w:rPr>
              <w:t>30/06/2026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20h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ICAVET — Bomba de infusão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sz w:val="20"/>
              </w:rPr>
              <w:t>A "falsa" segurança da infusão: por que sua bomba atual pode estar falhando com pacientes críticos</w:t>
            </w:r>
          </w:p>
        </w:tc>
      </w:tr>
      <w:tr>
        <w:tc>
          <w:tcPr>
            <w:tcW w:type="dxa" w:w="124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Julho</w:t>
            </w:r>
          </w:p>
        </w:tc>
        <w:tc>
          <w:tcPr>
            <w:tcW w:type="dxa" w:w="124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21/07/2026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20h</w:t>
            </w:r>
          </w:p>
        </w:tc>
        <w:tc>
          <w:tcPr>
            <w:tcW w:type="dxa" w:w="2268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Descartáveis</w:t>
            </w:r>
          </w:p>
        </w:tc>
        <w:tc>
          <w:tcPr>
            <w:tcW w:type="dxa" w:w="3855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Alarme de oclusão: 5 causas que você ignora e que colocam seu paciente em risco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>
              <w:rPr>
                <w:sz w:val="20"/>
              </w:rPr>
              <w:t>Agosto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>
              <w:rPr>
                <w:sz w:val="20"/>
              </w:rPr>
              <w:t>25/08/2026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20h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BS680 — Bomba de seringa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sz w:val="20"/>
              </w:rPr>
              <w:t>TIVA para todos: como uma bomba de seringa democratizou a anestesia de qualidade na veterinária</w:t>
            </w:r>
          </w:p>
        </w:tc>
      </w:tr>
      <w:tr>
        <w:tc>
          <w:tcPr>
            <w:tcW w:type="dxa" w:w="124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Setembro</w:t>
            </w:r>
          </w:p>
        </w:tc>
        <w:tc>
          <w:tcPr>
            <w:tcW w:type="dxa" w:w="124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29/09/2026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20h</w:t>
            </w:r>
          </w:p>
        </w:tc>
        <w:tc>
          <w:tcPr>
            <w:tcW w:type="dxa" w:w="2268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Elastovet</w:t>
            </w:r>
          </w:p>
        </w:tc>
        <w:tc>
          <w:tcPr>
            <w:tcW w:type="dxa" w:w="3855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Seu pós-operatório pode ser domiciliar: controle da dor 24h com infusão contínua, sem gotejamento manual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>
              <w:rPr>
                <w:sz w:val="20"/>
              </w:rPr>
              <w:t>Outubro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>
              <w:rPr>
                <w:sz w:val="20"/>
              </w:rPr>
              <w:t>20/10/2026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20h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BSVET TCI — Alvo controlado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sz w:val="20"/>
              </w:rPr>
              <w:t>Anestesia alvo-controlada: você está pronto para a revolução? O futuro da sua rotina</w:t>
            </w:r>
          </w:p>
        </w:tc>
      </w:tr>
      <w:tr>
        <w:tc>
          <w:tcPr>
            <w:tcW w:type="dxa" w:w="124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Novembro</w:t>
            </w:r>
          </w:p>
        </w:tc>
        <w:tc>
          <w:tcPr>
            <w:tcW w:type="dxa" w:w="124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24/11/2026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20h</w:t>
            </w:r>
          </w:p>
        </w:tc>
        <w:tc>
          <w:tcPr>
            <w:tcW w:type="dxa" w:w="2268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BVVET</w:t>
            </w:r>
          </w:p>
        </w:tc>
        <w:tc>
          <w:tcPr>
            <w:tcW w:type="dxa" w:w="3855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Erros comuns em bombas de infusão: da proteção do paciente a falhas humanas e hidratação de nefropatas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>
              <w:rPr>
                <w:sz w:val="20"/>
              </w:rPr>
              <w:t>Dezembro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>
              <w:rPr>
                <w:sz w:val="20"/>
              </w:rPr>
              <w:t>15/12/2026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20h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20"/>
              </w:rPr>
              <w:t>Pedestal Roama — Ergonomia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sz w:val="20"/>
              </w:rPr>
              <w:t>Centro cirúrgico organizado ou caos de fios: como a organização do espaço influencia o desfecho da anestesia</w:t>
            </w:r>
          </w:p>
        </w:tc>
      </w:tr>
    </w:tbl>
    <w:p>
      <w:pPr>
        <w:spacing w:before="360" w:after="120"/>
        <w:pBdr>
          <w:bottom w:val="single" w:sz="6" w:space="4" w:color="fbab48"/>
        </w:pBdr>
      </w:pPr>
      <w:r>
        <w:rPr>
          <w:b/>
          <w:color w:val="1A1A2E"/>
          <w:sz w:val="32"/>
        </w:rPr>
        <w:t>Datas dos Posts por Webinar</w:t>
      </w:r>
    </w:p>
    <w:p>
      <w:pPr>
        <w:spacing w:before="280" w:after="0"/>
        <w:pBdr>
          <w:left w:val="single" w:sz="24" w:space="6" w:color="fbab48"/>
        </w:pBdr>
      </w:pPr>
      <w:r>
        <w:rPr>
          <w:b/>
          <w:color w:val="1A1A2E"/>
          <w:sz w:val="26"/>
        </w:rPr>
        <w:t>Junho — ICAVET · Bomba de Infusão</w:t>
      </w:r>
    </w:p>
    <w:p>
      <w:pPr>
        <w:spacing w:before="0" w:after="80"/>
        <w:pBdr>
          <w:left w:val="single" w:sz="24" w:space="6" w:color="fbab48"/>
        </w:pBdr>
      </w:pPr>
      <w:r>
        <w:rPr>
          <w:color w:val="555555"/>
          <w:sz w:val="20"/>
        </w:rPr>
        <w:t>30/06/2026 às 20h</w:t>
      </w:r>
    </w:p>
    <w:p>
      <w:pPr>
        <w:spacing w:before="40" w:after="160"/>
      </w:pPr>
      <w:r>
        <w:rPr>
          <w:i/>
          <w:color w:val="333333"/>
          <w:sz w:val="20"/>
        </w:rPr>
        <w:t>"A "falsa" segurança da infusão: por que sua bomba atual pode estar falhando com pacientes críticos"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79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D-X</w:t>
            </w:r>
          </w:p>
        </w:tc>
        <w:tc>
          <w:tcPr>
            <w:tcW w:type="dxa" w:w="907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1020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850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ADS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D-20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10/06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Jun S2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D-17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13/06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Jun S2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D-13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17/06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Jun S3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D-10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20/06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Jun S3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D-7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23/06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Jun S4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Feed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D-3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27/06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Jun S4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Feed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D-0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30/06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Jun S5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Feed + 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</w:tbl>
    <w:p>
      <w:pPr>
        <w:spacing w:before="280" w:after="0"/>
        <w:pBdr>
          <w:left w:val="single" w:sz="24" w:space="6" w:color="fbab48"/>
        </w:pBdr>
      </w:pPr>
      <w:r>
        <w:rPr>
          <w:b/>
          <w:color w:val="1A1A2E"/>
          <w:sz w:val="26"/>
        </w:rPr>
        <w:t>Julho — Descartáveis</w:t>
      </w:r>
    </w:p>
    <w:p>
      <w:pPr>
        <w:spacing w:before="0" w:after="80"/>
        <w:pBdr>
          <w:left w:val="single" w:sz="24" w:space="6" w:color="fbab48"/>
        </w:pBdr>
      </w:pPr>
      <w:r>
        <w:rPr>
          <w:color w:val="555555"/>
          <w:sz w:val="20"/>
        </w:rPr>
        <w:t>21/07/2026 às 20h</w:t>
      </w:r>
    </w:p>
    <w:p>
      <w:pPr>
        <w:spacing w:before="40" w:after="160"/>
      </w:pPr>
      <w:r>
        <w:rPr>
          <w:i/>
          <w:color w:val="333333"/>
          <w:sz w:val="20"/>
        </w:rPr>
        <w:t>"Alarme de oclusão: 5 causas que você ignora e que colocam seu paciente em risco"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79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D-X</w:t>
            </w:r>
          </w:p>
        </w:tc>
        <w:tc>
          <w:tcPr>
            <w:tcW w:type="dxa" w:w="907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1020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850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ADS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D-20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01/07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Jul S1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D-17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04/07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Jul S1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D-13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08/07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Jul S2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D-10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11/07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Jul S2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D-7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14/07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Jul S3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Feed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D-3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18/07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Jul S3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Feed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D-0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21/07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Jul S4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Feed + 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</w:tbl>
    <w:p>
      <w:pPr>
        <w:spacing w:before="120" w:after="80"/>
        <w:pBdr>
          <w:left w:val="single" w:sz="12" w:space="6" w:color="fbab48"/>
        </w:pBdr>
      </w:pPr>
      <w:r>
        <w:rPr>
          <w:color w:val="5A4000"/>
          <w:sz w:val="18"/>
        </w:rPr>
        <w:t>Atenção: Julho acumula a antecipação da PET VET Expo (12–14/ago). Priorizar webinar em stories e PET VET em feed.</w:t>
      </w:r>
    </w:p>
    <w:p>
      <w:pPr>
        <w:spacing w:before="280" w:after="0"/>
        <w:pBdr>
          <w:left w:val="single" w:sz="24" w:space="6" w:color="fbab48"/>
        </w:pBdr>
      </w:pPr>
      <w:r>
        <w:rPr>
          <w:b/>
          <w:color w:val="1A1A2E"/>
          <w:sz w:val="26"/>
        </w:rPr>
        <w:t>Agosto — BS680 · Bomba de Seringa</w:t>
      </w:r>
    </w:p>
    <w:p>
      <w:pPr>
        <w:spacing w:before="0" w:after="80"/>
        <w:pBdr>
          <w:left w:val="single" w:sz="24" w:space="6" w:color="fbab48"/>
        </w:pBdr>
      </w:pPr>
      <w:r>
        <w:rPr>
          <w:color w:val="555555"/>
          <w:sz w:val="20"/>
        </w:rPr>
        <w:t>25/08/2026 às 20h</w:t>
      </w:r>
    </w:p>
    <w:p>
      <w:pPr>
        <w:spacing w:before="40" w:after="160"/>
      </w:pPr>
      <w:r>
        <w:rPr>
          <w:i/>
          <w:color w:val="333333"/>
          <w:sz w:val="20"/>
        </w:rPr>
        <w:t>"TIVA para todos: como uma bomba de seringa barata democratizou a anestesia de qualidade na veterinária"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79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D-X</w:t>
            </w:r>
          </w:p>
        </w:tc>
        <w:tc>
          <w:tcPr>
            <w:tcW w:type="dxa" w:w="907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1020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850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ADS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D-20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05/08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Ago S1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D-17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08/08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Ago S2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D-13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12/08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Ago S2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D-10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15/08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Ago S3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D-7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18/08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Ago S3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Feed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D-3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22/08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Ago S4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Feed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D-0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25/08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Ago S4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Feed + 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</w:tbl>
    <w:p>
      <w:pPr>
        <w:spacing w:before="120" w:after="80"/>
        <w:pBdr>
          <w:left w:val="single" w:sz="12" w:space="6" w:color="fbab48"/>
        </w:pBdr>
      </w:pPr>
      <w:r>
        <w:rPr>
          <w:color w:val="5A4000"/>
          <w:sz w:val="18"/>
        </w:rPr>
        <w:t>Atenção: D-13 (12/08) coincide com o Dia 1 da PET VET Expo. Publicar o story nos intervalos da feira.</w:t>
      </w:r>
    </w:p>
    <w:p>
      <w:pPr>
        <w:spacing w:before="280" w:after="0"/>
        <w:pBdr>
          <w:left w:val="single" w:sz="24" w:space="6" w:color="fbab48"/>
        </w:pBdr>
      </w:pPr>
      <w:r>
        <w:rPr>
          <w:b/>
          <w:color w:val="1A1A2E"/>
          <w:sz w:val="26"/>
        </w:rPr>
        <w:t>Setembro — Elastovet</w:t>
      </w:r>
    </w:p>
    <w:p>
      <w:pPr>
        <w:spacing w:before="0" w:after="80"/>
        <w:pBdr>
          <w:left w:val="single" w:sz="24" w:space="6" w:color="fbab48"/>
        </w:pBdr>
      </w:pPr>
      <w:r>
        <w:rPr>
          <w:color w:val="555555"/>
          <w:sz w:val="20"/>
        </w:rPr>
        <w:t>29/09/2026 às 20h</w:t>
      </w:r>
    </w:p>
    <w:p>
      <w:pPr>
        <w:spacing w:before="40" w:after="160"/>
      </w:pPr>
      <w:r>
        <w:rPr>
          <w:i/>
          <w:color w:val="333333"/>
          <w:sz w:val="20"/>
        </w:rPr>
        <w:t>"Seu pós-operatório pode ser domiciliar: controle da dor 24 horas com infusão contínua, sem gotejamento manual e sem fios"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79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D-X</w:t>
            </w:r>
          </w:p>
        </w:tc>
        <w:tc>
          <w:tcPr>
            <w:tcW w:type="dxa" w:w="907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1020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850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ADS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D-20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09/09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Set S2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D-17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12/09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Set S2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D-13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16/09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Set S3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D-10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19/09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Set S3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D-7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22/09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Set S4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Feed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D-3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26/09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Set S4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Feed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D-0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29/09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Set S5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Feed + 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</w:tbl>
    <w:p>
      <w:pPr>
        <w:spacing w:before="120" w:after="80"/>
        <w:pBdr>
          <w:left w:val="single" w:sz="12" w:space="6" w:color="fbab48"/>
        </w:pBdr>
      </w:pPr>
      <w:r>
        <w:rPr>
          <w:color w:val="5A4000"/>
          <w:sz w:val="18"/>
        </w:rPr>
        <w:t>Atenção: CBAV Salvador acontece em setembro (data a confirmar). Verificar complementaridade com o tema Elastovet.</w:t>
      </w:r>
    </w:p>
    <w:p>
      <w:pPr>
        <w:spacing w:before="280" w:after="0"/>
        <w:pBdr>
          <w:left w:val="single" w:sz="24" w:space="6" w:color="fbab48"/>
        </w:pBdr>
      </w:pPr>
      <w:r>
        <w:rPr>
          <w:b/>
          <w:color w:val="1A1A2E"/>
          <w:sz w:val="26"/>
        </w:rPr>
        <w:t>Outubro — BSVET TCI · Bomba Alvo Controlado</w:t>
      </w:r>
    </w:p>
    <w:p>
      <w:pPr>
        <w:spacing w:before="0" w:after="80"/>
        <w:pBdr>
          <w:left w:val="single" w:sz="24" w:space="6" w:color="fbab48"/>
        </w:pBdr>
      </w:pPr>
      <w:r>
        <w:rPr>
          <w:color w:val="555555"/>
          <w:sz w:val="20"/>
        </w:rPr>
        <w:t>20/10/2026 às 20h</w:t>
      </w:r>
    </w:p>
    <w:p>
      <w:pPr>
        <w:spacing w:before="40" w:after="160"/>
      </w:pPr>
      <w:r>
        <w:rPr>
          <w:i/>
          <w:color w:val="333333"/>
          <w:sz w:val="20"/>
        </w:rPr>
        <w:t>"Anestesia alvo-controlada: você está pronto para a revolução? Entenda porque esta anestesia é o futuro da sua rotina"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79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D-X</w:t>
            </w:r>
          </w:p>
        </w:tc>
        <w:tc>
          <w:tcPr>
            <w:tcW w:type="dxa" w:w="907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1020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850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ADS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D-20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30/09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Set S5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D-17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03/10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Out S1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D-13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07/10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Out S2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D-10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10/10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Out S2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D-7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13/10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Out S3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Feed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D-3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17/10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Out S3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Feed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D-0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20/10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Out S4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Feed + 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</w:tbl>
    <w:p>
      <w:pPr>
        <w:spacing w:before="280" w:after="0"/>
        <w:pBdr>
          <w:left w:val="single" w:sz="24" w:space="6" w:color="fbab48"/>
        </w:pBdr>
      </w:pPr>
      <w:r>
        <w:rPr>
          <w:b/>
          <w:color w:val="1A1A2E"/>
          <w:sz w:val="26"/>
        </w:rPr>
        <w:t>Novembro — BVVET</w:t>
      </w:r>
    </w:p>
    <w:p>
      <w:pPr>
        <w:spacing w:before="0" w:after="80"/>
        <w:pBdr>
          <w:left w:val="single" w:sz="24" w:space="6" w:color="fbab48"/>
        </w:pBdr>
      </w:pPr>
      <w:r>
        <w:rPr>
          <w:color w:val="555555"/>
          <w:sz w:val="20"/>
        </w:rPr>
        <w:t>24/11/2026 às 20h</w:t>
      </w:r>
    </w:p>
    <w:p>
      <w:pPr>
        <w:spacing w:before="40" w:after="160"/>
      </w:pPr>
      <w:r>
        <w:rPr>
          <w:i/>
          <w:color w:val="333333"/>
          <w:sz w:val="20"/>
        </w:rPr>
        <w:t>"Erros comuns em bombas de infusão: da proteção do seu paciente de falhas humanas à hidratação de pacientes nefropatas"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79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D-X</w:t>
            </w:r>
          </w:p>
        </w:tc>
        <w:tc>
          <w:tcPr>
            <w:tcW w:type="dxa" w:w="907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1020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850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ADS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D-20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04/11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Nov S1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D-17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07/11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Nov S1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D-13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11/11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Nov S2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D-10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14/11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Nov S2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D-7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17/11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Nov S3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Feed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D-3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21/11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Nov S3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Feed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D-0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24/11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Nov S4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Feed + 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</w:tbl>
    <w:p>
      <w:pPr>
        <w:spacing w:before="120" w:after="80"/>
        <w:pBdr>
          <w:left w:val="single" w:sz="12" w:space="6" w:color="fbab48"/>
        </w:pBdr>
      </w:pPr>
      <w:r>
        <w:rPr>
          <w:color w:val="5A4000"/>
          <w:sz w:val="18"/>
        </w:rPr>
        <w:t>Atenção: D-7 (17/11) coincide com o último dia da Feira PetNor (15–17/nov). Usar o estande para anunciar o webinar presencialmente.</w:t>
      </w:r>
    </w:p>
    <w:p>
      <w:pPr>
        <w:spacing w:before="280" w:after="0"/>
        <w:pBdr>
          <w:left w:val="single" w:sz="24" w:space="6" w:color="fbab48"/>
        </w:pBdr>
      </w:pPr>
      <w:r>
        <w:rPr>
          <w:b/>
          <w:color w:val="1A1A2E"/>
          <w:sz w:val="26"/>
        </w:rPr>
        <w:t>Dezembro — Pedestal Roama · Ergonomia</w:t>
      </w:r>
    </w:p>
    <w:p>
      <w:pPr>
        <w:spacing w:before="0" w:after="80"/>
        <w:pBdr>
          <w:left w:val="single" w:sz="24" w:space="6" w:color="fbab48"/>
        </w:pBdr>
      </w:pPr>
      <w:r>
        <w:rPr>
          <w:color w:val="555555"/>
          <w:sz w:val="20"/>
        </w:rPr>
        <w:t>15/12/2026 às 20h</w:t>
      </w:r>
    </w:p>
    <w:p>
      <w:pPr>
        <w:spacing w:before="40" w:after="160"/>
      </w:pPr>
      <w:r>
        <w:rPr>
          <w:i/>
          <w:color w:val="333333"/>
          <w:sz w:val="20"/>
        </w:rPr>
        <w:t>"Centro cirúrgico organizado ou caos de fios: como a organização do espaço físico influencia o desfecho da anestesia"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79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D-X</w:t>
            </w:r>
          </w:p>
        </w:tc>
        <w:tc>
          <w:tcPr>
            <w:tcW w:type="dxa" w:w="907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1020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850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ADS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D-20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25/11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Nov S4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D-17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28/11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Nov S4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D-13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02/12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Dez S1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Aquecimento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D-10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05/12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Dez S1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Story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D-7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08/12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Dez S2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Feed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1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D-3</w:t>
            </w:r>
          </w:p>
        </w:tc>
        <w:tc>
          <w:tcPr>
            <w:tcW w:type="dxa" w:w="90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12/12</w:t>
            </w:r>
          </w:p>
        </w:tc>
        <w:tc>
          <w:tcPr>
            <w:tcW w:type="dxa" w:w="102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Dez S2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Feed</w:t>
            </w:r>
          </w:p>
        </w:tc>
        <w:tc>
          <w:tcPr>
            <w:tcW w:type="dxa" w:w="850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20"/>
              </w:rPr>
              <w:t>Intensificação</w:t>
            </w:r>
          </w:p>
        </w:tc>
        <w:tc>
          <w:tcPr>
            <w:tcW w:type="dxa" w:w="794"/>
          </w:tcPr>
          <w:p>
            <w:pPr>
              <w:spacing w:before="40" w:after="40"/>
            </w:pPr>
            <w:r>
              <w:rPr>
                <w:sz w:val="20"/>
              </w:rPr>
              <w:t>D-0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>
              <w:rPr>
                <w:sz w:val="20"/>
              </w:rPr>
              <w:t>15/12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20"/>
              </w:rPr>
              <w:t>Dez S3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Feed + Story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20"/>
              </w:rPr>
              <w:t>SIM</w:t>
            </w:r>
          </w:p>
        </w:tc>
      </w:tr>
    </w:tbl>
    <w:p>
      <w:pPr>
        <w:spacing w:before="360" w:after="120"/>
        <w:pBdr>
          <w:bottom w:val="single" w:sz="6" w:space="4" w:color="fbab48"/>
        </w:pBdr>
      </w:pPr>
      <w:r>
        <w:rPr>
          <w:b/>
          <w:color w:val="1A1A2E"/>
          <w:sz w:val="32"/>
        </w:rPr>
        <w:t>Meses com Evento + Webinar Coincidentes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type="dxa" w:w="1984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Webinar</w:t>
            </w:r>
          </w:p>
        </w:tc>
        <w:tc>
          <w:tcPr>
            <w:tcW w:type="dxa" w:w="2551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Evento no mês</w:t>
            </w:r>
          </w:p>
        </w:tc>
        <w:tc>
          <w:tcPr>
            <w:tcW w:type="dxa" w:w="3685"/>
            <w:shd w:val="clear" w:color="auto" w:fill="1a1a2e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Ação sugerida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20"/>
              </w:rPr>
              <w:t>Julho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Descartáveis (21/07)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20"/>
              </w:rPr>
              <w:t>Antecipação PET VET Expo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20"/>
              </w:rPr>
              <w:t>Webinar em stories, PET VET em feed</w:t>
            </w:r>
          </w:p>
        </w:tc>
      </w:tr>
      <w:tr>
        <w:tc>
          <w:tcPr>
            <w:tcW w:type="dxa" w:w="141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Agosto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BS680 (25/08)</w:t>
            </w:r>
          </w:p>
        </w:tc>
        <w:tc>
          <w:tcPr>
            <w:tcW w:type="dxa" w:w="2551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PET VET Expo (12–14/ago)</w:t>
            </w:r>
          </w:p>
        </w:tc>
        <w:tc>
          <w:tcPr>
            <w:tcW w:type="dxa" w:w="3685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Stories de webinar nos intervalos da feira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20"/>
              </w:rPr>
              <w:t>Setembro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20"/>
              </w:rPr>
              <w:t>Elastovet (29/09)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20"/>
              </w:rPr>
              <w:t>CBAV Salvador (a confirmar)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20"/>
              </w:rPr>
              <w:t>Verificar complementaridade dos temas</w:t>
            </w:r>
          </w:p>
        </w:tc>
      </w:tr>
      <w:tr>
        <w:tc>
          <w:tcPr>
            <w:tcW w:type="dxa" w:w="1417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Novembro</w:t>
            </w:r>
          </w:p>
        </w:tc>
        <w:tc>
          <w:tcPr>
            <w:tcW w:type="dxa" w:w="1984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BVVET (24/11)</w:t>
            </w:r>
          </w:p>
        </w:tc>
        <w:tc>
          <w:tcPr>
            <w:tcW w:type="dxa" w:w="2551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PETNOR (15–17/nov)</w:t>
            </w:r>
          </w:p>
        </w:tc>
        <w:tc>
          <w:tcPr>
            <w:tcW w:type="dxa" w:w="3685"/>
            <w:shd w:val="clear" w:color="auto" w:fill="fafaf7"/>
          </w:tcPr>
          <w:p>
            <w:pPr>
              <w:spacing w:before="40" w:after="40"/>
            </w:pPr>
            <w:r>
              <w:rPr>
                <w:sz w:val="20"/>
              </w:rPr>
              <w:t>Usar estande PetNor para anunciar o webinar</w:t>
            </w:r>
          </w:p>
        </w:tc>
      </w:tr>
    </w:tbl>
    <w:p>
      <w:pPr>
        <w:spacing w:before="480"/>
        <w:jc w:val="center"/>
      </w:pPr>
      <w:r>
        <w:rPr>
          <w:color w:val="999999"/>
          <w:sz w:val="18"/>
        </w:rPr>
        <w:t>Estouro Marketing Digital  ·  Planejamento Laslo Webinars 2026  ·  Atualizado em junho/2026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