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42BC4" w14:textId="70814CCC" w:rsidR="00D518DE" w:rsidRDefault="00E20A3C" w:rsidP="00E20A3C">
      <w:pPr>
        <w:jc w:val="center"/>
        <w:rPr>
          <w:rFonts w:ascii="Times New Roman" w:hAnsi="Times New Roman" w:cs="Times New Roman"/>
          <w:b/>
          <w:bCs/>
        </w:rPr>
      </w:pPr>
      <w:r w:rsidRPr="00E20A3C">
        <w:rPr>
          <w:rFonts w:ascii="Times New Roman" w:hAnsi="Times New Roman" w:cs="Times New Roman"/>
          <w:b/>
          <w:bCs/>
        </w:rPr>
        <w:t>COMPANY POLICIES</w:t>
      </w:r>
    </w:p>
    <w:p w14:paraId="6DCF8089" w14:textId="77777777" w:rsidR="00E20A3C" w:rsidRDefault="00E20A3C" w:rsidP="00E20A3C">
      <w:pPr>
        <w:jc w:val="center"/>
        <w:rPr>
          <w:rFonts w:ascii="Times New Roman" w:hAnsi="Times New Roman" w:cs="Times New Roman"/>
          <w:b/>
          <w:bCs/>
        </w:rPr>
      </w:pPr>
    </w:p>
    <w:p w14:paraId="32A760C1" w14:textId="244DC7B8" w:rsidR="00E20A3C" w:rsidRDefault="00E20A3C" w:rsidP="00E20A3C">
      <w:pPr>
        <w:jc w:val="center"/>
        <w:rPr>
          <w:rFonts w:ascii="Times New Roman" w:hAnsi="Times New Roman" w:cs="Times New Roman"/>
          <w:b/>
          <w:bCs/>
        </w:rPr>
      </w:pPr>
      <w:r w:rsidRPr="00E20A3C">
        <w:rPr>
          <w:rFonts w:ascii="Times New Roman" w:hAnsi="Times New Roman" w:cs="Times New Roman"/>
          <w:b/>
          <w:bCs/>
        </w:rPr>
        <w:t>Refund Policy</w:t>
      </w:r>
    </w:p>
    <w:p w14:paraId="264F89F5" w14:textId="21DBF936" w:rsidR="00E20A3C" w:rsidRDefault="00E20A3C" w:rsidP="00E20A3C">
      <w:pPr>
        <w:rPr>
          <w:rFonts w:ascii="Times New Roman" w:hAnsi="Times New Roman" w:cs="Times New Roman"/>
          <w:b/>
          <w:bCs/>
        </w:rPr>
      </w:pPr>
      <w:r>
        <w:rPr>
          <w:rFonts w:ascii="Times New Roman" w:hAnsi="Times New Roman" w:cs="Times New Roman"/>
          <w:b/>
          <w:bCs/>
        </w:rPr>
        <w:t>Section 1.</w:t>
      </w:r>
    </w:p>
    <w:p w14:paraId="7B1B00F6" w14:textId="5600D88C" w:rsidR="00E20A3C" w:rsidRPr="00E20A3C" w:rsidRDefault="00E20A3C" w:rsidP="00E20A3C">
      <w:pPr>
        <w:pStyle w:val="ListParagraph"/>
        <w:numPr>
          <w:ilvl w:val="0"/>
          <w:numId w:val="1"/>
        </w:numPr>
        <w:jc w:val="center"/>
        <w:rPr>
          <w:rFonts w:ascii="Times New Roman" w:hAnsi="Times New Roman" w:cs="Times New Roman"/>
        </w:rPr>
      </w:pPr>
      <w:r w:rsidRPr="00E20A3C">
        <w:rPr>
          <w:rFonts w:ascii="Times New Roman" w:hAnsi="Times New Roman" w:cs="Times New Roman"/>
        </w:rPr>
        <w:t>The company does not provide any refund for items delivered 30 days after confirmed received date.</w:t>
      </w:r>
    </w:p>
    <w:p w14:paraId="229C5258" w14:textId="56F397B0" w:rsidR="00E20A3C" w:rsidRPr="00E20A3C" w:rsidRDefault="00E20A3C" w:rsidP="00E20A3C">
      <w:pPr>
        <w:jc w:val="center"/>
        <w:rPr>
          <w:rFonts w:ascii="Times New Roman" w:hAnsi="Times New Roman" w:cs="Times New Roman"/>
        </w:rPr>
      </w:pPr>
      <w:r w:rsidRPr="00E20A3C">
        <w:rPr>
          <w:rFonts w:ascii="Times New Roman" w:hAnsi="Times New Roman" w:cs="Times New Roman"/>
          <w:b/>
          <w:bCs/>
        </w:rPr>
        <w:t>Return Policy</w:t>
      </w:r>
    </w:p>
    <w:p w14:paraId="4EA3290C" w14:textId="6822A7DF" w:rsidR="00E20A3C" w:rsidRDefault="00E20A3C" w:rsidP="00E20A3C">
      <w:pPr>
        <w:rPr>
          <w:rFonts w:ascii="Times New Roman" w:hAnsi="Times New Roman" w:cs="Times New Roman"/>
          <w:b/>
          <w:bCs/>
        </w:rPr>
      </w:pPr>
      <w:r>
        <w:rPr>
          <w:rFonts w:ascii="Times New Roman" w:hAnsi="Times New Roman" w:cs="Times New Roman"/>
          <w:b/>
          <w:bCs/>
        </w:rPr>
        <w:t xml:space="preserve">Section </w:t>
      </w:r>
      <w:r w:rsidRPr="00E20A3C">
        <w:rPr>
          <w:rFonts w:ascii="Times New Roman" w:hAnsi="Times New Roman" w:cs="Times New Roman"/>
          <w:b/>
          <w:bCs/>
        </w:rPr>
        <w:t>1</w:t>
      </w:r>
      <w:r>
        <w:rPr>
          <w:rFonts w:ascii="Times New Roman" w:hAnsi="Times New Roman" w:cs="Times New Roman"/>
          <w:b/>
          <w:bCs/>
        </w:rPr>
        <w:t>.</w:t>
      </w:r>
      <w:r w:rsidRPr="00E20A3C">
        <w:rPr>
          <w:rFonts w:ascii="Times New Roman" w:hAnsi="Times New Roman" w:cs="Times New Roman"/>
          <w:b/>
          <w:bCs/>
        </w:rPr>
        <w:t xml:space="preserve"> </w:t>
      </w:r>
    </w:p>
    <w:p w14:paraId="5B322AE7" w14:textId="432FAFB8" w:rsidR="00E20A3C" w:rsidRPr="00E20A3C" w:rsidRDefault="00E20A3C" w:rsidP="00E20A3C">
      <w:pPr>
        <w:jc w:val="center"/>
        <w:rPr>
          <w:rFonts w:ascii="Times New Roman" w:hAnsi="Times New Roman" w:cs="Times New Roman"/>
        </w:rPr>
      </w:pPr>
      <w:r w:rsidRPr="00E20A3C">
        <w:rPr>
          <w:rFonts w:ascii="Times New Roman" w:hAnsi="Times New Roman" w:cs="Times New Roman"/>
        </w:rPr>
        <w:t>A. The company does allow returns within a strict 30-day window after delivery date.</w:t>
      </w:r>
    </w:p>
    <w:p w14:paraId="2EA4D4A8" w14:textId="21661187" w:rsidR="00E20A3C" w:rsidRPr="00E20A3C" w:rsidRDefault="00E20A3C" w:rsidP="00E20A3C">
      <w:pPr>
        <w:jc w:val="center"/>
        <w:rPr>
          <w:rFonts w:ascii="Times New Roman" w:hAnsi="Times New Roman" w:cs="Times New Roman"/>
        </w:rPr>
      </w:pPr>
      <w:r w:rsidRPr="00E20A3C">
        <w:rPr>
          <w:rFonts w:ascii="Times New Roman" w:hAnsi="Times New Roman" w:cs="Times New Roman"/>
          <w:b/>
          <w:bCs/>
        </w:rPr>
        <w:t xml:space="preserve">  </w:t>
      </w:r>
      <w:r w:rsidRPr="00E20A3C">
        <w:rPr>
          <w:rFonts w:ascii="Times New Roman" w:hAnsi="Times New Roman" w:cs="Times New Roman"/>
        </w:rPr>
        <w:t>B. Refunds for returned items will be issued 2 to 7 business days after a return has been processed and received.</w:t>
      </w:r>
    </w:p>
    <w:p w14:paraId="1EED0E88" w14:textId="5A0F1D78" w:rsidR="00E20A3C" w:rsidRDefault="00E20A3C" w:rsidP="00E20A3C">
      <w:pPr>
        <w:jc w:val="center"/>
        <w:rPr>
          <w:rFonts w:ascii="Times New Roman" w:hAnsi="Times New Roman" w:cs="Times New Roman"/>
          <w:b/>
          <w:bCs/>
        </w:rPr>
      </w:pPr>
      <w:r w:rsidRPr="00E20A3C">
        <w:rPr>
          <w:rFonts w:ascii="Times New Roman" w:hAnsi="Times New Roman" w:cs="Times New Roman"/>
          <w:b/>
          <w:bCs/>
        </w:rPr>
        <w:t>Return Eligib</w:t>
      </w:r>
      <w:r>
        <w:rPr>
          <w:rFonts w:ascii="Times New Roman" w:hAnsi="Times New Roman" w:cs="Times New Roman"/>
          <w:b/>
          <w:bCs/>
        </w:rPr>
        <w:t>i</w:t>
      </w:r>
      <w:r w:rsidRPr="00E20A3C">
        <w:rPr>
          <w:rFonts w:ascii="Times New Roman" w:hAnsi="Times New Roman" w:cs="Times New Roman"/>
          <w:b/>
          <w:bCs/>
        </w:rPr>
        <w:t>lity</w:t>
      </w:r>
    </w:p>
    <w:p w14:paraId="17BF18C8" w14:textId="77777777" w:rsidR="00E20A3C" w:rsidRDefault="00E20A3C" w:rsidP="00E20A3C">
      <w:pPr>
        <w:rPr>
          <w:rFonts w:ascii="Times New Roman" w:hAnsi="Times New Roman" w:cs="Times New Roman"/>
          <w:b/>
          <w:bCs/>
        </w:rPr>
      </w:pPr>
      <w:r>
        <w:rPr>
          <w:rFonts w:ascii="Times New Roman" w:hAnsi="Times New Roman" w:cs="Times New Roman"/>
          <w:b/>
          <w:bCs/>
        </w:rPr>
        <w:t>Section 1.</w:t>
      </w:r>
    </w:p>
    <w:p w14:paraId="047F0AB9" w14:textId="0BE5B703" w:rsidR="00E20A3C" w:rsidRPr="00E20A3C" w:rsidRDefault="00E20A3C" w:rsidP="00E20A3C">
      <w:pPr>
        <w:rPr>
          <w:rFonts w:ascii="Times New Roman" w:hAnsi="Times New Roman" w:cs="Times New Roman"/>
        </w:rPr>
      </w:pPr>
      <w:r w:rsidRPr="00E20A3C">
        <w:rPr>
          <w:rFonts w:ascii="Times New Roman" w:hAnsi="Times New Roman" w:cs="Times New Roman"/>
        </w:rPr>
        <w:t>A.  In the interest of establishing a comprehensive and legally robust framework governing the post-purchase lifecycle of physical commodities dispatched via our logistics network any customer seeking a restitution of funds or a secondary exchange of goods must strictly adhere to the multifaceted eligibility criteria outlined herein which mandate that all items must remain in an absolutely pristine and unaltered and merchantable condition devoid of any discernible signs of wear or utility or environmental degradation and must furthermore be encased within their original and uncompromised manufacturer packaging inclusive of all internal protective substrates and instructional manuals and auxiliary components as any deviation from this state including but not limited to the removal of tamper-evident seals or the presence of olfactory contaminants shall result in the immediate and irrevocable forfeiture of return privileges provided that such a request is formally initiated through our proprietary administrative portal within a temporal window not exceeding fourteen consecutive calendar days from the verified timestamp of delivery after which point the transaction is deemed finalized and the buyer assumes full proprietary liability notwithstanding any statutory protections that may apply under specific jurisdictional mandates which might otherwise necessitate a rigorous secondary audit by our quality assurance department to validate the veracity of the claim.</w:t>
      </w:r>
    </w:p>
    <w:p w14:paraId="5A5147B7" w14:textId="77777777" w:rsidR="00E20A3C" w:rsidRPr="00E20A3C" w:rsidRDefault="00E20A3C" w:rsidP="00E20A3C">
      <w:pPr>
        <w:jc w:val="center"/>
        <w:rPr>
          <w:rFonts w:ascii="Times New Roman" w:hAnsi="Times New Roman" w:cs="Times New Roman"/>
          <w:b/>
          <w:bCs/>
        </w:rPr>
      </w:pPr>
    </w:p>
    <w:sectPr w:rsidR="00E20A3C" w:rsidRPr="00E20A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50AF3"/>
    <w:multiLevelType w:val="hybridMultilevel"/>
    <w:tmpl w:val="1CE83F3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21733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8DE"/>
    <w:rsid w:val="00340422"/>
    <w:rsid w:val="00764861"/>
    <w:rsid w:val="008D7CA5"/>
    <w:rsid w:val="0095288B"/>
    <w:rsid w:val="00B23D42"/>
    <w:rsid w:val="00C97768"/>
    <w:rsid w:val="00D50239"/>
    <w:rsid w:val="00D518DE"/>
    <w:rsid w:val="00D70B41"/>
    <w:rsid w:val="00E20A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0B10"/>
  <w15:chartTrackingRefBased/>
  <w15:docId w15:val="{33B33D48-0E59-4664-B455-FE74B6390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8DE"/>
    <w:rPr>
      <w:rFonts w:eastAsiaTheme="majorEastAsia" w:cstheme="majorBidi"/>
      <w:color w:val="272727" w:themeColor="text1" w:themeTint="D8"/>
    </w:rPr>
  </w:style>
  <w:style w:type="paragraph" w:styleId="Title">
    <w:name w:val="Title"/>
    <w:basedOn w:val="Normal"/>
    <w:next w:val="Normal"/>
    <w:link w:val="TitleChar"/>
    <w:uiPriority w:val="10"/>
    <w:qFormat/>
    <w:rsid w:val="00D51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8DE"/>
    <w:pPr>
      <w:spacing w:before="160"/>
      <w:jc w:val="center"/>
    </w:pPr>
    <w:rPr>
      <w:i/>
      <w:iCs/>
      <w:color w:val="404040" w:themeColor="text1" w:themeTint="BF"/>
    </w:rPr>
  </w:style>
  <w:style w:type="character" w:customStyle="1" w:styleId="QuoteChar">
    <w:name w:val="Quote Char"/>
    <w:basedOn w:val="DefaultParagraphFont"/>
    <w:link w:val="Quote"/>
    <w:uiPriority w:val="29"/>
    <w:rsid w:val="00D518DE"/>
    <w:rPr>
      <w:i/>
      <w:iCs/>
      <w:color w:val="404040" w:themeColor="text1" w:themeTint="BF"/>
    </w:rPr>
  </w:style>
  <w:style w:type="paragraph" w:styleId="ListParagraph">
    <w:name w:val="List Paragraph"/>
    <w:basedOn w:val="Normal"/>
    <w:uiPriority w:val="34"/>
    <w:qFormat/>
    <w:rsid w:val="00D518DE"/>
    <w:pPr>
      <w:ind w:left="720"/>
      <w:contextualSpacing/>
    </w:pPr>
  </w:style>
  <w:style w:type="character" w:styleId="IntenseEmphasis">
    <w:name w:val="Intense Emphasis"/>
    <w:basedOn w:val="DefaultParagraphFont"/>
    <w:uiPriority w:val="21"/>
    <w:qFormat/>
    <w:rsid w:val="00D518DE"/>
    <w:rPr>
      <w:i/>
      <w:iCs/>
      <w:color w:val="0F4761" w:themeColor="accent1" w:themeShade="BF"/>
    </w:rPr>
  </w:style>
  <w:style w:type="paragraph" w:styleId="IntenseQuote">
    <w:name w:val="Intense Quote"/>
    <w:basedOn w:val="Normal"/>
    <w:next w:val="Normal"/>
    <w:link w:val="IntenseQuoteChar"/>
    <w:uiPriority w:val="30"/>
    <w:qFormat/>
    <w:rsid w:val="00D51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8DE"/>
    <w:rPr>
      <w:i/>
      <w:iCs/>
      <w:color w:val="0F4761" w:themeColor="accent1" w:themeShade="BF"/>
    </w:rPr>
  </w:style>
  <w:style w:type="character" w:styleId="IntenseReference">
    <w:name w:val="Intense Reference"/>
    <w:basedOn w:val="DefaultParagraphFont"/>
    <w:uiPriority w:val="32"/>
    <w:qFormat/>
    <w:rsid w:val="00D518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Genreid Isaiah Estrada</dc:creator>
  <cp:keywords/>
  <dc:description/>
  <cp:lastModifiedBy>Genreid Isaiah Estrada</cp:lastModifiedBy>
  <cp:revision>6</cp:revision>
  <dcterms:created xsi:type="dcterms:W3CDTF">2026-04-27T03:55:00Z</dcterms:created>
  <dcterms:modified xsi:type="dcterms:W3CDTF">2026-04-30T02:47:00Z</dcterms:modified>
</cp:coreProperties>
</file>