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2A4A"/>
          <w:sz w:val="36"/>
          <w:szCs w:val="36"/>
        </w:rPr>
        <w:t xml:space="preserve">NOTA EPISTEMOLÓGICA</w:t>
      </w:r>
    </w:p>
    <w:p>
      <w:pPr>
        <w:spacing w:before="0" w:after="400"/>
      </w:pPr>
      <w:r>
        <w:rPr>
          <w:rFonts w:ascii="Arial" w:cs="Arial" w:eastAsia="Arial" w:hAnsi="Arial"/>
          <w:color w:val="444444"/>
          <w:sz w:val="24"/>
          <w:szCs w:val="24"/>
        </w:rPr>
        <w:t xml:space="preserve">Marco de Uso del Lenguaje Cuántico en Este Sistema de Pensamiento</w:t>
      </w:r>
    </w:p>
    <w:p>
      <w:pPr>
        <w:pBdr>
          <w:bottom w:val="single" w:color="CCCCCC" w:sz="4" w:space="1"/>
        </w:pBdr>
        <w:spacing w:before="200" w:after="200"/>
      </w:pPr>
    </w:p>
    <w:p>
      <w:pPr>
        <w:spacing w:before="300" w:after="80"/>
      </w:pPr>
      <w:r>
        <w:rPr>
          <w:rFonts w:ascii="Arial" w:cs="Arial" w:eastAsia="Arial" w:hAnsi="Arial"/>
          <w:b/>
          <w:bCs/>
          <w:caps/>
          <w:color w:val="8B6914"/>
          <w:sz w:val="16"/>
          <w:szCs w:val="16"/>
        </w:rPr>
        <w:t xml:space="preserve">[ 01 ]  Declaración de Marco</w:t>
      </w:r>
    </w:p>
    <w:p>
      <w:pPr>
        <w:spacing w:before="60" w:after="120"/>
        <w:jc w:val="both"/>
      </w:pPr>
      <w:r>
        <w:rPr>
          <w:rFonts w:ascii="Arial" w:cs="Arial" w:eastAsia="Arial" w:hAnsi="Arial"/>
          <w:color w:val="222222"/>
          <w:sz w:val="22"/>
          <w:szCs w:val="22"/>
        </w:rPr>
        <w:t xml:space="preserve">En este sistema de pensamiento, la física cuántica no se emplea como demostración científica literal de fenómenos psíquicos o metafísicos. Se utiliza como marco de visualización: un lenguaje analógico que presta su geometría conceptual para describir dinámicas de la psique que de otro modo resultarían difíciles de articular con precisión.</w:t>
      </w:r>
    </w:p>
    <w:p>
      <w:pPr>
        <w:spacing w:before="60" w:after="120"/>
        <w:jc w:val="both"/>
      </w:pPr>
      <w:r>
        <w:rPr>
          <w:rFonts w:ascii="Arial" w:cs="Arial" w:eastAsia="Arial" w:hAnsi="Arial"/>
          <w:color w:val="222222"/>
          <w:sz w:val="22"/>
          <w:szCs w:val="22"/>
        </w:rPr>
        <w:t xml:space="preserve">La distinción es epistemológicamente crítica. Afirmar que «la conciencia reprograma la realidad porque la física cuántica lo prueba» es pseudociencia. Afirmar que «la superposición de estados es una imagen útil para pensar la multiplicidad de identidades potenciales antes del colapso en una decisión» es epistemología poética con función heurística. Este sistema opera desde el segundo registro.</w:t>
      </w:r>
    </w:p>
    <w:p>
      <w:pPr>
        <w:pBdr>
          <w:bottom w:val="single" w:color="CCCCCC" w:sz="4" w:space="1"/>
        </w:pBdr>
        <w:spacing w:before="200" w:after="200"/>
      </w:pPr>
    </w:p>
    <w:p>
      <w:pPr>
        <w:spacing w:before="300" w:after="80"/>
      </w:pPr>
      <w:r>
        <w:rPr>
          <w:rFonts w:ascii="Arial" w:cs="Arial" w:eastAsia="Arial" w:hAnsi="Arial"/>
          <w:b/>
          <w:bCs/>
          <w:caps/>
          <w:color w:val="8B6914"/>
          <w:sz w:val="16"/>
          <w:szCs w:val="16"/>
        </w:rPr>
        <w:t xml:space="preserve">[ 02 ]  Analogías Activas en Este Sistema</w:t>
      </w:r>
    </w:p>
    <w:p>
      <w:pPr>
        <w:spacing w:before="60" w:after="120"/>
        <w:jc w:val="both"/>
      </w:pPr>
      <w:r>
        <w:rPr>
          <w:rFonts w:ascii="Arial" w:cs="Arial" w:eastAsia="Arial" w:hAnsi="Arial"/>
          <w:color w:val="222222"/>
          <w:sz w:val="22"/>
          <w:szCs w:val="22"/>
        </w:rPr>
        <w:t xml:space="preserve">Superposición de estados →</w:t>
      </w:r>
    </w:p>
    <w:p>
      <w:pPr>
        <w:spacing w:before="60" w:after="80"/>
        <w:ind w:left="600"/>
        <w:jc w:val="both"/>
      </w:pPr>
      <w:r>
        <w:rPr>
          <w:rFonts w:ascii="Arial" w:cs="Arial" w:eastAsia="Arial" w:hAnsi="Arial"/>
          <w:color w:val="666666"/>
          <w:sz w:val="18"/>
          <w:szCs w:val="18"/>
        </w:rPr>
        <w:t xml:space="preserve">Antes de una decisión, la psique contiene simultáneamente múltiples identidades posibles, impulsos contradictorios, narrativas en tensión. El «colapso» ocurre cuando la atención consciente cristaliza una experiencia desde el campo de lo potencial. Esta imagen describe un proceso fenomenológicamente real sin requerir validación física.</w:t>
      </w:r>
    </w:p>
    <w:p>
      <w:pPr>
        <w:spacing w:before="60" w:after="120"/>
        <w:jc w:val="both"/>
      </w:pPr>
      <w:r>
        <w:rPr>
          <w:rFonts w:ascii="Arial" w:cs="Arial" w:eastAsia="Arial" w:hAnsi="Arial"/>
          <w:color w:val="222222"/>
          <w:sz w:val="22"/>
          <w:szCs w:val="22"/>
        </w:rPr>
        <w:t xml:space="preserve">Entrelazamiento →</w:t>
      </w:r>
    </w:p>
    <w:p>
      <w:pPr>
        <w:spacing w:before="60" w:after="80"/>
        <w:ind w:left="600"/>
        <w:jc w:val="both"/>
      </w:pPr>
      <w:r>
        <w:rPr>
          <w:rFonts w:ascii="Arial" w:cs="Arial" w:eastAsia="Arial" w:hAnsi="Arial"/>
          <w:color w:val="666666"/>
          <w:sz w:val="18"/>
          <w:szCs w:val="18"/>
        </w:rPr>
        <w:t xml:space="preserve">Imagen para la co-regulación emocional entre sujetos: dos sistemas que se afectan mutuamente sin mediación causal lineal visible. Aplica a dinámicas de contagio afectivo, resonancia intersubjetiva y transferencia.</w:t>
      </w:r>
    </w:p>
    <w:p>
      <w:pPr>
        <w:spacing w:before="60" w:after="120"/>
        <w:jc w:val="both"/>
      </w:pPr>
      <w:r>
        <w:rPr>
          <w:rFonts w:ascii="Arial" w:cs="Arial" w:eastAsia="Arial" w:hAnsi="Arial"/>
          <w:color w:val="222222"/>
          <w:sz w:val="22"/>
          <w:szCs w:val="22"/>
        </w:rPr>
        <w:t xml:space="preserve">No-localidad →</w:t>
      </w:r>
    </w:p>
    <w:p>
      <w:pPr>
        <w:spacing w:before="60" w:after="80"/>
        <w:ind w:left="600"/>
        <w:jc w:val="both"/>
      </w:pPr>
      <w:r>
        <w:rPr>
          <w:rFonts w:ascii="Arial" w:cs="Arial" w:eastAsia="Arial" w:hAnsi="Arial"/>
          <w:color w:val="666666"/>
          <w:sz w:val="18"/>
          <w:szCs w:val="18"/>
        </w:rPr>
        <w:t xml:space="preserve">Metáfora para la forma en que un símbolo activo en el inconsciente afecta simultáneamente múltiples capas de experiencia —somática, onírica, relacional— sin cadena causal obvia. Jung usó estructuras análogas en su teoría de la sincronicidad.</w:t>
      </w:r>
    </w:p>
    <w:p>
      <w:pPr>
        <w:pBdr>
          <w:bottom w:val="single" w:color="CCCCCC" w:sz="4" w:space="1"/>
        </w:pBdr>
        <w:spacing w:before="200" w:after="200"/>
      </w:pPr>
    </w:p>
    <w:p>
      <w:pPr>
        <w:spacing w:before="300" w:after="80"/>
      </w:pPr>
      <w:r>
        <w:rPr>
          <w:rFonts w:ascii="Arial" w:cs="Arial" w:eastAsia="Arial" w:hAnsi="Arial"/>
          <w:b/>
          <w:bCs/>
          <w:caps/>
          <w:color w:val="8B6914"/>
          <w:sz w:val="16"/>
          <w:szCs w:val="16"/>
        </w:rPr>
        <w:t xml:space="preserve">[ 03 ]  Linaje de Esta Operación</w:t>
      </w:r>
    </w:p>
    <w:p>
      <w:pPr>
        <w:spacing w:before="60" w:after="120"/>
        <w:jc w:val="both"/>
      </w:pPr>
      <w:r>
        <w:rPr>
          <w:rFonts w:ascii="Arial" w:cs="Arial" w:eastAsia="Arial" w:hAnsi="Arial"/>
          <w:color w:val="222222"/>
          <w:sz w:val="22"/>
          <w:szCs w:val="22"/>
        </w:rPr>
        <w:t xml:space="preserve">Esta práctica tiene antecedentes legítimos. Jung tomó prestada la estructura del fenómeno cuántico para pensar la sincronicidad —no para «probarla» físicamente, sino para encontrar un lenguaje a la altura de lo que describía. Bateson usó la cibernética como mapa de dinámicas relacionales. Varela importó la biología de sistemas a la filosofía de la mente.</w:t>
      </w:r>
    </w:p>
    <w:p>
      <w:pPr>
        <w:spacing w:before="60" w:after="120"/>
        <w:jc w:val="both"/>
      </w:pPr>
      <w:r>
        <w:rPr>
          <w:rFonts w:ascii="Arial" w:cs="Arial" w:eastAsia="Arial" w:hAnsi="Arial"/>
          <w:color w:val="222222"/>
          <w:sz w:val="22"/>
          <w:szCs w:val="22"/>
        </w:rPr>
        <w:t xml:space="preserve">El movimiento consiste siempre en lo mismo: encontrar en un dominio formal una geometría conceptual que ilumine otro dominio donde esa geometría aún no existía como lenguaje. Eso es transposición heurística, no confusión de dominios.</w:t>
      </w:r>
    </w:p>
    <w:p>
      <w:pPr>
        <w:pBdr>
          <w:bottom w:val="single" w:color="CCCCCC" w:sz="4" w:space="1"/>
        </w:pBdr>
        <w:spacing w:before="200" w:after="200"/>
      </w:pPr>
    </w:p>
    <w:p>
      <w:pPr>
        <w:spacing w:before="300" w:after="80"/>
      </w:pPr>
      <w:r>
        <w:rPr>
          <w:rFonts w:ascii="Arial" w:cs="Arial" w:eastAsia="Arial" w:hAnsi="Arial"/>
          <w:b/>
          <w:bCs/>
          <w:caps/>
          <w:color w:val="8B6914"/>
          <w:sz w:val="16"/>
          <w:szCs w:val="16"/>
        </w:rPr>
        <w:t xml:space="preserve">[ 04 ]  Límites Operativos</w:t>
      </w:r>
    </w:p>
    <w:p>
      <w:pPr>
        <w:spacing w:before="60" w:after="120"/>
        <w:jc w:val="both"/>
      </w:pPr>
      <w:r>
        <w:rPr>
          <w:rFonts w:ascii="Arial" w:cs="Arial" w:eastAsia="Arial" w:hAnsi="Arial"/>
          <w:color w:val="222222"/>
          <w:sz w:val="22"/>
          <w:szCs w:val="22"/>
        </w:rPr>
        <w:t xml:space="preserve">Este marco tiene un límite claro: la analogía ilumina pero no prueba. Cuando en este sistema se dice que algo «colapsa como función de onda», se está describiendo una dinámica observada en la experiencia subjetiva usando esa imagen como mapa. El mapa no es el territorio, y este sistema no confunde ambos.</w:t>
      </w:r>
    </w:p>
    <w:p>
      <w:pPr>
        <w:spacing w:before="60" w:after="120"/>
        <w:jc w:val="both"/>
      </w:pPr>
      <w:r>
        <w:rPr>
          <w:rFonts w:ascii="Arial" w:cs="Arial" w:eastAsia="Arial" w:hAnsi="Arial"/>
          <w:color w:val="222222"/>
          <w:sz w:val="22"/>
          <w:szCs w:val="22"/>
        </w:rPr>
        <w:t xml:space="preserve">Si en algún momento una formulación del sistema pareciera cruzar hacia afirmaciones causales físicas literales, esa formulación debe revisarse. Este bloque sirve como ancla de calibración para ese momento.</w:t>
      </w:r>
    </w:p>
    <w:p>
      <w:pPr>
        <w:pBdr>
          <w:bottom w:val="single" w:color="CCCCCC" w:sz="4" w:space="1"/>
        </w:pBdr>
        <w:spacing w:before="200" w:after="200"/>
      </w:pPr>
    </w:p>
    <w:p>
      <w:pPr>
        <w:spacing w:before="400" w:after="0"/>
        <w:jc w:val="center"/>
      </w:pPr>
      <w:r>
        <w:rPr>
          <w:rFonts w:ascii="Arial" w:cs="Arial" w:eastAsia="Arial" w:hAnsi="Arial"/>
          <w:color w:val="999999"/>
          <w:sz w:val="16"/>
          <w:szCs w:val="16"/>
        </w:rPr>
        <w:t xml:space="preserve">BLOQUE MODULAR · Puede insertarse como página-nota al inicio, al final, o como apéndice del documento principal.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rFonts w:ascii="Arial" w:cs="Arial" w:eastAsia="Arial" w:hAnsi="Arial"/>
      <w:b/>
      <w:bCs/>
      <w:color w:val="1A2A4A"/>
      <w:sz w:val="36"/>
      <w:szCs w:val="36"/>
    </w:rPr>
  </w:style>
  <w:style w:type="paragraph" w:styleId="Heading2">
    <w:name w:val="Heading 2"/>
    <w:basedOn w:val="Normal"/>
    <w:next w:val="Normal"/>
    <w:pPr>
      <w:spacing w:before="280" w:after="120"/>
      <w:outlineLvl w:val="1"/>
    </w:pPr>
    <w:rPr>
      <w:rFonts w:ascii="Arial" w:cs="Arial" w:eastAsia="Arial" w:hAnsi="Arial"/>
      <w:b/>
      <w:bCs/>
      <w:color w:val="2E5A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2026-03-07T06:00:54.349Z</dcterms:created>
  <dcterms:modified xsi:type="dcterms:W3CDTF">2026-03-07T06:00:54.350Z</dcterms:modified>
</cp:coreProperties>
</file>

<file path=docProps/custom.xml><?xml version="1.0" encoding="utf-8"?>
<Properties xmlns="http://schemas.openxmlformats.org/officeDocument/2006/custom-properties" xmlns:vt="http://schemas.openxmlformats.org/officeDocument/2006/docPropsVTypes"/>
</file>