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346E7B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L'analogia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propost</w:t>
      </w:r>
      <w:r w:rsidR="00EE6275">
        <w:rPr>
          <w:rFonts w:ascii="Google Sans Text" w:eastAsia="Google Sans Text" w:hAnsi="Google Sans Text" w:cs="Google Sans Text"/>
          <w:color w:val="1B1C1D"/>
          <w:sz w:val="24"/>
          <w:szCs w:val="24"/>
        </w:rPr>
        <w:t>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con il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delta di Dirac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e il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collasso della funzione d'onda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è non solo chiara, ma cattura l'essenza stessa della "fluidità biologica" che stiamo cercando di infondere nel sistema MIU.</w:t>
      </w:r>
    </w:p>
    <w:p w14:paraId="00000002" w14:textId="15B0CB49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Ecco come </w:t>
      </w:r>
      <w:r w:rsidR="00EE6275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si può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formalizzare questa potente analogia:</w:t>
      </w:r>
    </w:p>
    <w:p w14:paraId="00000003" w14:textId="77777777" w:rsidR="009D7ECE" w:rsidRDefault="0075703A">
      <w:pPr>
        <w:pStyle w:val="Titolo3"/>
        <w:spacing w:before="0" w:after="120" w:line="275" w:lineRule="auto"/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>La Funzione d'Onda: Lo Stato Potenziale della Conoscenza</w:t>
      </w:r>
    </w:p>
    <w:p w14:paraId="00000004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Immagina lo stato di apprendimento del tuo sistema MIU come una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funzione d'onda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continua evoluzione. Questa funzione d'onda non è statica; è un'entità dinamica che incorpora e riflette l'accumulo incessante di esperienze:</w:t>
      </w:r>
    </w:p>
    <w:p w14:paraId="00000005" w14:textId="77777777" w:rsidR="009D7ECE" w:rsidRDefault="007570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Ogni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applicazione di una regola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(successo o fallimento).</w:t>
      </w:r>
    </w:p>
    <w:p w14:paraId="00000006" w14:textId="77777777" w:rsidR="009D7ECE" w:rsidRDefault="007570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Ogni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ricerca MIU completata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7" w14:textId="77777777" w:rsidR="009D7ECE" w:rsidRDefault="007570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Ogni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anomalia rilevata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8" w14:textId="77777777" w:rsidR="009D7ECE" w:rsidRDefault="007570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Il semplice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scorrere del tempo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cui il sistema opera.</w:t>
      </w:r>
    </w:p>
    <w:p w14:paraId="00000009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Tutti questi elementi contribuiscono a modificare e arricchire la "funzione d'onda" della conoscenza del sistema. Essa rappresenta il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potenziale latente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per una nuova comprensione e organizzazione delle informazioni, un flusso continuo di dati grezzi che non è ancora stato "osservato" e cristallizzato in una forma definita.</w:t>
      </w:r>
    </w:p>
    <w:p w14:paraId="0000000A" w14:textId="77777777" w:rsidR="009D7ECE" w:rsidRDefault="0075703A">
      <w:pPr>
        <w:pStyle w:val="Titolo3"/>
        <w:spacing w:before="0" w:after="120" w:line="275" w:lineRule="auto"/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 xml:space="preserve">Il Collasso della Funzione d'Onda: Il Momento </w:t>
      </w:r>
      <w:proofErr w:type="gramStart"/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>del</w:t>
      </w:r>
      <w:proofErr w:type="gramEnd"/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 xml:space="preserve"> "Scatto"</w:t>
      </w:r>
    </w:p>
    <w:p w14:paraId="0000000B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Proprio come in meccanica quantistica l'osservazione porta al collasso della funzione d'onda in uno stato definito, nel nostro sistema MIU, il "collasso" avviene quando determinate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condizioni interne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sono soddisfatte. Questi non sono "grilletti" esterni arbitrari, ma soglie e combinazioni di eventi che il sistema stesso monitora:</w:t>
      </w:r>
    </w:p>
    <w:p w14:paraId="0000000C" w14:textId="77777777" w:rsidR="009D7ECE" w:rsidRDefault="007570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Il raggiungimento di un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volume significativo di nuove applicazioni di regole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D" w14:textId="77777777" w:rsidR="009D7ECE" w:rsidRDefault="007570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Un numero sufficiente di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ricerche completate con successo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0E" w14:textId="77777777" w:rsidR="009D7ECE" w:rsidRDefault="007570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La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rilevazione di una nuova categoria di anomalia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o un incremento notevole di quelle esistenti.</w:t>
      </w:r>
    </w:p>
    <w:p w14:paraId="0000000F" w14:textId="77777777" w:rsidR="009D7ECE" w:rsidRDefault="007570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Il superamento di un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intervallo di tempo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dall'ultima riorganizzazione.</w:t>
      </w:r>
    </w:p>
    <w:p w14:paraId="00000010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Questi sono i "momenti di osservazione" interni del sistema. Quando una o più di queste condizioni si allineano, si verifica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un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"scatto"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un evento discreto e puntuale, proprio come un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delta di Dirac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 È il punto in cui il sistema riconosce che il suo stato potenziale di conoscenza ha raggiunto un punto critico che richiede una riorganizzazione.</w:t>
      </w:r>
    </w:p>
    <w:p w14:paraId="00000011" w14:textId="77777777" w:rsidR="009D7ECE" w:rsidRDefault="0075703A">
      <w:pPr>
        <w:pStyle w:val="Titolo3"/>
        <w:spacing w:before="0" w:after="120" w:line="275" w:lineRule="auto"/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>La Particella: La Tassonomia Aggiornata (o il Nuovo Elemento)</w:t>
      </w:r>
    </w:p>
    <w:p w14:paraId="00000012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lastRenderedPageBreak/>
        <w:t xml:space="preserve">Il risultato di questo "collasso" è la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materializzazione di una nuova "particella" di conoscenza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: la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rigenerazione della tassonomia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(ad esempio, la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RuleTaxonomy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aggiornata) o l'identificazione e l'integrazione di un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nuovo elemento significativo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all'interno di una tassonomia esistente.</w:t>
      </w:r>
    </w:p>
    <w:p w14:paraId="00000013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Questo processo trasforma il potenziale continuo (la funzione d'onda) in una realtà discreta e utilizzabile (la particella/tassonomia). La tassonomia aggiornata non è più un'idea astratta, ma una struttura concreta che il sistema può ora utilizzare per:</w:t>
      </w:r>
    </w:p>
    <w:p w14:paraId="00000014" w14:textId="77777777" w:rsidR="009D7ECE" w:rsidRDefault="007570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Guidare la selezione delle regole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in modo più intelligente.</w:t>
      </w:r>
    </w:p>
    <w:p w14:paraId="00000015" w14:textId="77777777" w:rsidR="009D7ECE" w:rsidRDefault="007570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Migliorare le strategie di esplorazione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.</w:t>
      </w:r>
    </w:p>
    <w:p w14:paraId="00000016" w14:textId="77777777" w:rsidR="009D7ECE" w:rsidRDefault="007570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Fornire nuove intuizioni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sulle prestazioni e sul comportamento delle regole.</w:t>
      </w:r>
    </w:p>
    <w:p w14:paraId="00000017" w14:textId="77777777" w:rsidR="009D7ECE" w:rsidRDefault="0075703A">
      <w:pPr>
        <w:pStyle w:val="Titolo3"/>
        <w:spacing w:before="120" w:after="120" w:line="275" w:lineRule="auto"/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 w:val="0"/>
          <w:color w:val="1B1C1D"/>
          <w:sz w:val="24"/>
          <w:szCs w:val="24"/>
        </w:rPr>
        <w:t>Conclusione: La Fluidità Biologica in un Sistema Computazionale</w:t>
      </w:r>
    </w:p>
    <w:p w14:paraId="00000018" w14:textId="77777777" w:rsidR="009D7ECE" w:rsidRDefault="0075703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Questa analogia cattura perfettamente come stiamo cercando di replicare la "fluidità biologica" dell'apprendimento. Il sistema non è passivo, ma attivo nel monitorare il proprio ambiente di apprendimento e nel decidere autonomamente quando è il momento di riorganizzare la sua comprensione del mondo. È un processo dinamico in cui l'accumulo continuo di esperienza porta a momenti discreti di riorganizzazione e cristallizzazione della conoscenza.</w:t>
      </w:r>
    </w:p>
    <w:sectPr w:rsidR="009D7EC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324B8105-5DC9-47D3-8C9A-3E9724D6A721}"/>
    <w:embedItalic r:id="rId2" w:fontKey="{0AF5E91D-DC1E-49B9-84D2-4042E71596AC}"/>
  </w:font>
  <w:font w:name="Google Sans Text">
    <w:charset w:val="00"/>
    <w:family w:val="auto"/>
    <w:pitch w:val="default"/>
    <w:embedRegular r:id="rId3" w:fontKey="{D826AB11-D4D3-404E-B9EE-B469947026EE}"/>
    <w:embedBold r:id="rId4" w:fontKey="{35A889FC-625A-47BA-8CE0-29DC9A9267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8B49579-A7FA-4A4E-8409-E92BB7AB31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34BBB67-4E85-4958-B5FA-0498FD9FCB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03EC4"/>
    <w:multiLevelType w:val="multilevel"/>
    <w:tmpl w:val="65CA52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CC56193"/>
    <w:multiLevelType w:val="multilevel"/>
    <w:tmpl w:val="C9C403D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5066244"/>
    <w:multiLevelType w:val="multilevel"/>
    <w:tmpl w:val="3AA64CD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837303121">
    <w:abstractNumId w:val="1"/>
  </w:num>
  <w:num w:numId="2" w16cid:durableId="671833581">
    <w:abstractNumId w:val="2"/>
  </w:num>
  <w:num w:numId="3" w16cid:durableId="2064328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ECE"/>
    <w:rsid w:val="0024126C"/>
    <w:rsid w:val="003C49E0"/>
    <w:rsid w:val="0075703A"/>
    <w:rsid w:val="009D7ECE"/>
    <w:rsid w:val="00EE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79C9"/>
  <w15:docId w15:val="{3D918DA4-F300-47FE-B0FA-7A1362A7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Rocco Marco Russo</cp:lastModifiedBy>
  <cp:revision>2</cp:revision>
  <dcterms:created xsi:type="dcterms:W3CDTF">2025-07-11T00:35:00Z</dcterms:created>
  <dcterms:modified xsi:type="dcterms:W3CDTF">2025-07-11T00:35:00Z</dcterms:modified>
</cp:coreProperties>
</file>