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rospy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std_msgs.msg import String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termios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get_key():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fd = sys.stdin.fileno()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old_settings = termios.tcgetattr(fd)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tty.setraw(fd)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key = sys.stdin.read(1)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finally: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termios.tcsetattr(fd, termios.TCSADRAIN, old_settings)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return key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key_publisher():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rospy.init_node('keyboard_publisher', anonymous=True)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 = rospy.Publisher('/motor_commands', String, queue_size=10)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rate = rospy.Rate(10)  # 10Hz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rospy.loginfo("Control the motors using keys: i (forward), k (backward), j (left), l (right). Press 'q' to quit.")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key_map =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'i': 'FORWARD',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'k': 'BACKWARD',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'j': 'LEFT',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'l': 'RIGHT'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 not rospy.is_shutdown():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key = get_key()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key == 'q':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rospy.loginfo("Exiting...")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 key in key_map: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command = key_map[key]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rospy.loginfo(f"Command: {command}")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pub.publish(command)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rospy.loginfo("Invalid key pressed.")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rate.sleep()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key_publisher()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except rospy.ROSInterruptException: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