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Día 12/03/2021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Participantes: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ESTEBAN CABEZAS DÍAZ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GEORGE LAURENTIU BOGDAN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JACOBO GARCÍA VELASCO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MANUEL JESÚS GRANADOS LOPEZ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PABLO GONZALEZ MONCALVILLO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Nos hemos presentado individualmente, describiendo también nuestra experiencia en el campo y eligiendo las tareas a realizar para este sprint.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Para este primer sprint Esteban Cabezas Díaz se encargó de la tarea #7, #2.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Pablo Gonzalez Moncalvillo se encargó de la tarea #6, #1, #2.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Manuel Jesús Granados Lopez de la tarea #4, #2.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Jacobo García Velasco de la tarea #5, #2.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George Laurentiu Bogdan de la tarea #3, #2.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