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 —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(commit: </w:t>
            </w:r>
            <w:r>
              <w:rPr>
                <w:i/>
                <w:sz w:val="20"/>
              </w:rPr>
              <w:t xml:space="preserve">to fill at submission</w:t>
            </w:r>
            <w:r>
              <w:rPr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 complete; map UI in progress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 complete; buttons in progress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Backend: automated test. UI: screenshot (to come)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Backend: automated test. UI: screenshot (to come)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Backend: automated test + manual API 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Backend: automated test + manual API check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app/page.tsx</w:t>
            </w:r>
            <w:r>
              <w:rPr>
                <w:sz w:val="19"/>
              </w:rPr>
              <w:t xml:space="preserve"> (in progress)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 xml:space="preserve"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 w:cs="Consolas"/>
          <w:sz w:val="19"/>
        </w:rPr>
        <w:t xml:space="preserve">lib/seatStatus.ts</w:t>
      </w:r>
      <w:r>
        <w:t xml:space="preserve"> (C2). The API contract, written before the code, did not need to change when the rules were implemented, and the tests for S1-AC1 and S1-AC2 pass with the rules in place. C1 is not finished, so we cannot yet show that the UI needs no change when a rule changes; we will check it by changing the R2 duration once C1 exists.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 xml:space="preserve">Working core feature (backend).</w:t>
      </w:r>
      <w:r>
        <w:t xml:space="preserve"> The full status logic of S1 and S2 runs behind the API. A student's check-in makes the table occupied, a second check-in is refused, only the token holder can free the table, and the map data reports when no table is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In progress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i/>
                <w:sz w:val="19"/>
              </w:rPr>
              <w:t xml:space="preserve">Screenshots to add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In progress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i/>
                <w:sz w:val="19"/>
              </w:rPr>
              <w:t xml:space="preserve">Screenshots to add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>
        <w:shd w:val="clear" w:color="auto" w:fill="FFF2CC"/>
      </w:pPr>
      <w:r>
        <w:rPr>
          <w:i/>
          <w:color w:val="7F6000"/>
        </w:rPr>
        <w:t xml:space="preserve">[Front-end part — Adam LARKEM (issue #18): state of C1 and the S2 buttons, screenshots for S1-AC1, S1-AC2, S2-AC1, S2-AC2.]</w:t>
      </w:r>
    </w:p>
    <w:p>
      <w:pPr>
        <w:pStyle w:val="Heading1"/>
      </w:pPr>
      <w:r>
        <w:t xml:space="preserve">6 Security and privacy</w:t>
      </w:r>
    </w:p>
    <w:p>
      <w:pPr>
        <w:shd w:val="clear" w:color="auto" w:fill="FFF2CC"/>
      </w:pPr>
      <w:r>
        <w:rPr>
          <w:i/>
          <w:color w:val="7F6000"/>
        </w:rPr>
        <w:t xml:space="preserve">[To be written by Adam LARKEM (issue #19). Implemented and tested: check-out requires the check-in token (403 otherwise); no account, name or student ID is stored with a check-in. Evidence: A1, A2 step 4.]</w:t>
      </w:r>
    </w:p>
    <w:p>
      <w:pPr>
        <w:pStyle w:val="Heading1"/>
      </w:pPr>
      <w:r>
        <w:t xml:space="preserve">7 Plan for the final demo</w:t>
      </w:r>
    </w:p>
    <w:p>
      <w:pPr>
        <w:shd w:val="clear" w:color="auto" w:fill="FFF2CC"/>
      </w:pPr>
      <w:r>
        <w:rPr>
          <w:i/>
          <w:color w:val="7F6000"/>
        </w:rPr>
        <w:t xml:space="preserve">[To be written by Adam LARKEM (issue #20): remaining priorities, owners, target weeks, main risk.]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 —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 —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rPr>
          <w:sz w:val="22"/>
        </w:rPr>
        <w:t xml:space="preserve">A3 UI screenshots — supports S1-AC1, S1-AC2, S2-AC1, S2-AC2</w:t>
      </w:r>
    </w:p>
    <w:p>
      <w:pPr>
        <w:shd w:val="clear" w:color="auto" w:fill="FFF2CC"/>
      </w:pPr>
      <w:r>
        <w:rPr>
          <w:i/>
          <w:color w:val="7F6000"/>
        </w:rPr>
        <w:t xml:space="preserve">[Adam LARKEM (issue #18): screenshots of the map and the S2 buttons.]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1–9):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1–5; the backend code and tests; the API check script.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Esteve re-ran the tests and the API check himself (A1, A2).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 —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