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80"/>
        </w:rPr>
        <w:t>VisoEstante</w:t>
      </w:r>
    </w:p>
    <w:p>
      <w:pPr>
        <w:jc w:val="center"/>
      </w:pPr>
      <w:r>
        <w:rPr>
          <w:color w:val="334155"/>
          <w:sz w:val="36"/>
        </w:rPr>
        <w:t>Documentacion Tecnica del Sistema</w:t>
      </w:r>
    </w:p>
    <w:p>
      <w:pPr>
        <w:jc w:val="center"/>
      </w:pPr>
      <w:r>
        <w:rPr>
          <w:i/>
          <w:color w:val="059669"/>
          <w:sz w:val="24"/>
        </w:rPr>
        <w:t>Estante Inteligente para Supermercados</w:t>
      </w:r>
    </w:p>
    <w:p/>
    <w:p/>
    <w:p/>
    <w:p/>
    <w:p/>
    <w:p/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320"/>
          </w:tcPr>
          <w:p>
            <w:r>
              <w:t>VisoEstante - Estante Inteligente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Institucion</w:t>
            </w:r>
          </w:p>
        </w:tc>
        <w:tc>
          <w:tcPr>
            <w:tcW w:type="dxa" w:w="4320"/>
          </w:tcPr>
          <w:p>
            <w:r>
              <w:t>Inacap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</w:t>
            </w:r>
          </w:p>
        </w:tc>
        <w:tc>
          <w:tcPr>
            <w:tcW w:type="dxa" w:w="4320"/>
          </w:tcPr>
          <w:p>
            <w:r>
              <w:t>Esteban Ardiles - Carlos Villarroel - Diego Barraza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 del documento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de emision</w:t>
            </w:r>
          </w:p>
        </w:tc>
        <w:tc>
          <w:tcPr>
            <w:tcW w:type="dxa" w:w="4320"/>
          </w:tcPr>
          <w:p>
            <w:r>
              <w:t>22 de junio de 2026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contenidos</w:t>
      </w:r>
    </w:p>
    <w:p>
      <w:r>
        <w:fldChar w:fldCharType="begin"/>
        <w:instrText xml:space="preserve">TOC \o "1-3" \h \z \u</w:instrText>
        <w:fldChar w:fldCharType="separate">
          <w:t>Para generar el indice: clic derecho aqui y elige "Actualizar campos".</w:t>
        </w:fldChar>
        <w:fldChar w:fldCharType="end"/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pStyle w:val="Heading2"/>
      </w:pPr>
      <w:r>
        <w:t>1.1 Propósito</w:t>
      </w:r>
    </w:p>
    <w:p>
      <w:r>
        <w:t>Este documento entrega una referencia técnica completa de VisoEstante para el equipo de desarrollo, mantenimiento y evaluación del proyecto. Cubre cómo está construido el sistema, cómo se organizan y protegen los datos, qué operaciones expone cada módulo de servicio y cómo se usa la aplicación según el rol del usuario.</w:t>
      </w:r>
    </w:p>
    <w:p>
      <w:pPr>
        <w:pStyle w:val="Heading2"/>
      </w:pPr>
      <w:r>
        <w:t>1.2 Alcance</w:t>
      </w:r>
    </w:p>
    <w:p>
      <w:r>
        <w:t xml:space="preserve">VisoEstante es una aplicación web de página única (SPA) para el control de inventario de góndola de un supermercado. Permite registrar productos, controlar stock y vencimientos, generar alertas automáticas, gestionar precios con </w:t>
      </w:r>
      <w:r>
        <w:rPr>
          <w:b/>
        </w:rPr>
        <w:t>IVA chileno (19%)</w:t>
      </w:r>
      <w:r>
        <w:t xml:space="preserve">, </w:t>
      </w:r>
      <w:r>
        <w:rPr>
          <w:b/>
        </w:rPr>
        <w:t>registrar ventas</w:t>
      </w:r>
      <w:r>
        <w:t xml:space="preserve"> con descuento de stock y exportar reportes profesionales en Excel.</w:t>
      </w:r>
    </w:p>
    <w:p>
      <w:pPr>
        <w:pStyle w:val="Heading2"/>
      </w:pPr>
      <w:r>
        <w:t>1.3 Público objetivo</w:t>
      </w:r>
    </w:p>
    <w:p>
      <w:r>
        <w:t>Equipo de desarrollo, docentes evaluadores y personal técnico que deba instalar, operar o mantener el sistema.</w:t>
      </w:r>
    </w:p>
    <w:p>
      <w:pPr>
        <w:pStyle w:val="Heading1"/>
      </w:pPr>
      <w:r>
        <w:t>2. Visión general del sistema</w:t>
      </w:r>
    </w:p>
    <w:p>
      <w:r>
        <w:t>VisoEstante resuelve dos problemas que generan pérdidas en un supermercado: los productos que se vencen sin ser detectados y los quiebres de stock. El sistema calcula automáticamente el estado de cada producto, avisa cuando algo requiere atención, mantiene los precios actualizados en tiempo real y registra las ventas descontando el stock y desglosando el impuesto.</w:t>
      </w:r>
    </w:p>
    <w:p>
      <w:r>
        <w:t xml:space="preserve">El sistema diferencia cuatro perfiles: </w:t>
      </w:r>
      <w:r>
        <w:rPr>
          <w:b/>
        </w:rPr>
        <w:t>Repositor</w:t>
      </w:r>
      <w:r>
        <w:t xml:space="preserve">, </w:t>
      </w:r>
      <w:r>
        <w:rPr>
          <w:b/>
        </w:rPr>
        <w:t>Supervisor</w:t>
      </w:r>
      <w:r>
        <w:t xml:space="preserve">, </w:t>
      </w:r>
      <w:r>
        <w:rPr>
          <w:b/>
        </w:rPr>
        <w:t>Administrador</w:t>
      </w:r>
      <w:r>
        <w:t xml:space="preserve"> y una </w:t>
      </w:r>
      <w:r>
        <w:rPr>
          <w:b/>
        </w:rPr>
        <w:t>vista pública de góndola</w:t>
      </w:r>
      <w:r>
        <w:t xml:space="preserve"> para el cliente.</w:t>
      </w:r>
    </w:p>
    <w:p>
      <w:pPr>
        <w:pStyle w:val="Heading1"/>
      </w:pPr>
      <w:r>
        <w:t>3. Stack tecnológico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563EB"/>
          </w:tcPr>
          <w:p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2160"/>
            <w:shd w:val="clear" w:color="auto" w:fill="2563EB"/>
          </w:tcPr>
          <w:p>
            <w:r>
              <w:rPr>
                <w:b/>
                <w:color w:val="FFFFFF"/>
              </w:rPr>
              <w:t>Tecnología</w:t>
            </w:r>
          </w:p>
        </w:tc>
        <w:tc>
          <w:tcPr>
            <w:tcW w:type="dxa" w:w="2160"/>
            <w:shd w:val="clear" w:color="auto" w:fill="2563EB"/>
          </w:tcPr>
          <w:p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2160"/>
            <w:shd w:val="clear" w:color="auto" w:fill="2563EB"/>
          </w:tcPr>
          <w:p>
            <w:r>
              <w:rPr>
                <w:b/>
                <w:color w:val="FFFFFF"/>
              </w:rPr>
              <w:t>Función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Interfaz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Construcción de la interfaz de usuario (SPA).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Empaquetado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Servidor de desarrollo y build de producción.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Estilos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Tailwind CSS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Diseño responsive (tablet y escritorio).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Backend / BD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Firebase Firestore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Base de datos NoSQL en la nube y persistencia offline.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Autenticación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Firebase 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Inicio de sesión con email y contraseña.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Tiempo real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Firestore onSnapshot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Sincronización instantánea sin recargar la página.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Ruteo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react-router-dom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Navegación y rutas protegidas por rol.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Escaneo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@ericblade/quagga2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Lectura de códigos de barras con la cámara.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OCR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tesseract.js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Captura de fechas de vencimiento desde imágenes.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Reportes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ExcelJS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Generación de archivos .xlsx con formato.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Notificaciones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react-hot-toast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Mensajes de éxito y error.</w:t>
            </w:r>
          </w:p>
        </w:tc>
      </w:tr>
    </w:tbl>
    <w:p/>
    <w:p>
      <w:pPr>
        <w:pStyle w:val="Heading1"/>
      </w:pPr>
      <w:r>
        <w:t>4. Arquitectura del sistema</w:t>
      </w:r>
    </w:p>
    <w:p>
      <w:pPr>
        <w:pStyle w:val="Heading2"/>
      </w:pPr>
      <w:r>
        <w:t>4.1 Estilo arquitectónico</w:t>
      </w:r>
    </w:p>
    <w:p>
      <w:r>
        <w:t xml:space="preserve">VisoEstante usa una arquitectura </w:t>
      </w:r>
      <w:r>
        <w:rPr>
          <w:b/>
        </w:rPr>
        <w:t>cliente-servidor sin servidor propio (serverless / BaaS)</w:t>
      </w:r>
      <w:r>
        <w:t xml:space="preserve">: todo el código corre en el navegador (React) y se comunica directamente con </w:t>
      </w:r>
      <w:r>
        <w:rPr>
          <w:b/>
        </w:rPr>
        <w:t>Firebase</w:t>
      </w:r>
      <w:r>
        <w:t xml:space="preserve"> (Backend as a Service), que provee base de datos, autenticación y reglas de seguridad. No existe una API REST intermedia propia; la capa de "servicios" del proyecto encapsula las operaciones contra Firestore.</w:t>
      </w:r>
    </w:p>
    <w:p>
      <w:pPr>
        <w:pStyle w:val="Heading2"/>
      </w:pPr>
      <w:r>
        <w:t>4.2 Capas de la aplicación</w:t>
      </w:r>
    </w:p>
    <w:p>
      <w:pPr>
        <w:ind w:left="216"/>
        <w:shd w:val="clear" w:color="auto" w:fill="F1F5F9"/>
      </w:pPr>
      <w:r>
        <w:rPr>
          <w:rFonts w:ascii="Consolas" w:hAnsi="Consolas"/>
          <w:color w:val="334155"/>
          <w:sz w:val="18"/>
        </w:rPr>
        <w:t>┌───────────────────────────────────────────────┐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334155"/>
          <w:sz w:val="18"/>
        </w:rPr>
        <w:t>│                  NAVEGADOR                      │</w:t>
        <w:br/>
      </w:r>
      <w:r>
        <w:rPr>
          <w:rFonts w:ascii="Consolas" w:hAnsi="Consolas"/>
          <w:color w:val="334155"/>
          <w:sz w:val="18"/>
        </w:rPr>
        <w:t>│                                                 │</w:t>
        <w:br/>
      </w:r>
      <w:r>
        <w:rPr>
          <w:rFonts w:ascii="Consolas" w:hAnsi="Consolas"/>
          <w:color w:val="334155"/>
          <w:sz w:val="18"/>
        </w:rPr>
        <w:t>│   Pages (pantallas)                             │</w:t>
        <w:br/>
      </w:r>
      <w:r>
        <w:rPr>
          <w:rFonts w:ascii="Consolas" w:hAnsi="Consolas"/>
          <w:color w:val="334155"/>
          <w:sz w:val="18"/>
        </w:rPr>
        <w:t>│        │                                        │</w:t>
        <w:br/>
      </w:r>
      <w:r>
        <w:rPr>
          <w:rFonts w:ascii="Consolas" w:hAnsi="Consolas"/>
          <w:color w:val="334155"/>
          <w:sz w:val="18"/>
        </w:rPr>
        <w:t>│   Hooks (lógica reutilizable de estado)         │</w:t>
        <w:br/>
      </w:r>
      <w:r>
        <w:rPr>
          <w:rFonts w:ascii="Consolas" w:hAnsi="Consolas"/>
          <w:color w:val="334155"/>
          <w:sz w:val="18"/>
        </w:rPr>
        <w:t>│        │                                        │</w:t>
        <w:br/>
      </w:r>
      <w:r>
        <w:rPr>
          <w:rFonts w:ascii="Consolas" w:hAnsi="Consolas"/>
          <w:color w:val="334155"/>
          <w:sz w:val="18"/>
        </w:rPr>
        <w:t>│   Context (estado global: sesión, productos)    │</w:t>
        <w:br/>
      </w:r>
      <w:r>
        <w:rPr>
          <w:rFonts w:ascii="Consolas" w:hAnsi="Consolas"/>
          <w:color w:val="334155"/>
          <w:sz w:val="18"/>
        </w:rPr>
        <w:t>│        │                                        │</w:t>
        <w:br/>
      </w:r>
      <w:r>
        <w:rPr>
          <w:rFonts w:ascii="Consolas" w:hAnsi="Consolas"/>
          <w:color w:val="334155"/>
          <w:sz w:val="18"/>
        </w:rPr>
        <w:t>│   Services (operaciones de negocio/datos)       │</w:t>
        <w:br/>
      </w:r>
      <w:r>
        <w:rPr>
          <w:rFonts w:ascii="Consolas" w:hAnsi="Consolas"/>
          <w:color w:val="334155"/>
          <w:sz w:val="18"/>
        </w:rPr>
        <w:t>└────────┼────────────────────────────────────────┘</w:t>
        <w:br/>
      </w:r>
      <w:r>
        <w:rPr>
          <w:rFonts w:ascii="Consolas" w:hAnsi="Consolas"/>
          <w:color w:val="334155"/>
          <w:sz w:val="18"/>
        </w:rPr>
        <w:t xml:space="preserve">         │  SDK de Firebase (web)</w:t>
        <w:br/>
      </w:r>
      <w:r>
        <w:rPr>
          <w:rFonts w:ascii="Consolas" w:hAnsi="Consolas"/>
          <w:color w:val="334155"/>
          <w:sz w:val="18"/>
        </w:rPr>
        <w:t xml:space="preserve">         ▼</w:t>
        <w:br/>
      </w:r>
      <w:r>
        <w:rPr>
          <w:rFonts w:ascii="Consolas" w:hAnsi="Consolas"/>
          <w:color w:val="334155"/>
          <w:sz w:val="18"/>
        </w:rPr>
        <w:t>┌───────────────────────────────────────────────┐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334155"/>
          <w:sz w:val="18"/>
        </w:rPr>
        <w:t>│                   FIREBASE                      │</w:t>
        <w:br/>
      </w:r>
      <w:r>
        <w:rPr>
          <w:rFonts w:ascii="Consolas" w:hAnsi="Consolas"/>
          <w:color w:val="334155"/>
          <w:sz w:val="18"/>
        </w:rPr>
        <w:t>│   Auth  ·  Firestore (con reglas de seguridad)  │</w:t>
        <w:br/>
      </w:r>
      <w:r>
        <w:rPr>
          <w:rFonts w:ascii="Consolas" w:hAnsi="Consolas"/>
          <w:color w:val="334155"/>
          <w:sz w:val="18"/>
        </w:rPr>
        <w:t>└───────────────────────────────────────────────┘</w:t>
      </w:r>
    </w:p>
    <w:p>
      <w:pPr>
        <w:pStyle w:val="ListBullet"/>
      </w:pPr>
      <w:r>
        <w:rPr>
          <w:b/>
        </w:rPr>
        <w:t>Pages</w:t>
      </w:r>
      <w:r>
        <w:t>: cada pantalla de la aplicación (Dashboard, Caja, Reportes, etc.).</w:t>
      </w:r>
    </w:p>
    <w:p>
      <w:pPr>
        <w:pStyle w:val="ListBullet"/>
      </w:pPr>
      <w:r>
        <w:rPr>
          <w:b/>
        </w:rPr>
        <w:t>Hooks</w:t>
      </w:r>
      <w:r>
        <w:t>: lógica de estado reutilizable (</w:t>
      </w:r>
      <w:r>
        <w:rPr>
          <w:rFonts w:ascii="Consolas" w:hAnsi="Consolas"/>
          <w:sz w:val="20"/>
        </w:rPr>
        <w:t>useProducts</w:t>
      </w:r>
      <w:r>
        <w:t xml:space="preserve">, </w:t>
      </w:r>
      <w:r>
        <w:rPr>
          <w:rFonts w:ascii="Consolas" w:hAnsi="Consolas"/>
          <w:sz w:val="20"/>
        </w:rPr>
        <w:t>useAlerts</w:t>
      </w:r>
      <w:r>
        <w:t xml:space="preserve">, </w:t>
      </w:r>
      <w:r>
        <w:rPr>
          <w:rFonts w:ascii="Consolas" w:hAnsi="Consolas"/>
          <w:sz w:val="20"/>
        </w:rPr>
        <w:t>useSales</w:t>
      </w:r>
      <w:r>
        <w:t xml:space="preserve">, </w:t>
      </w:r>
      <w:r>
        <w:rPr>
          <w:rFonts w:ascii="Consolas" w:hAnsi="Consolas"/>
          <w:sz w:val="20"/>
        </w:rPr>
        <w:t>useAuth</w:t>
      </w:r>
      <w:r>
        <w:t>).</w:t>
      </w:r>
    </w:p>
    <w:p>
      <w:pPr>
        <w:pStyle w:val="ListBullet"/>
      </w:pPr>
      <w:r>
        <w:rPr>
          <w:b/>
        </w:rPr>
        <w:t>Context</w:t>
      </w:r>
      <w:r>
        <w:t>: estado global compartido (</w:t>
      </w:r>
      <w:r>
        <w:rPr>
          <w:rFonts w:ascii="Consolas" w:hAnsi="Consolas"/>
          <w:sz w:val="20"/>
        </w:rPr>
        <w:t>AuthContext</w:t>
      </w:r>
      <w:r>
        <w:t xml:space="preserve">, </w:t>
      </w:r>
      <w:r>
        <w:rPr>
          <w:rFonts w:ascii="Consolas" w:hAnsi="Consolas"/>
          <w:sz w:val="20"/>
        </w:rPr>
        <w:t>ShelfContext</w:t>
      </w:r>
      <w:r>
        <w:t>).</w:t>
      </w:r>
    </w:p>
    <w:p>
      <w:pPr>
        <w:pStyle w:val="ListBullet"/>
      </w:pPr>
      <w:r>
        <w:rPr>
          <w:b/>
        </w:rPr>
        <w:t>Services</w:t>
      </w:r>
      <w:r>
        <w:t>: módulos que ejecutan las operaciones sobre Firestore/Auth.</w:t>
      </w:r>
    </w:p>
    <w:p>
      <w:pPr>
        <w:pStyle w:val="ListBullet"/>
      </w:pPr>
      <w:r>
        <w:rPr>
          <w:b/>
        </w:rPr>
        <w:t>Constants / Utils</w:t>
      </w:r>
      <w:r>
        <w:t>: valores fijos y funciones de apoyo (fechas, formato, IVA, validación, export).</w:t>
      </w:r>
    </w:p>
    <w:p>
      <w:pPr>
        <w:pStyle w:val="Heading2"/>
      </w:pPr>
      <w:r>
        <w:t>4.3 Estructura de carpetas</w:t>
      </w:r>
    </w:p>
    <w:p>
      <w:pPr>
        <w:ind w:left="216"/>
        <w:shd w:val="clear" w:color="auto" w:fill="F1F5F9"/>
      </w:pPr>
      <w:r>
        <w:rPr>
          <w:rFonts w:ascii="Consolas" w:hAnsi="Consolas"/>
          <w:color w:val="334155"/>
          <w:sz w:val="18"/>
        </w:rPr>
        <w:t>VisoEstante/</w:t>
        <w:br/>
      </w:r>
      <w:r>
        <w:rPr>
          <w:rFonts w:ascii="Consolas" w:hAnsi="Consolas"/>
          <w:color w:val="334155"/>
          <w:sz w:val="18"/>
        </w:rPr>
        <w:t>├── src/</w:t>
        <w:br/>
      </w:r>
      <w:r>
        <w:rPr>
          <w:rFonts w:ascii="Consolas" w:hAnsi="Consolas"/>
          <w:color w:val="334155"/>
          <w:sz w:val="18"/>
        </w:rPr>
        <w:t>│   ├── pages/        → Pantallas (Login, Dashboard, Sales, Reports, Alerts, ...)</w:t>
        <w:br/>
      </w:r>
      <w:r>
        <w:rPr>
          <w:rFonts w:ascii="Consolas" w:hAnsi="Consolas"/>
          <w:color w:val="334155"/>
          <w:sz w:val="18"/>
        </w:rPr>
        <w:t>│   ├── components/    → UI reutilizable (ui/, alerts/, scanner/)</w:t>
        <w:br/>
      </w:r>
      <w:r>
        <w:rPr>
          <w:rFonts w:ascii="Consolas" w:hAnsi="Consolas"/>
          <w:color w:val="334155"/>
          <w:sz w:val="18"/>
        </w:rPr>
        <w:t>│   ├── context/       → Estado global (AuthContext, ShelfContext)</w:t>
        <w:br/>
      </w:r>
      <w:r>
        <w:rPr>
          <w:rFonts w:ascii="Consolas" w:hAnsi="Consolas"/>
          <w:color w:val="334155"/>
          <w:sz w:val="18"/>
        </w:rPr>
        <w:t>│   ├── hooks/         → useProducts, useAlerts, useSales, useAuth, useScanner, useOCR</w:t>
        <w:br/>
      </w:r>
      <w:r>
        <w:rPr>
          <w:rFonts w:ascii="Consolas" w:hAnsi="Consolas"/>
          <w:color w:val="334155"/>
          <w:sz w:val="18"/>
        </w:rPr>
        <w:t>│   ├── services/      → firebase, authService, productService, priceService,</w:t>
        <w:br/>
      </w:r>
      <w:r>
        <w:rPr>
          <w:rFonts w:ascii="Consolas" w:hAnsi="Consolas"/>
          <w:color w:val="334155"/>
          <w:sz w:val="18"/>
        </w:rPr>
        <w:t>│   │                    alertService, saleService, auditService, ocrService, barcodeService</w:t>
        <w:br/>
      </w:r>
      <w:r>
        <w:rPr>
          <w:rFonts w:ascii="Consolas" w:hAnsi="Consolas"/>
          <w:color w:val="334155"/>
          <w:sz w:val="18"/>
        </w:rPr>
        <w:t>│   ├── constants/     → roles, productCategories, productStatus, alertTypes, tax</w:t>
        <w:br/>
      </w:r>
      <w:r>
        <w:rPr>
          <w:rFonts w:ascii="Consolas" w:hAnsi="Consolas"/>
          <w:color w:val="334155"/>
          <w:sz w:val="18"/>
        </w:rPr>
        <w:t>│   └── utils/         → dateUtils, formatUtils, taxUtils, statusUtils, validation, exportUtils</w:t>
        <w:br/>
      </w:r>
      <w:r>
        <w:rPr>
          <w:rFonts w:ascii="Consolas" w:hAnsi="Consolas"/>
          <w:color w:val="334155"/>
          <w:sz w:val="18"/>
        </w:rPr>
        <w:t>├── docs/              → requirements.md, user-stories.md, technical-documentation.md</w:t>
        <w:br/>
      </w:r>
      <w:r>
        <w:rPr>
          <w:rFonts w:ascii="Consolas" w:hAnsi="Consolas"/>
          <w:color w:val="334155"/>
          <w:sz w:val="18"/>
        </w:rPr>
        <w:t>├── firestore.rules    → Reglas de seguridad de Firestore</w:t>
        <w:br/>
      </w:r>
      <w:r>
        <w:rPr>
          <w:rFonts w:ascii="Consolas" w:hAnsi="Consolas"/>
          <w:color w:val="334155"/>
          <w:sz w:val="18"/>
        </w:rPr>
        <w:t>├── firestore.indexes.json → Índices de consultas</w:t>
        <w:br/>
      </w:r>
      <w:r>
        <w:rPr>
          <w:rFonts w:ascii="Consolas" w:hAnsi="Consolas"/>
          <w:color w:val="334155"/>
          <w:sz w:val="18"/>
        </w:rPr>
        <w:t>└── scripts/seedData.js → Datos de ejemplo</w:t>
      </w:r>
    </w:p>
    <w:p>
      <w:pPr>
        <w:pStyle w:val="Heading2"/>
      </w:pPr>
      <w:r>
        <w:t>4.4 Flujo de datos en tiempo real</w:t>
      </w:r>
    </w:p>
    <w:p>
      <w:r>
        <w:t xml:space="preserve">La aplicación se suscribe a Firestore mediante </w:t>
      </w:r>
      <w:r>
        <w:rPr>
          <w:rFonts w:ascii="Consolas" w:hAnsi="Consolas"/>
          <w:sz w:val="20"/>
        </w:rPr>
        <w:t>onSnapshot</w:t>
      </w:r>
      <w:r>
        <w:t xml:space="preserve">. Cuando un dato cambia (por ejemplo, un precio o el stock tras una venta), Firestore notifica a todos los clientes suscritos y la interfaz se actualiza automáticamente, sin recargar. El </w:t>
      </w:r>
      <w:r>
        <w:rPr>
          <w:rFonts w:ascii="Consolas" w:hAnsi="Consolas"/>
          <w:sz w:val="20"/>
        </w:rPr>
        <w:t>ShelfContext</w:t>
      </w:r>
      <w:r>
        <w:t xml:space="preserve"> mantiene la lista de productos viva para todas las pantallas, recalcula estados y dispara la generación de alertas.</w:t>
      </w:r>
    </w:p>
    <w:p>
      <w:pPr>
        <w:pStyle w:val="Heading1"/>
      </w:pPr>
      <w:r>
        <w:t>5. Modelo de datos (Firestore)</w:t>
      </w:r>
    </w:p>
    <w:p>
      <w:r>
        <w:t>La base de datos es NoSQL orientada a documentos. Se utilizan cinco colecciones.</w:t>
      </w:r>
    </w:p>
    <w:p>
      <w:pPr>
        <w:pStyle w:val="Heading2"/>
      </w:pPr>
      <w:r>
        <w:t>5.1 Colección users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Correo del usuario.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displayName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Nombre visible.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Rol: </w:t>
            </w:r>
            <w:r>
              <w:rPr>
                <w:rFonts w:ascii="Consolas" w:hAnsi="Consolas"/>
                <w:sz w:val="18"/>
              </w:rPr>
              <w:t>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supervisor</w:t>
            </w:r>
            <w:r>
              <w:rPr>
                <w:sz w:val="18"/>
              </w:rPr>
              <w:t xml:space="preserve"> o </w:t>
            </w:r>
            <w:r>
              <w:rPr>
                <w:rFonts w:ascii="Consolas" w:hAnsi="Consolas"/>
                <w:sz w:val="18"/>
              </w:rPr>
              <w:t>repositor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Fecha de creación.</w:t>
            </w:r>
          </w:p>
        </w:tc>
      </w:tr>
    </w:tbl>
    <w:p/>
    <w:p>
      <w:pPr>
        <w:ind w:left="432"/>
      </w:pPr>
      <w:r>
        <w:rPr>
          <w:i/>
          <w:color w:val="334155"/>
        </w:rPr>
        <w:t xml:space="preserve">El </w:t>
      </w:r>
      <w:r>
        <w:rPr>
          <w:rFonts w:ascii="Consolas" w:hAnsi="Consolas"/>
          <w:i/>
          <w:color w:val="334155"/>
          <w:sz w:val="20"/>
        </w:rPr>
        <w:t>id</w:t>
      </w:r>
      <w:r>
        <w:rPr>
          <w:i/>
          <w:color w:val="334155"/>
        </w:rPr>
        <w:t xml:space="preserve"> del documento es el </w:t>
      </w:r>
      <w:r>
        <w:rPr>
          <w:rFonts w:ascii="Consolas" w:hAnsi="Consolas"/>
          <w:i/>
          <w:color w:val="334155"/>
          <w:sz w:val="20"/>
        </w:rPr>
        <w:t>uid</w:t>
      </w:r>
      <w:r>
        <w:rPr>
          <w:i/>
          <w:color w:val="334155"/>
        </w:rPr>
        <w:t xml:space="preserve"> de Firebase Auth.</w:t>
      </w:r>
    </w:p>
    <w:p>
      <w:pPr>
        <w:pStyle w:val="Heading2"/>
      </w:pPr>
      <w:r>
        <w:t>5.2 Colección products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563EB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160"/>
            <w:shd w:val="clear" w:color="auto" w:fill="2563EB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2563EB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160"/>
            <w:shd w:val="clear" w:color="auto" w:fill="2563EB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barcode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Código de barras (EAN-13 / CODE-128).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Nombre del producto.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Marca.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Categoría (ver </w:t>
            </w:r>
            <w:r>
              <w:rPr>
                <w:rFonts w:ascii="Consolas" w:hAnsi="Consolas"/>
                <w:sz w:val="18"/>
              </w:rPr>
              <w:t>productCategories</w:t>
            </w:r>
            <w:r>
              <w:rPr>
                <w:sz w:val="18"/>
              </w:rPr>
              <w:t>).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Precio NETO (sin IVA)</w:t>
            </w:r>
            <w:r>
              <w:rPr>
                <w:sz w:val="18"/>
              </w:rPr>
              <w:t xml:space="preserve"> en pesos chilenos.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minStock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Stock mínimo antes de alertar.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currentStock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Unidades disponibles.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shelfLocation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Ubicación en góndola.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expirationDate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 \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Fecha de vencimiento.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Estado calculado: </w:t>
            </w:r>
            <w:r>
              <w:rPr>
                <w:rFonts w:ascii="Consolas" w:hAnsi="Consolas"/>
                <w:sz w:val="18"/>
              </w:rPr>
              <w:t>vigente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por_vencer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vencido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sin_stock</w:t>
            </w:r>
            <w:r>
              <w:rPr>
                <w:sz w:val="18"/>
              </w:rPr>
              <w:t>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imageUrl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URL de imagen (opcional).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lastScannedAt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Último escaneo.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lastScannedBy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uid de quien escaneó.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Fecha de alta.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Última modificación.</w:t>
            </w:r>
          </w:p>
        </w:tc>
        <w:tc>
          <w:tcPr>
            <w:tcW w:type="dxa" w:w="2160"/>
          </w:tcPr>
          <w:p/>
        </w:tc>
      </w:tr>
    </w:tbl>
    <w:p/>
    <w:p>
      <w:pPr>
        <w:ind w:left="432"/>
      </w:pPr>
      <w:r>
        <w:rPr>
          <w:b/>
          <w:i/>
          <w:color w:val="334155"/>
        </w:rPr>
        <w:t>Convención clave:</w:t>
      </w:r>
      <w:r>
        <w:rPr>
          <w:i/>
          <w:color w:val="334155"/>
        </w:rPr>
        <w:t xml:space="preserve"> </w:t>
      </w:r>
      <w:r>
        <w:rPr>
          <w:rFonts w:ascii="Consolas" w:hAnsi="Consolas"/>
          <w:i/>
          <w:color w:val="334155"/>
          <w:sz w:val="20"/>
        </w:rPr>
        <w:t>price</w:t>
      </w:r>
      <w:r>
        <w:rPr>
          <w:i/>
          <w:color w:val="334155"/>
        </w:rPr>
        <w:t xml:space="preserve"> se almacena como </w:t>
      </w:r>
      <w:r>
        <w:rPr>
          <w:b/>
          <w:i/>
          <w:color w:val="334155"/>
        </w:rPr>
        <w:t>valor neto</w:t>
      </w:r>
      <w:r>
        <w:rPr>
          <w:i/>
          <w:color w:val="334155"/>
        </w:rPr>
        <w:t xml:space="preserve">. El IVA y el precio final se calculan en la capa de presentación con </w:t>
      </w:r>
      <w:r>
        <w:rPr>
          <w:rFonts w:ascii="Consolas" w:hAnsi="Consolas"/>
          <w:i/>
          <w:color w:val="334155"/>
          <w:sz w:val="20"/>
        </w:rPr>
        <w:t>taxUtils</w:t>
      </w:r>
      <w:r>
        <w:rPr>
          <w:i/>
          <w:color w:val="334155"/>
        </w:rPr>
        <w:t xml:space="preserve"> (ver sección 7).</w:t>
      </w:r>
    </w:p>
    <w:p>
      <w:pPr>
        <w:pStyle w:val="Heading2"/>
      </w:pPr>
      <w:r>
        <w:t>5.3 Colección alerts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563EB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160"/>
            <w:shd w:val="clear" w:color="auto" w:fill="2563EB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2563EB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160"/>
            <w:shd w:val="clear" w:color="auto" w:fill="2563EB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productId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Producto asociado.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productName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Nombre del producto al generarse la alerta.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productSnapshot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Copia de datos del producto (barcode, brand, category, price, currentStock, minStock, shelfLocation, expirationDate, status).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low_stock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expiring_soon</w:t>
            </w:r>
            <w:r>
              <w:rPr>
                <w:sz w:val="18"/>
              </w:rPr>
              <w:t xml:space="preserve"> o </w:t>
            </w:r>
            <w:r>
              <w:rPr>
                <w:rFonts w:ascii="Consolas" w:hAnsi="Consolas"/>
                <w:sz w:val="18"/>
              </w:rPr>
              <w:t>expired</w:t>
            </w:r>
            <w:r>
              <w:rPr>
                <w:sz w:val="18"/>
              </w:rPr>
              <w:t>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Mensaje descriptivo.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warning</w:t>
            </w:r>
            <w:r>
              <w:rPr>
                <w:sz w:val="18"/>
              </w:rPr>
              <w:t xml:space="preserve"> o </w:t>
            </w:r>
            <w:r>
              <w:rPr>
                <w:rFonts w:ascii="Consolas" w:hAnsi="Consolas"/>
                <w:sz w:val="18"/>
              </w:rPr>
              <w:t>critical</w:t>
            </w:r>
            <w:r>
              <w:rPr>
                <w:sz w:val="18"/>
              </w:rPr>
              <w:t>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 fue resuelta.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resolvedBy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 \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uid de quien resolvió.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resolvedAt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 \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Fecha de resolución.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Fecha de creación.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5.4 Colección sales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563EB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160"/>
            <w:shd w:val="clear" w:color="auto" w:fill="2563EB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2563EB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160"/>
            <w:shd w:val="clear" w:color="auto" w:fill="2563EB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Líneas de la venta: </w:t>
            </w:r>
            <w:r>
              <w:rPr>
                <w:rFonts w:ascii="Consolas" w:hAnsi="Consolas"/>
                <w:sz w:val="18"/>
              </w:rPr>
              <w:t>{ productId, name, barcode, quantity, unitNet, lineNet }</w:t>
            </w:r>
            <w:r>
              <w:rPr>
                <w:sz w:val="18"/>
              </w:rPr>
              <w:t>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itemCount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 de unidades vendidas.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lineCount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Cantidad de líneas (productos distintos).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 neto (sin IVA).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totalTax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IVA total (19% sobre el neto).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totalGross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 a pagar (neto + IVA).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paymentMethod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efectivo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debito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credito</w:t>
            </w:r>
            <w:r>
              <w:rPr>
                <w:sz w:val="18"/>
              </w:rPr>
              <w:t xml:space="preserve"> o </w:t>
            </w:r>
            <w:r>
              <w:rPr>
                <w:rFonts w:ascii="Consolas" w:hAnsi="Consolas"/>
                <w:sz w:val="18"/>
              </w:rPr>
              <w:t>transferencia</w:t>
            </w:r>
            <w:r>
              <w:rPr>
                <w:sz w:val="18"/>
              </w:rPr>
              <w:t>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soldBy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 \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uid del vendedor.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soldByName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Nombre del vendedor.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Fecha y hora de la venta.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5.5 Colección audit_logs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563EB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160"/>
            <w:shd w:val="clear" w:color="auto" w:fill="2563EB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2563EB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160"/>
            <w:shd w:val="clear" w:color="auto" w:fill="2563EB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stock_updated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price_updated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product_scanned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alert_resolved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sale_created</w:t>
            </w:r>
            <w:r>
              <w:rPr>
                <w:sz w:val="18"/>
              </w:rPr>
              <w:t>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productId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 \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Producto afectado (si aplica).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 \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Autor de la acción.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Datos adicionales de la acción.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Momento del evento.</w:t>
            </w:r>
          </w:p>
        </w:tc>
        <w:tc>
          <w:tcPr>
            <w:tcW w:type="dxa" w:w="2160"/>
          </w:tcPr>
          <w:p/>
        </w:tc>
      </w:tr>
    </w:tbl>
    <w:p/>
    <w:p>
      <w:pPr>
        <w:ind w:left="432"/>
      </w:pPr>
      <w:r>
        <w:rPr>
          <w:i/>
          <w:color w:val="334155"/>
        </w:rPr>
        <w:t xml:space="preserve">Los registros de auditoría son </w:t>
      </w:r>
      <w:r>
        <w:rPr>
          <w:b/>
          <w:i/>
          <w:color w:val="334155"/>
        </w:rPr>
        <w:t>inmutables</w:t>
      </w:r>
      <w:r>
        <w:rPr>
          <w:i/>
          <w:color w:val="334155"/>
        </w:rPr>
        <w:t>: no se pueden editar ni eliminar.</w:t>
      </w:r>
    </w:p>
    <w:p>
      <w:pPr>
        <w:pStyle w:val="Heading1"/>
      </w:pPr>
      <w:r>
        <w:t>6. Servicios y operaciones (endpoints)</w:t>
      </w:r>
    </w:p>
    <w:p>
      <w:r>
        <w:t>VisoEstante no expone una API REST propia. Las "operaciones" del sistema son funciones de los módulos de servicio que leen y escriben en Firestore mediante el SDK de Firebase. A continuación se documentan por módulo.</w:t>
      </w:r>
    </w:p>
    <w:p>
      <w:pPr>
        <w:pStyle w:val="Heading2"/>
      </w:pPr>
      <w:r>
        <w:t>6.1 authService (services/authService.js)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  <w:t>Función</w:t>
            </w:r>
          </w:p>
        </w:tc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  <w:t>Parámetros</w:t>
            </w:r>
          </w:p>
        </w:tc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email, 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Inicia sesión y retorna el usuario.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registerUser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email, password, displayName, role='repositor'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Crea el usuario en Auth y su documento en </w:t>
            </w:r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Cierra la sesión.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getCurrentUser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Retorna el usuario autenticado actual o null.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getUserRole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Obtiene el rol del usuario.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getUserData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Obtiene el documento completo del usuario.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onAuthChanged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callback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Suscripción a cambios de sesión.</w:t>
            </w:r>
          </w:p>
        </w:tc>
      </w:tr>
    </w:tbl>
    <w:p/>
    <w:p>
      <w:pPr>
        <w:pStyle w:val="Heading2"/>
      </w:pPr>
      <w:r>
        <w:t>6.2 productService (services/productService.js)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  <w:t>Función</w:t>
            </w:r>
          </w:p>
        </w:tc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  <w:t>Parámetros</w:t>
            </w:r>
          </w:p>
        </w:tc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getProductByBarcode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barcode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Busca un producto por su código de barras.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getProductById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Obtiene un producto por id.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addProduct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 un producto (agrega createdAt/updatedAt).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updateProduct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id,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Actualiza campos de un producto.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updateStock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id, quantity, userId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Actualiza stock y registra auditoría.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updatePrice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id, newPrice, userId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Actualiza el precio neto y registra auditoría.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subscribeToAllProducts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callback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Suscripción en tiempo real a todos los productos.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subscribeToExpiringProducts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callback, daysThreshold=30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Suscripción a productos próximos a vencer.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batchUpdateStatuses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Actualiza estados en lote (batch).</w:t>
            </w:r>
          </w:p>
        </w:tc>
      </w:tr>
    </w:tbl>
    <w:p/>
    <w:p>
      <w:pPr>
        <w:pStyle w:val="Heading2"/>
      </w:pPr>
      <w:r>
        <w:t>6.3 priceService (services/priceService.js)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  <w:t>Función</w:t>
            </w:r>
          </w:p>
        </w:tc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  <w:t>Parámetros</w:t>
            </w:r>
          </w:p>
        </w:tc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setProductPrice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id, newPrice, userId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Valida que el precio sea un número ≥ 0 y delega en </w:t>
            </w:r>
            <w:r>
              <w:rPr>
                <w:rFonts w:ascii="Consolas" w:hAnsi="Consolas"/>
                <w:sz w:val="18"/>
              </w:rPr>
              <w:t>updatePrice</w:t>
            </w:r>
            <w:r>
              <w:rPr>
                <w:sz w:val="18"/>
              </w:rPr>
              <w:t>.</w:t>
            </w:r>
          </w:p>
        </w:tc>
      </w:tr>
    </w:tbl>
    <w:p/>
    <w:p>
      <w:pPr>
        <w:pStyle w:val="Heading2"/>
      </w:pPr>
      <w:r>
        <w:t>6.4 alertService (services/alertService.js)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  <w:t>Función</w:t>
            </w:r>
          </w:p>
        </w:tc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  <w:t>Parámetros</w:t>
            </w:r>
          </w:p>
        </w:tc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generateStockAlert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 alerta de stock bajo si corresponde (evita duplicados).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generateExpiryAlert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 alerta de vencimiento/por vencer si corresponde.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checkAndGenerateAlerts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Evalúa una lista de productos y genera las alertas necesarias.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resolveAlert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alertId, userId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Marca una alerta como resuelta y registra auditoría.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subscribeToActiveAlerts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callback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Suscripción a alertas activas.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subscribeToResolvedAlerts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callback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Suscripción a alertas resueltas (últimas 24 h).</w:t>
            </w:r>
          </w:p>
        </w:tc>
      </w:tr>
    </w:tbl>
    <w:p/>
    <w:p>
      <w:pPr>
        <w:pStyle w:val="Heading2"/>
      </w:pPr>
      <w:r>
        <w:t>6.5 saleService (services/saleService.js)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  <w:t>Función</w:t>
            </w:r>
          </w:p>
        </w:tc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  <w:t>Parámetros</w:t>
            </w:r>
          </w:p>
        </w:tc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createSale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 items, paymentMethod }, 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Registra una venta de forma </w:t>
            </w:r>
            <w:r>
              <w:rPr>
                <w:b/>
                <w:sz w:val="18"/>
              </w:rPr>
              <w:t>atómica</w:t>
            </w:r>
            <w:r>
              <w:rPr>
                <w:sz w:val="18"/>
              </w:rPr>
              <w:t xml:space="preserve"> (transacción): valida stock, lo descuenta, recalcula estados y guarda la boleta con desglose de IVA.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subscribeToSales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callback, max=50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Suscripción al historial de ventas (más recientes primero).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PAYMENT_METHODS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Lista de métodos de pago disponibles.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PAYMENT_LABELS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Mapa de método de pago a etiqueta legible.</w:t>
            </w:r>
          </w:p>
        </w:tc>
      </w:tr>
    </w:tbl>
    <w:p/>
    <w:p>
      <w:pPr>
        <w:pStyle w:val="Heading2"/>
      </w:pPr>
      <w:r>
        <w:t>6.6 auditService (services/auditService.js)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  <w:t>Función</w:t>
            </w:r>
          </w:p>
        </w:tc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  <w:t>Parámetros</w:t>
            </w:r>
          </w:p>
        </w:tc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addAuditLog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 action, productId, userId, details 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Registra un evento en </w:t>
            </w:r>
            <w:r>
              <w:rPr>
                <w:rFonts w:ascii="Consolas" w:hAnsi="Consolas"/>
                <w:sz w:val="18"/>
              </w:rPr>
              <w:t>audit_logs</w:t>
            </w:r>
            <w:r>
              <w:rPr>
                <w:sz w:val="18"/>
              </w:rPr>
              <w:t>.</w:t>
            </w:r>
          </w:p>
        </w:tc>
      </w:tr>
    </w:tbl>
    <w:p/>
    <w:p>
      <w:pPr>
        <w:pStyle w:val="Heading1"/>
      </w:pPr>
      <w:r>
        <w:t>7. Impuesto (IVA) y manejo de precios</w:t>
      </w:r>
    </w:p>
    <w:p>
      <w:r>
        <w:t xml:space="preserve">En Chile el </w:t>
      </w:r>
      <w:r>
        <w:rPr>
          <w:b/>
        </w:rPr>
        <w:t>IVA es del 19%</w:t>
      </w:r>
      <w:r>
        <w:t>. En VisoEstante, el precio de cada producto (</w:t>
      </w:r>
      <w:r>
        <w:rPr>
          <w:rFonts w:ascii="Consolas" w:hAnsi="Consolas"/>
          <w:sz w:val="20"/>
        </w:rPr>
        <w:t>price</w:t>
      </w:r>
      <w:r>
        <w:t xml:space="preserve">) se almacena como </w:t>
      </w:r>
      <w:r>
        <w:rPr>
          <w:b/>
        </w:rPr>
        <w:t>valor neto</w:t>
      </w:r>
      <w:r>
        <w:t xml:space="preserve"> (sin IVA); el IVA y el precio final se calculan a partir de él.</w:t>
      </w:r>
    </w:p>
    <w:p>
      <w:r>
        <w:t xml:space="preserve">La lógica está centralizada en </w:t>
      </w:r>
      <w:r>
        <w:rPr>
          <w:rFonts w:ascii="Consolas" w:hAnsi="Consolas"/>
          <w:sz w:val="20"/>
        </w:rPr>
        <w:t>constants/tax.js</w:t>
      </w:r>
      <w:r>
        <w:t xml:space="preserve"> y </w:t>
      </w:r>
      <w:r>
        <w:rPr>
          <w:rFonts w:ascii="Consolas" w:hAnsi="Consolas"/>
          <w:sz w:val="20"/>
        </w:rPr>
        <w:t>utils/taxUtils.js</w:t>
      </w:r>
      <w:r>
        <w:t>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  <w:t>Función</w:t>
            </w:r>
          </w:p>
        </w:tc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  <w:t>Cálculo</w:t>
            </w:r>
          </w:p>
        </w:tc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getNetPrice(net)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redondea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Valor neto en pesos enteros.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getTaxAmount(net)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net × 0,19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IVA correspondiente al neto.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getGrossPrice(net)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neto + IVA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Precio final (lo que paga el cliente).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getPriceBreakdown(net)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 net, tax, gross 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Desglose completo de un precio.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getTotalsBreakdown(totalNet)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 net, tax, gross 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Desglose de una valoración total (inventario, venta).</w:t>
            </w:r>
          </w:p>
        </w:tc>
      </w:tr>
    </w:tbl>
    <w:p/>
    <w:p>
      <w:r>
        <w:t xml:space="preserve">El IVA se redondea a pesos enteros (CLP no usa decimales) garantizando siempre </w:t>
      </w:r>
      <w:r>
        <w:rPr>
          <w:rFonts w:ascii="Consolas" w:hAnsi="Consolas"/>
          <w:sz w:val="20"/>
        </w:rPr>
        <w:t>neto + IVA = total</w:t>
      </w:r>
      <w:r>
        <w:t>.</w:t>
      </w:r>
    </w:p>
    <w:p>
      <w:r>
        <w:rPr>
          <w:b/>
        </w:rPr>
        <w:t>Dónde se aplica el desglose:</w:t>
      </w:r>
    </w:p>
    <w:p>
      <w:pPr>
        <w:pStyle w:val="ListBullet"/>
      </w:pPr>
      <w:r>
        <w:t>Ficha de producto: muestra neto, IVA y precio final.</w:t>
      </w:r>
    </w:p>
    <w:p>
      <w:pPr>
        <w:pStyle w:val="ListBullet"/>
      </w:pPr>
      <w:r>
        <w:t xml:space="preserve">Góndola pública: muestra el </w:t>
      </w:r>
      <w:r>
        <w:rPr>
          <w:b/>
        </w:rPr>
        <w:t>precio con IVA incluido</w:t>
      </w:r>
      <w:r>
        <w:t>.</w:t>
      </w:r>
    </w:p>
    <w:p>
      <w:pPr>
        <w:pStyle w:val="ListBullet"/>
      </w:pPr>
      <w:r>
        <w:t>Formularios de alta/edición: el campo se rotula "Precio neto" y muestra el precio con IVA en vivo.</w:t>
      </w:r>
    </w:p>
    <w:p>
      <w:pPr>
        <w:pStyle w:val="ListBullet"/>
      </w:pPr>
      <w:r>
        <w:t>Tablas de Dashboard, Productos y Reportes: precio neto + valor con IVA.</w:t>
      </w:r>
    </w:p>
    <w:p>
      <w:pPr>
        <w:pStyle w:val="ListBullet"/>
      </w:pPr>
      <w:r>
        <w:t>Valoración de inventario (Dashboard y Reportes): neto, IVA y total con IVA.</w:t>
      </w:r>
    </w:p>
    <w:p>
      <w:pPr>
        <w:pStyle w:val="ListBullet"/>
      </w:pPr>
      <w:r>
        <w:t>Exportación a Excel: columnas de IVA unitario, precio con IVA y valor del inventario con IVA.</w:t>
      </w:r>
    </w:p>
    <w:p>
      <w:pPr>
        <w:pStyle w:val="ListBullet"/>
      </w:pPr>
      <w:r>
        <w:t>Alertas: precio neto y precio con IVA.</w:t>
      </w:r>
    </w:p>
    <w:p>
      <w:pPr>
        <w:pStyle w:val="Heading1"/>
      </w:pPr>
      <w:r>
        <w:t>8. Módulo de ventas</w:t>
      </w:r>
    </w:p>
    <w:p>
      <w:r>
        <w:t xml:space="preserve">El módulo de ventas (pantalla </w:t>
      </w:r>
      <w:r>
        <w:rPr>
          <w:b/>
        </w:rPr>
        <w:t>Caja / Punto de venta</w:t>
      </w:r>
      <w:r>
        <w:t xml:space="preserve">, ruta </w:t>
      </w:r>
      <w:r>
        <w:rPr>
          <w:rFonts w:ascii="Consolas" w:hAnsi="Consolas"/>
          <w:sz w:val="20"/>
        </w:rPr>
        <w:t>/sales</w:t>
      </w:r>
      <w:r>
        <w:t>) permite registrar la venta de uno o más productos.</w:t>
      </w:r>
    </w:p>
    <w:p>
      <w:r>
        <w:rPr>
          <w:b/>
        </w:rPr>
        <w:t>Flujo:</w:t>
      </w:r>
    </w:p>
    <w:p>
      <w:pPr>
        <w:pStyle w:val="ListNumber"/>
      </w:pPr>
      <w:r>
        <w:t>El operador busca productos (por nombre o código) y los agrega al carrito.</w:t>
      </w:r>
    </w:p>
    <w:p>
      <w:pPr>
        <w:pStyle w:val="ListNumber"/>
      </w:pPr>
      <w:r>
        <w:t>Ajusta cantidades (limitadas al stock disponible).</w:t>
      </w:r>
    </w:p>
    <w:p>
      <w:pPr>
        <w:pStyle w:val="ListNumber"/>
      </w:pPr>
      <w:r>
        <w:t>El sistema calcula en vivo: subtotal neto, IVA (19%) y total a pagar.</w:t>
      </w:r>
    </w:p>
    <w:p>
      <w:pPr>
        <w:pStyle w:val="ListNumber"/>
      </w:pPr>
      <w:r>
        <w:t>Selecciona el método de pago.</w:t>
      </w:r>
    </w:p>
    <w:p>
      <w:pPr>
        <w:pStyle w:val="ListNumber"/>
      </w:pPr>
      <w:r>
        <w:t xml:space="preserve">Al registrar, </w:t>
      </w:r>
      <w:r>
        <w:rPr>
          <w:rFonts w:ascii="Consolas" w:hAnsi="Consolas"/>
          <w:sz w:val="20"/>
        </w:rPr>
        <w:t>createSale</w:t>
      </w:r>
      <w:r>
        <w:t xml:space="preserve"> ejecuta una </w:t>
      </w:r>
      <w:r>
        <w:rPr>
          <w:b/>
        </w:rPr>
        <w:t>transacción</w:t>
      </w:r>
      <w:r>
        <w:t xml:space="preserve"> que:</w:t>
      </w:r>
    </w:p>
    <w:p>
      <w:pPr>
        <w:pStyle w:val="ListBullet2"/>
      </w:pPr>
      <w:r>
        <w:t>Lee cada producto y valida que exista y tenga stock suficiente.</w:t>
      </w:r>
    </w:p>
    <w:p>
      <w:pPr>
        <w:pStyle w:val="ListBullet2"/>
      </w:pPr>
      <w:r>
        <w:t>Descuenta el stock y recalcula el estado de cada producto.</w:t>
      </w:r>
    </w:p>
    <w:p>
      <w:pPr>
        <w:pStyle w:val="ListBullet2"/>
      </w:pPr>
      <w:r>
        <w:t xml:space="preserve">Crea la boleta en </w:t>
      </w:r>
      <w:r>
        <w:rPr>
          <w:rFonts w:ascii="Consolas" w:hAnsi="Consolas"/>
          <w:sz w:val="20"/>
        </w:rPr>
        <w:t>sales</w:t>
      </w:r>
      <w:r>
        <w:t xml:space="preserve"> con el desglose de IVA.</w:t>
      </w:r>
    </w:p>
    <w:p>
      <w:pPr>
        <w:pStyle w:val="ListBullet2"/>
      </w:pPr>
      <w:r>
        <w:t xml:space="preserve">Registra el evento </w:t>
      </w:r>
      <w:r>
        <w:rPr>
          <w:rFonts w:ascii="Consolas" w:hAnsi="Consolas"/>
          <w:sz w:val="20"/>
        </w:rPr>
        <w:t>sale_created</w:t>
      </w:r>
      <w:r>
        <w:t xml:space="preserve"> en auditoría.</w:t>
      </w:r>
    </w:p>
    <w:p>
      <w:r>
        <w:t xml:space="preserve">El uso de transacción garantiza consistencia: si algún producto no tiene stock, </w:t>
      </w:r>
      <w:r>
        <w:rPr>
          <w:b/>
        </w:rPr>
        <w:t>ninguna</w:t>
      </w:r>
      <w:r>
        <w:t xml:space="preserve"> parte de la venta se aplica. El historial de ventas y el detalle de cada boleta quedan disponibles en la misma pantalla y se resumen como KPIs en Reportes (N° de ventas, total neto, IVA recaudado y total vendido).</w:t>
      </w:r>
    </w:p>
    <w:p>
      <w:pPr>
        <w:pStyle w:val="Heading1"/>
      </w:pPr>
      <w:r>
        <w:t>9. Reglas de seguridad (Firestore)</w:t>
      </w:r>
    </w:p>
    <w:p>
      <w:r>
        <w:t xml:space="preserve">El acceso se controla en el servidor mediante </w:t>
      </w:r>
      <w:r>
        <w:rPr>
          <w:rFonts w:ascii="Consolas" w:hAnsi="Consolas"/>
          <w:sz w:val="20"/>
        </w:rPr>
        <w:t>firestore.rules</w:t>
      </w:r>
      <w:r>
        <w:t>. Funciones de apoyo:</w:t>
      </w:r>
    </w:p>
    <w:p>
      <w:pPr>
        <w:pStyle w:val="ListBullet"/>
      </w:pPr>
      <w:r>
        <w:rPr>
          <w:rFonts w:ascii="Consolas" w:hAnsi="Consolas"/>
          <w:sz w:val="20"/>
        </w:rPr>
        <w:t>isAuthenticated()</w:t>
      </w:r>
      <w:r>
        <w:t xml:space="preserve"> — usuario con sesión iniciada.</w:t>
      </w:r>
    </w:p>
    <w:p>
      <w:pPr>
        <w:pStyle w:val="ListBullet"/>
      </w:pPr>
      <w:r>
        <w:rPr>
          <w:rFonts w:ascii="Consolas" w:hAnsi="Consolas"/>
          <w:sz w:val="20"/>
        </w:rPr>
        <w:t>getUserRole()</w:t>
      </w:r>
      <w:r>
        <w:t xml:space="preserve"> — lee el rol desde </w:t>
      </w:r>
      <w:r>
        <w:rPr>
          <w:rFonts w:ascii="Consolas" w:hAnsi="Consolas"/>
          <w:sz w:val="20"/>
        </w:rPr>
        <w:t>users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isAdmin()</w:t>
      </w:r>
      <w:r>
        <w:t xml:space="preserve"> — rol </w:t>
      </w:r>
      <w:r>
        <w:rPr>
          <w:rFonts w:ascii="Consolas" w:hAnsi="Consolas"/>
          <w:sz w:val="20"/>
        </w:rPr>
        <w:t>admin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isSupervisor()</w:t>
      </w:r>
      <w:r>
        <w:t xml:space="preserve"> — rol </w:t>
      </w:r>
      <w:r>
        <w:rPr>
          <w:rFonts w:ascii="Consolas" w:hAnsi="Consolas"/>
          <w:sz w:val="20"/>
        </w:rPr>
        <w:t>supervisor</w:t>
      </w:r>
      <w:r>
        <w:t xml:space="preserve"> o </w:t>
      </w:r>
      <w:r>
        <w:rPr>
          <w:rFonts w:ascii="Consolas" w:hAnsi="Consolas"/>
          <w:sz w:val="20"/>
        </w:rPr>
        <w:t>admin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isStaff()</w:t>
      </w:r>
      <w:r>
        <w:t xml:space="preserve"> / </w:t>
      </w:r>
      <w:r>
        <w:rPr>
          <w:rFonts w:ascii="Consolas" w:hAnsi="Consolas"/>
          <w:sz w:val="20"/>
        </w:rPr>
        <w:t>isRepositor()</w:t>
      </w:r>
      <w:r>
        <w:t xml:space="preserve"> — </w:t>
      </w:r>
      <w:r>
        <w:rPr>
          <w:rFonts w:ascii="Consolas" w:hAnsi="Consolas"/>
          <w:sz w:val="20"/>
        </w:rPr>
        <w:t>repositor</w:t>
      </w:r>
      <w:r>
        <w:t xml:space="preserve">, </w:t>
      </w:r>
      <w:r>
        <w:rPr>
          <w:rFonts w:ascii="Consolas" w:hAnsi="Consolas"/>
          <w:sz w:val="20"/>
        </w:rPr>
        <w:t>supervisor</w:t>
      </w:r>
      <w:r>
        <w:t xml:space="preserve"> o </w:t>
      </w:r>
      <w:r>
        <w:rPr>
          <w:rFonts w:ascii="Consolas" w:hAnsi="Consolas"/>
          <w:sz w:val="20"/>
        </w:rPr>
        <w:t>admin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563EB"/>
          </w:tcPr>
          <w:p>
            <w:r>
              <w:rPr>
                <w:b/>
                <w:color w:val="FFFFFF"/>
              </w:rPr>
              <w:t>Colección</w:t>
            </w:r>
          </w:p>
        </w:tc>
        <w:tc>
          <w:tcPr>
            <w:tcW w:type="dxa" w:w="1728"/>
            <w:shd w:val="clear" w:color="auto" w:fill="2563EB"/>
          </w:tcPr>
          <w:p>
            <w:r>
              <w:rPr>
                <w:b/>
                <w:color w:val="FFFFFF"/>
              </w:rPr>
              <w:t>Lectura</w:t>
            </w:r>
          </w:p>
        </w:tc>
        <w:tc>
          <w:tcPr>
            <w:tcW w:type="dxa" w:w="1728"/>
            <w:shd w:val="clear" w:color="auto" w:fill="2563EB"/>
          </w:tcPr>
          <w:p>
            <w:r>
              <w:rPr>
                <w:b/>
                <w:color w:val="FFFFFF"/>
              </w:rPr>
              <w:t>Creación</w:t>
            </w:r>
          </w:p>
        </w:tc>
        <w:tc>
          <w:tcPr>
            <w:tcW w:type="dxa" w:w="1728"/>
            <w:shd w:val="clear" w:color="auto" w:fill="2563EB"/>
          </w:tcPr>
          <w:p>
            <w:r>
              <w:rPr>
                <w:b/>
                <w:color w:val="FFFFFF"/>
              </w:rPr>
              <w:t>Actualización</w:t>
            </w:r>
          </w:p>
        </w:tc>
        <w:tc>
          <w:tcPr>
            <w:tcW w:type="dxa" w:w="1728"/>
            <w:shd w:val="clear" w:color="auto" w:fill="2563EB"/>
          </w:tcPr>
          <w:p>
            <w:r>
              <w:rPr>
                <w:b/>
                <w:color w:val="FFFFFF"/>
              </w:rPr>
              <w:t>Eliminación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Propietario o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propio usuario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 o propietario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alerts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Supervisor+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audit_logs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Supervisor+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Autenticado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</w:tbl>
    <w:p/>
    <w:p>
      <w:pPr>
        <w:ind w:left="432"/>
      </w:pPr>
      <w:r>
        <w:rPr>
          <w:i/>
          <w:color w:val="334155"/>
        </w:rPr>
        <w:t xml:space="preserve">Las colecciones </w:t>
      </w:r>
      <w:r>
        <w:rPr>
          <w:rFonts w:ascii="Consolas" w:hAnsi="Consolas"/>
          <w:i/>
          <w:color w:val="334155"/>
          <w:sz w:val="20"/>
        </w:rPr>
        <w:t>sales</w:t>
      </w:r>
      <w:r>
        <w:rPr>
          <w:i/>
          <w:color w:val="334155"/>
        </w:rPr>
        <w:t xml:space="preserve"> y </w:t>
      </w:r>
      <w:r>
        <w:rPr>
          <w:rFonts w:ascii="Consolas" w:hAnsi="Consolas"/>
          <w:i/>
          <w:color w:val="334155"/>
          <w:sz w:val="20"/>
        </w:rPr>
        <w:t>audit_logs</w:t>
      </w:r>
      <w:r>
        <w:rPr>
          <w:i/>
          <w:color w:val="334155"/>
        </w:rPr>
        <w:t xml:space="preserve"> son inmutables tras su creación.</w:t>
      </w:r>
    </w:p>
    <w:p>
      <w:pPr>
        <w:pStyle w:val="Heading1"/>
      </w:pPr>
      <w:r>
        <w:t>10. Roles y rutas de la aplicación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  <w:t>Pantalla</w:t>
            </w:r>
          </w:p>
        </w:tc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  <w:t>Acceso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Pública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/shelf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Góndola digital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Pública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Admin, Supervisor, Repositor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/sales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Caja / Punto de venta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Admin, Supervisor, Repositor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Gestión de productos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Admin, Supervisor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/products/:id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Detalle de producto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Admin, Supervisor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/alerts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Centro de alertas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Admin, Supervisor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/reports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Reportes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Admin, Supervisor</w:t>
            </w:r>
          </w:p>
        </w:tc>
      </w:tr>
    </w:tbl>
    <w:p/>
    <w:p>
      <w:r>
        <w:t xml:space="preserve">Las rutas privadas están protegidas por el componente </w:t>
      </w:r>
      <w:r>
        <w:rPr>
          <w:rFonts w:ascii="Consolas" w:hAnsi="Consolas"/>
          <w:sz w:val="20"/>
        </w:rPr>
        <w:t>ProtectedRoute</w:t>
      </w:r>
      <w:r>
        <w:t>, que valida el rol del usuario antes de renderizar.</w:t>
      </w:r>
    </w:p>
    <w:p>
      <w:pPr>
        <w:pStyle w:val="Heading1"/>
      </w:pPr>
      <w:r>
        <w:t>11. Estados del producto y alertas</w:t>
      </w:r>
    </w:p>
    <w:p>
      <w:pPr>
        <w:pStyle w:val="Heading2"/>
      </w:pPr>
      <w:r>
        <w:t>11.1 Estados (calculados automáticamente)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563EB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4320"/>
            <w:shd w:val="clear" w:color="auto" w:fill="2563EB"/>
          </w:tcPr>
          <w:p>
            <w:r>
              <w:rPr>
                <w:b/>
                <w:color w:val="FFFFFF"/>
              </w:rPr>
              <w:t>Condición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vigente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Stock &gt; 0 y vence en más de 30 días.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por_vencer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Stock &gt; 0 y vence dentro de 30 días.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vencido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 fecha de vencimiento ya pasó.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sin_stock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currentStock = 0 (prioridad máxima).</w:t>
            </w:r>
          </w:p>
        </w:tc>
      </w:tr>
    </w:tbl>
    <w:p/>
    <w:p>
      <w:pPr>
        <w:pStyle w:val="Heading2"/>
      </w:pPr>
      <w:r>
        <w:t>11.2 Tipos y severidad de alerta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  <w:t>Cuándo se genera</w:t>
            </w:r>
          </w:p>
        </w:tc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  <w:t>Severidad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low_stock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Stock bajo el umbral (20) o bajo el mínimo.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 si stock = 0, si no warning.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expiring_soon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Vence en ≤ 30 días.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 si ≤ 3 días, si no warning.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Fecha de vencimiento superada.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 si ≤ 3 días, si no warning.</w:t>
            </w:r>
          </w:p>
        </w:tc>
      </w:tr>
    </w:tbl>
    <w:p/>
    <w:p>
      <w:pPr>
        <w:pStyle w:val="Heading1"/>
      </w:pPr>
      <w:r>
        <w:t>12. Manual de uso</w:t>
      </w:r>
    </w:p>
    <w:p>
      <w:pPr>
        <w:pStyle w:val="Heading2"/>
      </w:pPr>
      <w:r>
        <w:t>12.1 Repositor</w:t>
      </w:r>
    </w:p>
    <w:p>
      <w:pPr>
        <w:pStyle w:val="ListNumber"/>
      </w:pPr>
      <w:r>
        <w:t>Inicia sesión con su correo y contraseña.</w:t>
      </w:r>
    </w:p>
    <w:p>
      <w:pPr>
        <w:pStyle w:val="ListNumber"/>
      </w:pPr>
      <w:r>
        <w:t xml:space="preserve">En </w:t>
      </w:r>
      <w:r>
        <w:rPr>
          <w:b/>
        </w:rPr>
        <w:t>Escáner</w:t>
      </w:r>
      <w:r>
        <w:t>, apunta la cámara al código de barras.</w:t>
      </w:r>
    </w:p>
    <w:p>
      <w:pPr>
        <w:pStyle w:val="ListNumber"/>
      </w:pPr>
      <w:r>
        <w:t xml:space="preserve">Si el producto existe, actualiza el stock; si no, completa el formulario de alta (el precio se ingresa </w:t>
      </w:r>
      <w:r>
        <w:rPr>
          <w:b/>
        </w:rPr>
        <w:t>neto</w:t>
      </w:r>
      <w:r>
        <w:t>; el sistema muestra el precio con IVA).</w:t>
      </w:r>
    </w:p>
    <w:p>
      <w:pPr>
        <w:pStyle w:val="ListNumber"/>
      </w:pPr>
      <w:r>
        <w:t xml:space="preserve">Captura la </w:t>
      </w:r>
      <w:r>
        <w:rPr>
          <w:b/>
        </w:rPr>
        <w:t>fecha de vencimiento con OCR</w:t>
      </w:r>
      <w:r>
        <w:t xml:space="preserve"> o la corrige manualmente.</w:t>
      </w:r>
    </w:p>
    <w:p>
      <w:pPr>
        <w:pStyle w:val="ListNumber"/>
      </w:pPr>
      <w:r>
        <w:t>Guarda. La acción queda en el registro de auditoría.</w:t>
      </w:r>
    </w:p>
    <w:p>
      <w:pPr>
        <w:pStyle w:val="Heading2"/>
      </w:pPr>
      <w:r>
        <w:t>12.2 Operador de caja (cualquier rol con sesión)</w:t>
      </w:r>
    </w:p>
    <w:p>
      <w:pPr>
        <w:pStyle w:val="ListNumber"/>
      </w:pPr>
      <w:r>
        <w:t xml:space="preserve">Entra a </w:t>
      </w:r>
      <w:r>
        <w:rPr>
          <w:b/>
        </w:rPr>
        <w:t>Caja</w:t>
      </w:r>
      <w:r>
        <w:t xml:space="preserve"> (</w:t>
      </w:r>
      <w:r>
        <w:rPr>
          <w:rFonts w:ascii="Consolas" w:hAnsi="Consolas"/>
          <w:sz w:val="20"/>
        </w:rPr>
        <w:t>/sales</w:t>
      </w:r>
      <w:r>
        <w:t>).</w:t>
      </w:r>
    </w:p>
    <w:p>
      <w:pPr>
        <w:pStyle w:val="ListNumber"/>
      </w:pPr>
      <w:r>
        <w:t>Busca y agrega productos al carrito; ajusta cantidades.</w:t>
      </w:r>
    </w:p>
    <w:p>
      <w:pPr>
        <w:pStyle w:val="ListNumber"/>
      </w:pPr>
      <w:r>
        <w:t>Revisa el desglose: subtotal neto, IVA (19%) y total a pagar.</w:t>
      </w:r>
    </w:p>
    <w:p>
      <w:pPr>
        <w:pStyle w:val="ListNumber"/>
      </w:pPr>
      <w:r>
        <w:t xml:space="preserve">Elige el método de pago y presiona </w:t>
      </w:r>
      <w:r>
        <w:rPr>
          <w:b/>
        </w:rPr>
        <w:t>Registrar venta</w:t>
      </w:r>
      <w:r>
        <w:t>.</w:t>
      </w:r>
    </w:p>
    <w:p>
      <w:pPr>
        <w:pStyle w:val="ListNumber"/>
      </w:pPr>
      <w:r>
        <w:t>El stock se descuenta automáticamente y la boleta queda en el historial.</w:t>
      </w:r>
    </w:p>
    <w:p>
      <w:pPr>
        <w:pStyle w:val="Heading2"/>
      </w:pPr>
      <w:r>
        <w:t>12.3 Supervisor</w:t>
      </w:r>
    </w:p>
    <w:p>
      <w:pPr>
        <w:pStyle w:val="ListNumber"/>
      </w:pPr>
      <w:r>
        <w:t xml:space="preserve">Accede al </w:t>
      </w:r>
      <w:r>
        <w:rPr>
          <w:b/>
        </w:rPr>
        <w:t>Dashboard</w:t>
      </w:r>
      <w:r>
        <w:t xml:space="preserve"> con los KPIs y la valoración del inventario (neto, IVA y total).</w:t>
      </w:r>
    </w:p>
    <w:p>
      <w:pPr>
        <w:pStyle w:val="ListNumber"/>
      </w:pPr>
      <w:r>
        <w:t>Actualiza precios (neto) desde la tabla; el cambio se refleja al instante en la góndola.</w:t>
      </w:r>
    </w:p>
    <w:p>
      <w:pPr>
        <w:pStyle w:val="ListNumber"/>
      </w:pPr>
      <w:r>
        <w:t xml:space="preserve">Gestiona el </w:t>
      </w:r>
      <w:r>
        <w:rPr>
          <w:b/>
        </w:rPr>
        <w:t>Centro de alertas</w:t>
      </w:r>
      <w:r>
        <w:t>: filtra y resuelve alertas.</w:t>
      </w:r>
    </w:p>
    <w:p>
      <w:pPr>
        <w:pStyle w:val="ListNumber"/>
      </w:pPr>
      <w:r>
        <w:t xml:space="preserve">Genera </w:t>
      </w:r>
      <w:r>
        <w:rPr>
          <w:b/>
        </w:rPr>
        <w:t>Reportes</w:t>
      </w:r>
      <w:r>
        <w:t xml:space="preserve"> y los exporta a Excel.</w:t>
      </w:r>
    </w:p>
    <w:p>
      <w:pPr>
        <w:pStyle w:val="Heading2"/>
      </w:pPr>
      <w:r>
        <w:t>12.4 Administrador</w:t>
      </w:r>
    </w:p>
    <w:p>
      <w:pPr>
        <w:pStyle w:val="ListNumber"/>
      </w:pPr>
      <w:r>
        <w:t>Hereda todas las capacidades de supervisor y repositor.</w:t>
      </w:r>
    </w:p>
    <w:p>
      <w:pPr>
        <w:pStyle w:val="ListNumber"/>
      </w:pPr>
      <w:r>
        <w:t xml:space="preserve">En </w:t>
      </w:r>
      <w:r>
        <w:rPr>
          <w:b/>
        </w:rPr>
        <w:t>Gestión de productos</w:t>
      </w:r>
      <w:r>
        <w:t xml:space="preserve"> crea, edita y elimina productos.</w:t>
      </w:r>
    </w:p>
    <w:p>
      <w:pPr>
        <w:pStyle w:val="ListNumber"/>
      </w:pPr>
      <w:r>
        <w:t>Accede a todos los registros de auditoría.</w:t>
      </w:r>
    </w:p>
    <w:p>
      <w:pPr>
        <w:pStyle w:val="Heading2"/>
      </w:pPr>
      <w:r>
        <w:t>12.5 Cliente (góndola)</w:t>
      </w:r>
    </w:p>
    <w:p>
      <w:pPr>
        <w:pStyle w:val="ListNumber"/>
      </w:pPr>
      <w:r>
        <w:t xml:space="preserve">Abre la pantalla pública </w:t>
      </w:r>
      <w:r>
        <w:rPr>
          <w:rFonts w:ascii="Consolas" w:hAnsi="Consolas"/>
          <w:sz w:val="20"/>
        </w:rPr>
        <w:t>/shelf</w:t>
      </w:r>
      <w:r>
        <w:t xml:space="preserve"> (sin iniciar sesión).</w:t>
      </w:r>
    </w:p>
    <w:p>
      <w:pPr>
        <w:pStyle w:val="ListNumber"/>
      </w:pPr>
      <w:r>
        <w:t xml:space="preserve">Visualiza productos vigentes y por vencer con su </w:t>
      </w:r>
      <w:r>
        <w:rPr>
          <w:b/>
        </w:rPr>
        <w:t>precio con IVA incluido</w:t>
      </w:r>
      <w:r>
        <w:t xml:space="preserve"> y estado, actualizados en tiempo real.</w:t>
      </w:r>
    </w:p>
    <w:p>
      <w:pPr>
        <w:pStyle w:val="Heading1"/>
      </w:pPr>
      <w:r>
        <w:t>13. Configuración, instalación y despliegue</w:t>
      </w:r>
    </w:p>
    <w:p>
      <w:pPr>
        <w:pStyle w:val="Heading2"/>
      </w:pPr>
      <w:r>
        <w:t>13.1 Variables de entorno</w:t>
      </w:r>
    </w:p>
    <w:p>
      <w:r>
        <w:t xml:space="preserve">Crear un archivo </w:t>
      </w:r>
      <w:r>
        <w:rPr>
          <w:rFonts w:ascii="Consolas" w:hAnsi="Consolas"/>
          <w:sz w:val="20"/>
        </w:rPr>
        <w:t>.env</w:t>
      </w:r>
      <w:r>
        <w:t xml:space="preserve"> (basado en </w:t>
      </w:r>
      <w:r>
        <w:rPr>
          <w:rFonts w:ascii="Consolas" w:hAnsi="Consolas"/>
          <w:sz w:val="20"/>
        </w:rPr>
        <w:t>.env.example</w:t>
      </w:r>
      <w:r>
        <w:t>) con las credenciales de Firebase:</w:t>
      </w:r>
    </w:p>
    <w:p>
      <w:pPr>
        <w:ind w:left="216"/>
        <w:shd w:val="clear" w:color="auto" w:fill="F1F5F9"/>
      </w:pPr>
      <w:r>
        <w:rPr>
          <w:rFonts w:ascii="Consolas" w:hAnsi="Consolas"/>
          <w:color w:val="334155"/>
          <w:sz w:val="18"/>
        </w:rPr>
        <w:t>VITE_FIREBASE_API_KEY=...</w:t>
        <w:br/>
      </w:r>
      <w:r>
        <w:rPr>
          <w:rFonts w:ascii="Consolas" w:hAnsi="Consolas"/>
          <w:color w:val="334155"/>
          <w:sz w:val="18"/>
        </w:rPr>
        <w:t>VITE_FIREBASE_AUTH_DOMAIN=...</w:t>
        <w:br/>
      </w:r>
      <w:r>
        <w:rPr>
          <w:rFonts w:ascii="Consolas" w:hAnsi="Consolas"/>
          <w:color w:val="334155"/>
          <w:sz w:val="18"/>
        </w:rPr>
        <w:t>VITE_FIREBASE_PROJECT_ID=...</w:t>
        <w:br/>
      </w:r>
      <w:r>
        <w:rPr>
          <w:rFonts w:ascii="Consolas" w:hAnsi="Consolas"/>
          <w:color w:val="334155"/>
          <w:sz w:val="18"/>
        </w:rPr>
        <w:t>VITE_FIREBASE_STORAGE_BUCKET=...</w:t>
        <w:br/>
      </w:r>
      <w:r>
        <w:rPr>
          <w:rFonts w:ascii="Consolas" w:hAnsi="Consolas"/>
          <w:color w:val="334155"/>
          <w:sz w:val="18"/>
        </w:rPr>
        <w:t>VITE_FIREBASE_MESSAGING_SENDER_ID=...</w:t>
        <w:br/>
      </w:r>
      <w:r>
        <w:rPr>
          <w:rFonts w:ascii="Consolas" w:hAnsi="Consolas"/>
          <w:color w:val="334155"/>
          <w:sz w:val="18"/>
        </w:rPr>
        <w:t>VITE_FIREBASE_APP_ID=...</w:t>
      </w:r>
    </w:p>
    <w:p>
      <w:pPr>
        <w:pStyle w:val="Heading2"/>
      </w:pPr>
      <w:r>
        <w:t>13.2 Comandos</w:t>
      </w:r>
    </w:p>
    <w:p>
      <w:pPr>
        <w:ind w:left="216"/>
        <w:shd w:val="clear" w:color="auto" w:fill="F1F5F9"/>
      </w:pPr>
      <w:r>
        <w:rPr>
          <w:rFonts w:ascii="Consolas" w:hAnsi="Consolas"/>
          <w:color w:val="334155"/>
          <w:sz w:val="18"/>
        </w:rPr>
        <w:t>npm install        # Instalar dependencias</w:t>
        <w:br/>
      </w:r>
      <w:r>
        <w:rPr>
          <w:rFonts w:ascii="Consolas" w:hAnsi="Consolas"/>
          <w:color w:val="334155"/>
          <w:sz w:val="18"/>
        </w:rPr>
        <w:t>npm run dev        # Servidor de desarrollo</w:t>
        <w:br/>
      </w:r>
      <w:r>
        <w:rPr>
          <w:rFonts w:ascii="Consolas" w:hAnsi="Consolas"/>
          <w:color w:val="334155"/>
          <w:sz w:val="18"/>
        </w:rPr>
        <w:t>npm run build      # Build de producción</w:t>
        <w:br/>
      </w:r>
      <w:r>
        <w:rPr>
          <w:rFonts w:ascii="Consolas" w:hAnsi="Consolas"/>
          <w:color w:val="334155"/>
          <w:sz w:val="18"/>
        </w:rPr>
        <w:t>npm run preview    # Previsualizar el build</w:t>
        <w:br/>
      </w:r>
      <w:r>
        <w:rPr>
          <w:rFonts w:ascii="Consolas" w:hAnsi="Consolas"/>
          <w:color w:val="334155"/>
          <w:sz w:val="18"/>
        </w:rPr>
        <w:t>npm run lint       # Análisis estático (ESLint)</w:t>
        <w:br/>
      </w:r>
      <w:r>
        <w:rPr>
          <w:rFonts w:ascii="Consolas" w:hAnsi="Consolas"/>
          <w:color w:val="334155"/>
          <w:sz w:val="18"/>
        </w:rPr>
        <w:t>npm run seed       # Cargar datos de ejemplo</w:t>
      </w:r>
    </w:p>
    <w:p>
      <w:pPr>
        <w:pStyle w:val="Heading2"/>
      </w:pPr>
      <w:r>
        <w:t>13.3 Despliegue de reglas e índices de Firestore</w:t>
      </w:r>
    </w:p>
    <w:p>
      <w:pPr>
        <w:ind w:left="216"/>
        <w:shd w:val="clear" w:color="auto" w:fill="F1F5F9"/>
      </w:pPr>
      <w:r>
        <w:rPr>
          <w:rFonts w:ascii="Consolas" w:hAnsi="Consolas"/>
          <w:color w:val="334155"/>
          <w:sz w:val="18"/>
        </w:rPr>
        <w:t>firebase deploy --only firestore:rules</w:t>
        <w:br/>
      </w:r>
      <w:r>
        <w:rPr>
          <w:rFonts w:ascii="Consolas" w:hAnsi="Consolas"/>
          <w:color w:val="334155"/>
          <w:sz w:val="18"/>
        </w:rPr>
        <w:t>firebase deploy --only firestore:indexes</w:t>
      </w:r>
    </w:p>
    <w:p>
      <w:pPr>
        <w:ind w:left="432"/>
      </w:pPr>
      <w:r>
        <w:rPr>
          <w:i/>
          <w:color w:val="334155"/>
        </w:rPr>
        <w:t xml:space="preserve">Tras agregar el módulo de ventas es necesario </w:t>
      </w:r>
      <w:r>
        <w:rPr>
          <w:b/>
          <w:i/>
          <w:color w:val="334155"/>
        </w:rPr>
        <w:t>desplegar las reglas</w:t>
      </w:r>
      <w:r>
        <w:rPr>
          <w:i/>
          <w:color w:val="334155"/>
        </w:rPr>
        <w:t xml:space="preserve"> para habilitar la colección </w:t>
      </w:r>
      <w:r>
        <w:rPr>
          <w:rFonts w:ascii="Consolas" w:hAnsi="Consolas"/>
          <w:i/>
          <w:color w:val="334155"/>
          <w:sz w:val="20"/>
        </w:rPr>
        <w:t>sales</w:t>
      </w:r>
      <w:r>
        <w:rPr>
          <w:i/>
          <w:color w:val="334155"/>
        </w:rPr>
        <w:t xml:space="preserve"> en producción.</w:t>
      </w:r>
    </w:p>
    <w:p>
      <w:pPr>
        <w:pStyle w:val="Heading1"/>
      </w:pPr>
      <w:r>
        <w:t>14. Glosario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563EB"/>
          </w:tcPr>
          <w:p>
            <w:r>
              <w:rPr>
                <w:b/>
                <w:color w:val="FFFFFF"/>
              </w:rPr>
              <w:t>Término</w:t>
            </w:r>
          </w:p>
        </w:tc>
        <w:tc>
          <w:tcPr>
            <w:tcW w:type="dxa" w:w="4320"/>
            <w:shd w:val="clear" w:color="auto" w:fill="2563EB"/>
          </w:tcPr>
          <w:p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 Page Application; aplicación de página única.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Backend as a Service; backend gestionado (Firebase).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IVA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Impuesto al Valor Agregado (19% en Chile).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Precio sin IVA.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Bruto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Precio con IVA (precio final).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Indicador clave de desempeño.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OCR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Reconocimiento óptico de caracteres.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onSnapshot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Suscripción en tiempo real de Firestore.</w:t>
            </w:r>
          </w:p>
        </w:tc>
      </w:tr>
    </w:tbl>
    <w:p/>
    <w:p>
      <w:r>
        <w:rPr>
          <w:i/>
        </w:rPr>
        <w:t>Documento técnico — VisoEstante 2026 · Inacap.</w:t>
      </w:r>
    </w:p>
    <w:p>
      <w:r>
        <w:rPr>
          <w:i/>
        </w:rPr>
        <w:t>Equipo: Esteban Ardiles · Carlos Villarroel · Diego Barraza.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